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36650" w14:textId="48B03087" w:rsidR="00AE330C" w:rsidRPr="00064F91" w:rsidRDefault="00AE330C" w:rsidP="0CD84CD7">
      <w:pPr>
        <w:ind w:left="0" w:firstLine="0"/>
        <w:rPr>
          <w:rFonts w:ascii="Arial Narrow" w:hAnsi="Arial Narrow" w:cs="Arial"/>
        </w:rPr>
      </w:pPr>
    </w:p>
    <w:p w14:paraId="5E99063E" w14:textId="77777777" w:rsidR="00A62D9E" w:rsidRPr="00064F91" w:rsidRDefault="00A62D9E" w:rsidP="00CA1B68">
      <w:pPr>
        <w:ind w:left="567" w:hanging="567"/>
        <w:rPr>
          <w:rFonts w:ascii="Arial Narrow" w:hAnsi="Arial Narrow" w:cs="Arial"/>
        </w:rPr>
      </w:pPr>
    </w:p>
    <w:p w14:paraId="2F916A0B" w14:textId="77777777" w:rsidR="00A62D9E" w:rsidRPr="00064F91" w:rsidRDefault="00A62D9E" w:rsidP="00CA1B68">
      <w:pPr>
        <w:ind w:left="567" w:hanging="567"/>
        <w:rPr>
          <w:rFonts w:ascii="Arial Narrow" w:hAnsi="Arial Narrow" w:cs="Arial"/>
        </w:rPr>
      </w:pPr>
    </w:p>
    <w:p w14:paraId="789DE296" w14:textId="77777777" w:rsidR="00A62D9E" w:rsidRPr="00064F91" w:rsidRDefault="00A62D9E" w:rsidP="00CA1B68">
      <w:pPr>
        <w:ind w:left="567" w:hanging="567"/>
        <w:rPr>
          <w:rFonts w:ascii="Arial Narrow" w:hAnsi="Arial Narrow" w:cs="Arial"/>
        </w:rPr>
      </w:pPr>
    </w:p>
    <w:p w14:paraId="5C0A9657" w14:textId="77777777" w:rsidR="00A62D9E" w:rsidRPr="00064F91" w:rsidRDefault="00A62D9E" w:rsidP="00CA1B68">
      <w:pPr>
        <w:ind w:left="567" w:hanging="567"/>
        <w:rPr>
          <w:rFonts w:ascii="Arial Narrow" w:hAnsi="Arial Narrow" w:cs="Arial"/>
        </w:rPr>
      </w:pPr>
    </w:p>
    <w:p w14:paraId="1D367F91" w14:textId="77777777" w:rsidR="00A62D9E" w:rsidRPr="00064F91" w:rsidRDefault="00A62D9E" w:rsidP="00CA1B68">
      <w:pPr>
        <w:ind w:left="567" w:hanging="567"/>
        <w:rPr>
          <w:rFonts w:ascii="Arial Narrow" w:hAnsi="Arial Narrow" w:cs="Arial"/>
        </w:rPr>
      </w:pPr>
    </w:p>
    <w:p w14:paraId="4EC8B019" w14:textId="77777777" w:rsidR="00A62D9E" w:rsidRPr="00064F91" w:rsidRDefault="00A62D9E" w:rsidP="00CA1B68">
      <w:pPr>
        <w:ind w:left="567" w:hanging="567"/>
        <w:rPr>
          <w:rFonts w:ascii="Arial Narrow" w:hAnsi="Arial Narrow" w:cs="Arial"/>
        </w:rPr>
      </w:pPr>
    </w:p>
    <w:p w14:paraId="0418816F" w14:textId="77777777" w:rsidR="00A62D9E" w:rsidRPr="00064F91" w:rsidRDefault="00A62D9E" w:rsidP="00CA1B68">
      <w:pPr>
        <w:ind w:left="567" w:hanging="567"/>
        <w:rPr>
          <w:rFonts w:ascii="Arial Narrow" w:hAnsi="Arial Narrow" w:cs="Arial"/>
        </w:rPr>
      </w:pPr>
    </w:p>
    <w:p w14:paraId="3B2A2457" w14:textId="77777777" w:rsidR="00A62D9E" w:rsidRPr="00064F91" w:rsidRDefault="00A62D9E" w:rsidP="00CA1B68">
      <w:pPr>
        <w:ind w:left="567" w:hanging="567"/>
        <w:rPr>
          <w:rFonts w:ascii="Arial Narrow" w:hAnsi="Arial Narrow" w:cs="Arial"/>
        </w:rPr>
      </w:pPr>
    </w:p>
    <w:p w14:paraId="5AC0ED1A" w14:textId="77777777" w:rsidR="00A62D9E" w:rsidRPr="00064F91" w:rsidRDefault="00A62D9E" w:rsidP="00CA1B68">
      <w:pPr>
        <w:ind w:left="567" w:hanging="567"/>
        <w:rPr>
          <w:rFonts w:ascii="Arial Narrow" w:hAnsi="Arial Narrow" w:cs="Arial"/>
        </w:rPr>
      </w:pPr>
    </w:p>
    <w:p w14:paraId="3654F3EF" w14:textId="77777777" w:rsidR="00A62D9E" w:rsidRPr="00064F91" w:rsidRDefault="00A62D9E" w:rsidP="00CA1B68">
      <w:pPr>
        <w:ind w:left="567" w:hanging="567"/>
        <w:rPr>
          <w:rFonts w:ascii="Arial Narrow" w:hAnsi="Arial Narrow" w:cs="Arial"/>
        </w:rPr>
      </w:pPr>
    </w:p>
    <w:p w14:paraId="741EEA78" w14:textId="77777777" w:rsidR="00A62D9E" w:rsidRPr="00064F91" w:rsidRDefault="00A62D9E" w:rsidP="00CA1B68">
      <w:pPr>
        <w:ind w:left="567" w:hanging="567"/>
        <w:rPr>
          <w:rFonts w:ascii="Arial Narrow" w:hAnsi="Arial Narrow" w:cs="Arial"/>
        </w:rPr>
      </w:pPr>
    </w:p>
    <w:p w14:paraId="6115E4D8" w14:textId="77777777" w:rsidR="00A62D9E" w:rsidRPr="00064F91" w:rsidRDefault="00A62D9E" w:rsidP="00CA1B68">
      <w:pPr>
        <w:ind w:left="567" w:hanging="567"/>
        <w:rPr>
          <w:rFonts w:ascii="Arial Narrow" w:hAnsi="Arial Narrow" w:cs="Arial"/>
        </w:rPr>
      </w:pPr>
    </w:p>
    <w:p w14:paraId="1FF91800" w14:textId="77777777" w:rsidR="00A62D9E" w:rsidRPr="00064F91" w:rsidRDefault="00A62D9E" w:rsidP="00CA1B68">
      <w:pPr>
        <w:ind w:left="567" w:hanging="567"/>
        <w:rPr>
          <w:rFonts w:ascii="Arial Narrow" w:hAnsi="Arial Narrow" w:cs="Arial"/>
        </w:rPr>
      </w:pPr>
    </w:p>
    <w:p w14:paraId="321A7033" w14:textId="77777777" w:rsidR="00A62D9E" w:rsidRPr="00064F91" w:rsidRDefault="00A62D9E" w:rsidP="00CA1B68">
      <w:pPr>
        <w:ind w:left="567" w:hanging="567"/>
        <w:rPr>
          <w:rFonts w:ascii="Arial Narrow" w:hAnsi="Arial Narrow" w:cs="Arial"/>
          <w:sz w:val="32"/>
          <w:szCs w:val="32"/>
        </w:rPr>
      </w:pPr>
    </w:p>
    <w:p w14:paraId="3B4F10D8" w14:textId="77777777" w:rsidR="00A62D9E" w:rsidRPr="00064F91" w:rsidRDefault="0CD84CD7" w:rsidP="00CA1B68">
      <w:pPr>
        <w:ind w:left="567" w:hanging="567"/>
        <w:jc w:val="center"/>
        <w:rPr>
          <w:rFonts w:ascii="Arial Narrow" w:hAnsi="Arial Narrow" w:cs="Arial"/>
          <w:sz w:val="32"/>
          <w:szCs w:val="32"/>
        </w:rPr>
      </w:pPr>
      <w:r w:rsidRPr="0CD84CD7">
        <w:rPr>
          <w:rFonts w:ascii="Arial Narrow" w:hAnsi="Arial Narrow" w:cs="Arial"/>
          <w:sz w:val="32"/>
          <w:szCs w:val="32"/>
        </w:rPr>
        <w:t>Decision Report</w:t>
      </w:r>
    </w:p>
    <w:p w14:paraId="634610C6" w14:textId="77777777" w:rsidR="00691434" w:rsidRPr="00064F91" w:rsidRDefault="00691434" w:rsidP="00CA1B68">
      <w:pPr>
        <w:ind w:left="567" w:hanging="567"/>
        <w:jc w:val="center"/>
        <w:rPr>
          <w:rFonts w:ascii="Arial Narrow" w:hAnsi="Arial Narrow" w:cs="Arial"/>
          <w:sz w:val="32"/>
          <w:szCs w:val="32"/>
        </w:rPr>
      </w:pPr>
    </w:p>
    <w:p w14:paraId="11FE61C3" w14:textId="77777777" w:rsidR="00691434" w:rsidRPr="00064F91" w:rsidRDefault="00691434" w:rsidP="00CA1B68">
      <w:pPr>
        <w:ind w:left="567" w:hanging="567"/>
        <w:jc w:val="center"/>
        <w:rPr>
          <w:rFonts w:ascii="Arial Narrow" w:hAnsi="Arial Narrow" w:cs="Arial"/>
          <w:sz w:val="32"/>
          <w:szCs w:val="32"/>
        </w:rPr>
      </w:pPr>
    </w:p>
    <w:p w14:paraId="66F9238B" w14:textId="40B600BF" w:rsidR="00691434" w:rsidRPr="00064F91" w:rsidRDefault="0CD84CD7" w:rsidP="00CA1B68">
      <w:pPr>
        <w:ind w:left="567" w:hanging="567"/>
        <w:jc w:val="center"/>
        <w:rPr>
          <w:rFonts w:ascii="Arial Narrow" w:hAnsi="Arial Narrow" w:cs="Arial"/>
          <w:sz w:val="32"/>
          <w:szCs w:val="32"/>
        </w:rPr>
      </w:pPr>
      <w:r w:rsidRPr="0CD84CD7">
        <w:rPr>
          <w:rFonts w:ascii="Arial Narrow" w:hAnsi="Arial Narrow" w:cs="Arial"/>
          <w:sz w:val="32"/>
          <w:szCs w:val="32"/>
        </w:rPr>
        <w:t>Ōpōtiki Marina and Industrial Park Limited</w:t>
      </w:r>
    </w:p>
    <w:p w14:paraId="7ED5840D" w14:textId="77777777" w:rsidR="00F6308C" w:rsidRPr="00064F91" w:rsidRDefault="00F6308C" w:rsidP="00CA1B68">
      <w:pPr>
        <w:ind w:left="567" w:hanging="567"/>
        <w:jc w:val="center"/>
        <w:rPr>
          <w:rFonts w:ascii="Arial Narrow" w:hAnsi="Arial Narrow" w:cs="Arial"/>
          <w:sz w:val="32"/>
          <w:szCs w:val="32"/>
        </w:rPr>
      </w:pPr>
    </w:p>
    <w:p w14:paraId="5D9DD96A" w14:textId="77777777" w:rsidR="00F6308C" w:rsidRPr="00064F91" w:rsidRDefault="00F6308C" w:rsidP="0CD84CD7">
      <w:pPr>
        <w:ind w:left="567" w:hanging="567"/>
        <w:jc w:val="center"/>
        <w:rPr>
          <w:rFonts w:ascii="Arial Narrow" w:hAnsi="Arial Narrow" w:cs="Arial"/>
          <w:sz w:val="32"/>
          <w:szCs w:val="32"/>
        </w:rPr>
      </w:pPr>
    </w:p>
    <w:p w14:paraId="0BAA9133" w14:textId="77777777" w:rsidR="008D3348" w:rsidRPr="00064F91" w:rsidRDefault="008D3348" w:rsidP="0CD84CD7">
      <w:pPr>
        <w:ind w:left="567" w:hanging="567"/>
        <w:jc w:val="center"/>
        <w:rPr>
          <w:rFonts w:ascii="Arial Narrow" w:hAnsi="Arial Narrow" w:cs="Arial"/>
          <w:sz w:val="32"/>
          <w:szCs w:val="32"/>
        </w:rPr>
      </w:pPr>
    </w:p>
    <w:p w14:paraId="29911544" w14:textId="77777777" w:rsidR="008D3348" w:rsidRPr="00064F91" w:rsidRDefault="008D3348" w:rsidP="0CD84CD7">
      <w:pPr>
        <w:ind w:left="567" w:hanging="567"/>
        <w:jc w:val="center"/>
        <w:rPr>
          <w:rFonts w:ascii="Arial Narrow" w:hAnsi="Arial Narrow" w:cs="Arial"/>
          <w:sz w:val="32"/>
          <w:szCs w:val="32"/>
        </w:rPr>
      </w:pPr>
    </w:p>
    <w:p w14:paraId="3DE98CF9" w14:textId="3389446D" w:rsidR="009622A2" w:rsidRPr="00064F91" w:rsidRDefault="0CD84CD7" w:rsidP="0CD84CD7">
      <w:pPr>
        <w:ind w:left="567" w:hanging="567"/>
        <w:jc w:val="center"/>
        <w:rPr>
          <w:rFonts w:ascii="Arial Narrow" w:hAnsi="Arial Narrow" w:cs="Arial"/>
          <w:sz w:val="32"/>
          <w:szCs w:val="32"/>
          <w:lang w:val="en-US"/>
        </w:rPr>
      </w:pPr>
      <w:r w:rsidRPr="0CD84CD7">
        <w:rPr>
          <w:rFonts w:ascii="Arial Narrow" w:hAnsi="Arial Narrow" w:cs="Arial"/>
          <w:sz w:val="32"/>
          <w:szCs w:val="32"/>
        </w:rPr>
        <w:t>Application RM21-0541</w:t>
      </w:r>
    </w:p>
    <w:p w14:paraId="43D1F9EF" w14:textId="77777777" w:rsidR="008D3348" w:rsidRPr="00064F91" w:rsidRDefault="0CD84CD7" w:rsidP="0CD84CD7">
      <w:pPr>
        <w:ind w:left="567" w:hanging="567"/>
        <w:jc w:val="center"/>
        <w:rPr>
          <w:rFonts w:ascii="Arial Narrow" w:hAnsi="Arial Narrow" w:cs="Arial"/>
          <w:sz w:val="32"/>
          <w:szCs w:val="32"/>
        </w:rPr>
      </w:pPr>
      <w:r w:rsidRPr="0CD84CD7">
        <w:rPr>
          <w:rFonts w:ascii="Arial Narrow" w:hAnsi="Arial Narrow" w:cs="Arial"/>
          <w:sz w:val="32"/>
          <w:szCs w:val="32"/>
        </w:rPr>
        <w:t xml:space="preserve">to </w:t>
      </w:r>
    </w:p>
    <w:p w14:paraId="696E189E" w14:textId="77777777" w:rsidR="00260824" w:rsidRPr="00064F91" w:rsidRDefault="0CD84CD7" w:rsidP="0CD84CD7">
      <w:pPr>
        <w:ind w:left="567" w:hanging="567"/>
        <w:jc w:val="center"/>
        <w:rPr>
          <w:rFonts w:ascii="Arial Narrow" w:hAnsi="Arial Narrow" w:cs="Arial"/>
          <w:sz w:val="32"/>
          <w:szCs w:val="32"/>
        </w:rPr>
      </w:pPr>
      <w:r w:rsidRPr="0CD84CD7">
        <w:rPr>
          <w:rFonts w:ascii="Arial Narrow" w:hAnsi="Arial Narrow" w:cs="Arial"/>
          <w:sz w:val="32"/>
          <w:szCs w:val="32"/>
        </w:rPr>
        <w:t>Bay of Plenty Regional Council</w:t>
      </w:r>
    </w:p>
    <w:p w14:paraId="3FB35A96" w14:textId="77777777" w:rsidR="00A62D9E" w:rsidRPr="00064F91" w:rsidRDefault="00A62D9E" w:rsidP="00CA1B68">
      <w:pPr>
        <w:ind w:left="567" w:hanging="567"/>
        <w:rPr>
          <w:rFonts w:ascii="Arial Narrow" w:hAnsi="Arial Narrow" w:cs="Arial"/>
        </w:rPr>
      </w:pPr>
    </w:p>
    <w:p w14:paraId="5EA709A0" w14:textId="77777777" w:rsidR="00A62D9E" w:rsidRPr="00064F91" w:rsidRDefault="00A62D9E" w:rsidP="00CA1B68">
      <w:pPr>
        <w:ind w:left="567" w:hanging="567"/>
        <w:rPr>
          <w:rFonts w:ascii="Arial Narrow" w:hAnsi="Arial Narrow" w:cs="Arial"/>
        </w:rPr>
      </w:pPr>
    </w:p>
    <w:p w14:paraId="492936DC" w14:textId="77777777" w:rsidR="00A62D9E" w:rsidRPr="00064F91" w:rsidRDefault="00A62D9E" w:rsidP="00CA1B68">
      <w:pPr>
        <w:ind w:left="567" w:hanging="567"/>
        <w:rPr>
          <w:rFonts w:ascii="Arial Narrow" w:hAnsi="Arial Narrow" w:cs="Arial"/>
        </w:rPr>
      </w:pPr>
    </w:p>
    <w:p w14:paraId="4D2A79CD" w14:textId="77777777" w:rsidR="00A62D9E" w:rsidRPr="00064F91" w:rsidRDefault="00A62D9E" w:rsidP="00CA1B68">
      <w:pPr>
        <w:ind w:left="567" w:hanging="567"/>
        <w:rPr>
          <w:rFonts w:ascii="Arial Narrow" w:hAnsi="Arial Narrow" w:cs="Arial"/>
        </w:rPr>
      </w:pPr>
    </w:p>
    <w:p w14:paraId="718F8C2E" w14:textId="77777777" w:rsidR="00A62D9E" w:rsidRPr="00064F91" w:rsidRDefault="00A62D9E" w:rsidP="00CA1B68">
      <w:pPr>
        <w:ind w:left="567" w:hanging="567"/>
        <w:rPr>
          <w:rFonts w:ascii="Arial Narrow" w:hAnsi="Arial Narrow" w:cs="Arial"/>
        </w:rPr>
      </w:pPr>
    </w:p>
    <w:p w14:paraId="2B01B154" w14:textId="77777777" w:rsidR="00A62D9E" w:rsidRPr="00064F91" w:rsidRDefault="00A62D9E" w:rsidP="00CA1B68">
      <w:pPr>
        <w:ind w:left="567" w:hanging="567"/>
        <w:rPr>
          <w:rFonts w:ascii="Arial Narrow" w:hAnsi="Arial Narrow" w:cs="Arial"/>
        </w:rPr>
      </w:pPr>
    </w:p>
    <w:p w14:paraId="7AFCBDA7" w14:textId="77777777" w:rsidR="00A62D9E" w:rsidRPr="00064F91" w:rsidRDefault="00A62D9E" w:rsidP="00CA1B68">
      <w:pPr>
        <w:ind w:left="567" w:hanging="567"/>
        <w:rPr>
          <w:rFonts w:ascii="Arial Narrow" w:hAnsi="Arial Narrow" w:cs="Arial"/>
        </w:rPr>
      </w:pPr>
    </w:p>
    <w:p w14:paraId="4D049D36" w14:textId="77777777" w:rsidR="00A62D9E" w:rsidRPr="00064F91" w:rsidRDefault="00A62D9E" w:rsidP="00CA1B68">
      <w:pPr>
        <w:ind w:left="567" w:hanging="567"/>
        <w:rPr>
          <w:rFonts w:ascii="Arial Narrow" w:hAnsi="Arial Narrow" w:cs="Arial"/>
        </w:rPr>
      </w:pPr>
    </w:p>
    <w:p w14:paraId="45101009" w14:textId="77777777" w:rsidR="00A62D9E" w:rsidRPr="00064F91" w:rsidRDefault="00A62D9E" w:rsidP="00CA1B68">
      <w:pPr>
        <w:ind w:left="567" w:hanging="567"/>
        <w:rPr>
          <w:rFonts w:ascii="Arial Narrow" w:hAnsi="Arial Narrow" w:cs="Arial"/>
        </w:rPr>
      </w:pPr>
    </w:p>
    <w:p w14:paraId="144406EF" w14:textId="77777777" w:rsidR="00A62D9E" w:rsidRPr="00064F91" w:rsidRDefault="00A62D9E" w:rsidP="00CA1B68">
      <w:pPr>
        <w:ind w:left="567" w:hanging="567"/>
        <w:rPr>
          <w:rFonts w:ascii="Arial Narrow" w:hAnsi="Arial Narrow" w:cs="Arial"/>
        </w:rPr>
      </w:pPr>
    </w:p>
    <w:p w14:paraId="10CAB440" w14:textId="77777777" w:rsidR="0004037F" w:rsidRPr="00064F91" w:rsidRDefault="0004037F" w:rsidP="00CA1B68">
      <w:pPr>
        <w:ind w:left="567" w:hanging="567"/>
        <w:rPr>
          <w:rFonts w:ascii="Arial Narrow" w:hAnsi="Arial Narrow" w:cs="Arial"/>
        </w:rPr>
      </w:pPr>
    </w:p>
    <w:p w14:paraId="4B71C248" w14:textId="131F895A" w:rsidR="0004037F" w:rsidRDefault="0004037F" w:rsidP="00CA1B68">
      <w:pPr>
        <w:ind w:left="567" w:hanging="567"/>
        <w:rPr>
          <w:rFonts w:ascii="Arial Narrow" w:hAnsi="Arial Narrow" w:cs="Arial"/>
        </w:rPr>
      </w:pPr>
    </w:p>
    <w:p w14:paraId="3BE4ECEE" w14:textId="586238E2" w:rsidR="00FB1E65" w:rsidRDefault="00FB1E65" w:rsidP="00CA1B68">
      <w:pPr>
        <w:ind w:left="567" w:hanging="567"/>
        <w:rPr>
          <w:rFonts w:ascii="Arial Narrow" w:hAnsi="Arial Narrow" w:cs="Arial"/>
        </w:rPr>
      </w:pPr>
    </w:p>
    <w:p w14:paraId="4B2D0873" w14:textId="19A9EF28" w:rsidR="00FB1E65" w:rsidRDefault="00FB1E65" w:rsidP="00CA1B68">
      <w:pPr>
        <w:ind w:left="567" w:hanging="567"/>
        <w:rPr>
          <w:rFonts w:ascii="Arial Narrow" w:hAnsi="Arial Narrow" w:cs="Arial"/>
        </w:rPr>
      </w:pPr>
    </w:p>
    <w:p w14:paraId="2748A108" w14:textId="77777777" w:rsidR="00FB1E65" w:rsidRPr="00064F91" w:rsidRDefault="00FB1E65" w:rsidP="00CA1B68">
      <w:pPr>
        <w:ind w:left="567" w:hanging="567"/>
        <w:rPr>
          <w:rFonts w:ascii="Arial Narrow" w:hAnsi="Arial Narrow" w:cs="Arial"/>
        </w:rPr>
      </w:pPr>
    </w:p>
    <w:p w14:paraId="6637257C" w14:textId="77777777" w:rsidR="0004037F" w:rsidRPr="00064F91" w:rsidRDefault="0004037F" w:rsidP="00CA1B68">
      <w:pPr>
        <w:ind w:left="567" w:hanging="567"/>
        <w:rPr>
          <w:rFonts w:ascii="Arial Narrow" w:hAnsi="Arial Narrow" w:cs="Arial"/>
        </w:rPr>
      </w:pPr>
    </w:p>
    <w:p w14:paraId="6CA60460" w14:textId="77777777" w:rsidR="0004037F" w:rsidRPr="00064F91" w:rsidRDefault="0004037F" w:rsidP="00CA1B68">
      <w:pPr>
        <w:ind w:left="567" w:hanging="567"/>
        <w:rPr>
          <w:rFonts w:ascii="Arial Narrow" w:hAnsi="Arial Narrow" w:cs="Arial"/>
        </w:rPr>
      </w:pPr>
    </w:p>
    <w:p w14:paraId="3802BA28" w14:textId="77777777" w:rsidR="0004037F" w:rsidRPr="00064F91" w:rsidRDefault="0004037F" w:rsidP="00CA1B68">
      <w:pPr>
        <w:ind w:left="567" w:hanging="567"/>
        <w:rPr>
          <w:rFonts w:ascii="Arial Narrow" w:hAnsi="Arial Narrow" w:cs="Arial"/>
        </w:rPr>
      </w:pPr>
    </w:p>
    <w:p w14:paraId="5BAC5DEE" w14:textId="77777777" w:rsidR="00A62D9E" w:rsidRPr="00064F91" w:rsidRDefault="00A62D9E" w:rsidP="00CA1B68">
      <w:pPr>
        <w:ind w:left="567" w:hanging="567"/>
        <w:rPr>
          <w:rFonts w:ascii="Arial Narrow" w:hAnsi="Arial Narrow" w:cs="Arial"/>
        </w:rPr>
      </w:pPr>
    </w:p>
    <w:p w14:paraId="7E9C65A6" w14:textId="77777777" w:rsidR="00A62D9E" w:rsidRPr="00064F91" w:rsidRDefault="00A62D9E" w:rsidP="00CA1B68">
      <w:pPr>
        <w:ind w:left="567" w:hanging="567"/>
        <w:rPr>
          <w:rFonts w:ascii="Arial Narrow" w:hAnsi="Arial Narrow" w:cs="Arial"/>
        </w:rPr>
      </w:pPr>
    </w:p>
    <w:p w14:paraId="50F48A9D" w14:textId="77777777" w:rsidR="00A62D9E" w:rsidRPr="00064F91" w:rsidRDefault="00A62D9E" w:rsidP="00CA1B68">
      <w:pPr>
        <w:ind w:left="567" w:hanging="567"/>
        <w:rPr>
          <w:rFonts w:ascii="Arial Narrow" w:hAnsi="Arial Narrow" w:cs="Arial"/>
        </w:rPr>
      </w:pPr>
    </w:p>
    <w:p w14:paraId="507685DF" w14:textId="66475103" w:rsidR="00A62D9E" w:rsidRPr="00064F91" w:rsidRDefault="0CD84CD7" w:rsidP="00CA1B68">
      <w:pPr>
        <w:ind w:left="567" w:hanging="567"/>
        <w:rPr>
          <w:rFonts w:ascii="Arial Narrow" w:hAnsi="Arial Narrow" w:cs="Arial"/>
          <w:sz w:val="32"/>
          <w:szCs w:val="32"/>
        </w:rPr>
      </w:pPr>
      <w:r w:rsidRPr="0CD84CD7">
        <w:rPr>
          <w:rFonts w:ascii="Arial Narrow" w:hAnsi="Arial Narrow" w:cs="Arial"/>
          <w:sz w:val="32"/>
          <w:szCs w:val="32"/>
        </w:rPr>
        <w:t>31 May 2023</w:t>
      </w:r>
    </w:p>
    <w:p w14:paraId="6DFA97DF" w14:textId="77777777" w:rsidR="00BB790E" w:rsidRPr="00064F91" w:rsidRDefault="00BB790E" w:rsidP="00CA1B68">
      <w:pPr>
        <w:ind w:left="567" w:hanging="567"/>
        <w:rPr>
          <w:rFonts w:ascii="Arial Narrow" w:hAnsi="Arial Narrow" w:cs="Arial"/>
        </w:rPr>
      </w:pPr>
    </w:p>
    <w:p w14:paraId="41A13A60" w14:textId="77777777" w:rsidR="00A62D9E" w:rsidRPr="00064F91" w:rsidRDefault="00A62D9E" w:rsidP="00CA1B68">
      <w:pPr>
        <w:ind w:left="567" w:hanging="567"/>
        <w:rPr>
          <w:rFonts w:ascii="Arial Narrow" w:hAnsi="Arial Narrow" w:cs="Arial"/>
        </w:rPr>
        <w:sectPr w:rsidR="00A62D9E" w:rsidRPr="00064F91">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pPr>
    </w:p>
    <w:p w14:paraId="61495229" w14:textId="77777777" w:rsidR="00A62D9E" w:rsidRPr="00064F91" w:rsidRDefault="0CD84CD7" w:rsidP="0CD84CD7">
      <w:pPr>
        <w:ind w:left="567" w:hanging="567"/>
        <w:rPr>
          <w:rFonts w:ascii="Arial Narrow" w:hAnsi="Arial Narrow" w:cs="Arial"/>
          <w:b/>
          <w:bCs/>
        </w:rPr>
      </w:pPr>
      <w:r w:rsidRPr="0CD84CD7">
        <w:rPr>
          <w:rFonts w:ascii="Arial Narrow" w:hAnsi="Arial Narrow" w:cs="Arial"/>
          <w:b/>
          <w:bCs/>
        </w:rPr>
        <w:lastRenderedPageBreak/>
        <w:t>Table of Contents</w:t>
      </w:r>
    </w:p>
    <w:p w14:paraId="54E1CE34" w14:textId="77777777" w:rsidR="008C7C4E" w:rsidRPr="00064F91" w:rsidRDefault="008C7C4E" w:rsidP="00CA1B68">
      <w:pPr>
        <w:ind w:left="567" w:hanging="567"/>
        <w:rPr>
          <w:rFonts w:ascii="Arial Narrow" w:hAnsi="Arial Narrow" w:cs="Arial"/>
        </w:rPr>
      </w:pPr>
    </w:p>
    <w:p w14:paraId="72711844" w14:textId="1E51EE93" w:rsidR="00517204" w:rsidRDefault="009E4081">
      <w:pPr>
        <w:pStyle w:val="TOC1"/>
        <w:rPr>
          <w:rFonts w:asciiTheme="minorHAnsi" w:eastAsiaTheme="minorEastAsia" w:hAnsiTheme="minorHAnsi" w:cstheme="minorBidi"/>
          <w:b w:val="0"/>
          <w:bCs w:val="0"/>
          <w:noProof/>
          <w:kern w:val="2"/>
          <w:sz w:val="22"/>
          <w:szCs w:val="22"/>
          <w:lang w:eastAsia="en-NZ"/>
          <w14:ligatures w14:val="standardContextual"/>
        </w:rPr>
      </w:pPr>
      <w:r>
        <w:fldChar w:fldCharType="begin"/>
      </w:r>
      <w:r w:rsidR="00E43433">
        <w:instrText>TOC \o "1-3" \h \z \u</w:instrText>
      </w:r>
      <w:r>
        <w:fldChar w:fldCharType="separate"/>
      </w:r>
      <w:hyperlink w:anchor="_Toc136285658" w:history="1">
        <w:r w:rsidR="00517204" w:rsidRPr="00FA0060">
          <w:rPr>
            <w:rStyle w:val="Hyperlink"/>
            <w:rFonts w:ascii="Arial Narrow" w:hAnsi="Arial Narrow" w:cs="Arial"/>
            <w:noProof/>
          </w:rPr>
          <w:t>1</w:t>
        </w:r>
        <w:r w:rsidR="00517204">
          <w:rPr>
            <w:rFonts w:asciiTheme="minorHAnsi" w:eastAsiaTheme="minorEastAsia" w:hAnsiTheme="minorHAnsi" w:cstheme="minorBidi"/>
            <w:b w:val="0"/>
            <w:bCs w:val="0"/>
            <w:noProof/>
            <w:kern w:val="2"/>
            <w:sz w:val="22"/>
            <w:szCs w:val="22"/>
            <w:lang w:eastAsia="en-NZ"/>
            <w14:ligatures w14:val="standardContextual"/>
          </w:rPr>
          <w:tab/>
        </w:r>
        <w:r w:rsidR="00517204" w:rsidRPr="00FA0060">
          <w:rPr>
            <w:rStyle w:val="Hyperlink"/>
            <w:rFonts w:ascii="Arial Narrow" w:hAnsi="Arial Narrow" w:cs="Arial"/>
            <w:noProof/>
          </w:rPr>
          <w:t>Introduction</w:t>
        </w:r>
        <w:r w:rsidR="00517204">
          <w:rPr>
            <w:noProof/>
            <w:webHidden/>
          </w:rPr>
          <w:tab/>
        </w:r>
        <w:r w:rsidR="00517204">
          <w:rPr>
            <w:noProof/>
            <w:webHidden/>
          </w:rPr>
          <w:fldChar w:fldCharType="begin"/>
        </w:r>
        <w:r w:rsidR="00517204">
          <w:rPr>
            <w:noProof/>
            <w:webHidden/>
          </w:rPr>
          <w:instrText xml:space="preserve"> PAGEREF _Toc136285658 \h </w:instrText>
        </w:r>
        <w:r w:rsidR="00517204">
          <w:rPr>
            <w:noProof/>
            <w:webHidden/>
          </w:rPr>
        </w:r>
        <w:r w:rsidR="00517204">
          <w:rPr>
            <w:noProof/>
            <w:webHidden/>
          </w:rPr>
          <w:fldChar w:fldCharType="separate"/>
        </w:r>
        <w:r w:rsidR="00BC3792">
          <w:rPr>
            <w:noProof/>
            <w:webHidden/>
          </w:rPr>
          <w:t>3</w:t>
        </w:r>
        <w:r w:rsidR="00517204">
          <w:rPr>
            <w:noProof/>
            <w:webHidden/>
          </w:rPr>
          <w:fldChar w:fldCharType="end"/>
        </w:r>
      </w:hyperlink>
    </w:p>
    <w:p w14:paraId="77BCD7AB" w14:textId="7BCB1566" w:rsidR="00517204" w:rsidRDefault="00000000">
      <w:pPr>
        <w:pStyle w:val="TOC1"/>
        <w:rPr>
          <w:rFonts w:asciiTheme="minorHAnsi" w:eastAsiaTheme="minorEastAsia" w:hAnsiTheme="minorHAnsi" w:cstheme="minorBidi"/>
          <w:b w:val="0"/>
          <w:bCs w:val="0"/>
          <w:noProof/>
          <w:kern w:val="2"/>
          <w:sz w:val="22"/>
          <w:szCs w:val="22"/>
          <w:lang w:eastAsia="en-NZ"/>
          <w14:ligatures w14:val="standardContextual"/>
        </w:rPr>
      </w:pPr>
      <w:hyperlink w:anchor="_Toc136285659" w:history="1">
        <w:r w:rsidR="00517204" w:rsidRPr="00FA0060">
          <w:rPr>
            <w:rStyle w:val="Hyperlink"/>
            <w:rFonts w:ascii="Arial Narrow" w:hAnsi="Arial Narrow" w:cs="Arial"/>
            <w:noProof/>
          </w:rPr>
          <w:t>2</w:t>
        </w:r>
        <w:r w:rsidR="00517204">
          <w:rPr>
            <w:rFonts w:asciiTheme="minorHAnsi" w:eastAsiaTheme="minorEastAsia" w:hAnsiTheme="minorHAnsi" w:cstheme="minorBidi"/>
            <w:b w:val="0"/>
            <w:bCs w:val="0"/>
            <w:noProof/>
            <w:kern w:val="2"/>
            <w:sz w:val="22"/>
            <w:szCs w:val="22"/>
            <w:lang w:eastAsia="en-NZ"/>
            <w14:ligatures w14:val="standardContextual"/>
          </w:rPr>
          <w:tab/>
        </w:r>
        <w:r w:rsidR="00517204" w:rsidRPr="00FA0060">
          <w:rPr>
            <w:rStyle w:val="Hyperlink"/>
            <w:rFonts w:ascii="Arial Narrow" w:hAnsi="Arial Narrow" w:cs="Arial"/>
            <w:noProof/>
          </w:rPr>
          <w:t>Appointments</w:t>
        </w:r>
        <w:r w:rsidR="00517204">
          <w:rPr>
            <w:noProof/>
            <w:webHidden/>
          </w:rPr>
          <w:tab/>
        </w:r>
        <w:r w:rsidR="00517204">
          <w:rPr>
            <w:noProof/>
            <w:webHidden/>
          </w:rPr>
          <w:fldChar w:fldCharType="begin"/>
        </w:r>
        <w:r w:rsidR="00517204">
          <w:rPr>
            <w:noProof/>
            <w:webHidden/>
          </w:rPr>
          <w:instrText xml:space="preserve"> PAGEREF _Toc136285659 \h </w:instrText>
        </w:r>
        <w:r w:rsidR="00517204">
          <w:rPr>
            <w:noProof/>
            <w:webHidden/>
          </w:rPr>
        </w:r>
        <w:r w:rsidR="00517204">
          <w:rPr>
            <w:noProof/>
            <w:webHidden/>
          </w:rPr>
          <w:fldChar w:fldCharType="separate"/>
        </w:r>
        <w:r w:rsidR="00BC3792">
          <w:rPr>
            <w:noProof/>
            <w:webHidden/>
          </w:rPr>
          <w:t>3</w:t>
        </w:r>
        <w:r w:rsidR="00517204">
          <w:rPr>
            <w:noProof/>
            <w:webHidden/>
          </w:rPr>
          <w:fldChar w:fldCharType="end"/>
        </w:r>
      </w:hyperlink>
    </w:p>
    <w:p w14:paraId="22AABBC6" w14:textId="7130AE47" w:rsidR="00517204" w:rsidRDefault="00000000">
      <w:pPr>
        <w:pStyle w:val="TOC1"/>
        <w:rPr>
          <w:rFonts w:asciiTheme="minorHAnsi" w:eastAsiaTheme="minorEastAsia" w:hAnsiTheme="minorHAnsi" w:cstheme="minorBidi"/>
          <w:b w:val="0"/>
          <w:bCs w:val="0"/>
          <w:noProof/>
          <w:kern w:val="2"/>
          <w:sz w:val="22"/>
          <w:szCs w:val="22"/>
          <w:lang w:eastAsia="en-NZ"/>
          <w14:ligatures w14:val="standardContextual"/>
        </w:rPr>
      </w:pPr>
      <w:hyperlink w:anchor="_Toc136285660" w:history="1">
        <w:r w:rsidR="00517204" w:rsidRPr="00FA0060">
          <w:rPr>
            <w:rStyle w:val="Hyperlink"/>
            <w:rFonts w:ascii="Arial Narrow" w:hAnsi="Arial Narrow" w:cs="Arial"/>
            <w:noProof/>
          </w:rPr>
          <w:t>3</w:t>
        </w:r>
        <w:r w:rsidR="00517204">
          <w:rPr>
            <w:rFonts w:asciiTheme="minorHAnsi" w:eastAsiaTheme="minorEastAsia" w:hAnsiTheme="minorHAnsi" w:cstheme="minorBidi"/>
            <w:b w:val="0"/>
            <w:bCs w:val="0"/>
            <w:noProof/>
            <w:kern w:val="2"/>
            <w:sz w:val="22"/>
            <w:szCs w:val="22"/>
            <w:lang w:eastAsia="en-NZ"/>
            <w14:ligatures w14:val="standardContextual"/>
          </w:rPr>
          <w:tab/>
        </w:r>
        <w:r w:rsidR="00517204" w:rsidRPr="00FA0060">
          <w:rPr>
            <w:rStyle w:val="Hyperlink"/>
            <w:rFonts w:ascii="Arial Narrow" w:hAnsi="Arial Narrow" w:cs="Arial"/>
            <w:noProof/>
          </w:rPr>
          <w:t>Description of the Proposal</w:t>
        </w:r>
        <w:r w:rsidR="00517204">
          <w:rPr>
            <w:noProof/>
            <w:webHidden/>
          </w:rPr>
          <w:tab/>
        </w:r>
        <w:r w:rsidR="00517204">
          <w:rPr>
            <w:noProof/>
            <w:webHidden/>
          </w:rPr>
          <w:fldChar w:fldCharType="begin"/>
        </w:r>
        <w:r w:rsidR="00517204">
          <w:rPr>
            <w:noProof/>
            <w:webHidden/>
          </w:rPr>
          <w:instrText xml:space="preserve"> PAGEREF _Toc136285660 \h </w:instrText>
        </w:r>
        <w:r w:rsidR="00517204">
          <w:rPr>
            <w:noProof/>
            <w:webHidden/>
          </w:rPr>
        </w:r>
        <w:r w:rsidR="00517204">
          <w:rPr>
            <w:noProof/>
            <w:webHidden/>
          </w:rPr>
          <w:fldChar w:fldCharType="separate"/>
        </w:r>
        <w:r w:rsidR="00BC3792">
          <w:rPr>
            <w:noProof/>
            <w:webHidden/>
          </w:rPr>
          <w:t>3</w:t>
        </w:r>
        <w:r w:rsidR="00517204">
          <w:rPr>
            <w:noProof/>
            <w:webHidden/>
          </w:rPr>
          <w:fldChar w:fldCharType="end"/>
        </w:r>
      </w:hyperlink>
    </w:p>
    <w:p w14:paraId="0AF27020" w14:textId="15708B8F" w:rsidR="00517204" w:rsidRDefault="00000000">
      <w:pPr>
        <w:pStyle w:val="TOC1"/>
        <w:rPr>
          <w:rFonts w:asciiTheme="minorHAnsi" w:eastAsiaTheme="minorEastAsia" w:hAnsiTheme="minorHAnsi" w:cstheme="minorBidi"/>
          <w:b w:val="0"/>
          <w:bCs w:val="0"/>
          <w:noProof/>
          <w:kern w:val="2"/>
          <w:sz w:val="22"/>
          <w:szCs w:val="22"/>
          <w:lang w:eastAsia="en-NZ"/>
          <w14:ligatures w14:val="standardContextual"/>
        </w:rPr>
      </w:pPr>
      <w:hyperlink w:anchor="_Toc136285661" w:history="1">
        <w:r w:rsidR="00517204" w:rsidRPr="00FA0060">
          <w:rPr>
            <w:rStyle w:val="Hyperlink"/>
            <w:rFonts w:ascii="Arial Narrow" w:hAnsi="Arial Narrow" w:cs="Arial"/>
            <w:noProof/>
          </w:rPr>
          <w:t>4</w:t>
        </w:r>
        <w:r w:rsidR="00517204">
          <w:rPr>
            <w:rFonts w:asciiTheme="minorHAnsi" w:eastAsiaTheme="minorEastAsia" w:hAnsiTheme="minorHAnsi" w:cstheme="minorBidi"/>
            <w:b w:val="0"/>
            <w:bCs w:val="0"/>
            <w:noProof/>
            <w:kern w:val="2"/>
            <w:sz w:val="22"/>
            <w:szCs w:val="22"/>
            <w:lang w:eastAsia="en-NZ"/>
            <w14:ligatures w14:val="standardContextual"/>
          </w:rPr>
          <w:tab/>
        </w:r>
        <w:r w:rsidR="00517204" w:rsidRPr="00FA0060">
          <w:rPr>
            <w:rStyle w:val="Hyperlink"/>
            <w:rFonts w:ascii="Arial Narrow" w:hAnsi="Arial Narrow" w:cs="Arial"/>
            <w:noProof/>
          </w:rPr>
          <w:t>Process Issues</w:t>
        </w:r>
        <w:r w:rsidR="00517204">
          <w:rPr>
            <w:noProof/>
            <w:webHidden/>
          </w:rPr>
          <w:tab/>
        </w:r>
        <w:r w:rsidR="00517204">
          <w:rPr>
            <w:noProof/>
            <w:webHidden/>
          </w:rPr>
          <w:fldChar w:fldCharType="begin"/>
        </w:r>
        <w:r w:rsidR="00517204">
          <w:rPr>
            <w:noProof/>
            <w:webHidden/>
          </w:rPr>
          <w:instrText xml:space="preserve"> PAGEREF _Toc136285661 \h </w:instrText>
        </w:r>
        <w:r w:rsidR="00517204">
          <w:rPr>
            <w:noProof/>
            <w:webHidden/>
          </w:rPr>
        </w:r>
        <w:r w:rsidR="00517204">
          <w:rPr>
            <w:noProof/>
            <w:webHidden/>
          </w:rPr>
          <w:fldChar w:fldCharType="separate"/>
        </w:r>
        <w:r w:rsidR="00BC3792">
          <w:rPr>
            <w:noProof/>
            <w:webHidden/>
          </w:rPr>
          <w:t>4</w:t>
        </w:r>
        <w:r w:rsidR="00517204">
          <w:rPr>
            <w:noProof/>
            <w:webHidden/>
          </w:rPr>
          <w:fldChar w:fldCharType="end"/>
        </w:r>
      </w:hyperlink>
    </w:p>
    <w:p w14:paraId="11C44342" w14:textId="28C14322" w:rsidR="00517204" w:rsidRDefault="00000000">
      <w:pPr>
        <w:pStyle w:val="TOC2"/>
        <w:rPr>
          <w:rFonts w:asciiTheme="minorHAnsi" w:eastAsiaTheme="minorEastAsia" w:hAnsiTheme="minorHAnsi" w:cstheme="minorBidi"/>
          <w:i w:val="0"/>
          <w:iCs w:val="0"/>
          <w:noProof/>
          <w:kern w:val="2"/>
          <w:sz w:val="22"/>
          <w:szCs w:val="22"/>
          <w:lang w:eastAsia="en-NZ"/>
          <w14:ligatures w14:val="standardContextual"/>
        </w:rPr>
      </w:pPr>
      <w:hyperlink w:anchor="_Toc136285662" w:history="1">
        <w:r w:rsidR="00517204" w:rsidRPr="00FA0060">
          <w:rPr>
            <w:rStyle w:val="Hyperlink"/>
            <w:rFonts w:ascii="Arial Narrow" w:hAnsi="Arial Narrow" w:cs="Arial"/>
            <w:noProof/>
          </w:rPr>
          <w:t>4.1</w:t>
        </w:r>
        <w:r w:rsidR="00517204">
          <w:rPr>
            <w:rFonts w:asciiTheme="minorHAnsi" w:eastAsiaTheme="minorEastAsia" w:hAnsiTheme="minorHAnsi" w:cstheme="minorBidi"/>
            <w:i w:val="0"/>
            <w:iCs w:val="0"/>
            <w:noProof/>
            <w:kern w:val="2"/>
            <w:sz w:val="22"/>
            <w:szCs w:val="22"/>
            <w:lang w:eastAsia="en-NZ"/>
            <w14:ligatures w14:val="standardContextual"/>
          </w:rPr>
          <w:tab/>
        </w:r>
        <w:r w:rsidR="00517204" w:rsidRPr="00FA0060">
          <w:rPr>
            <w:rStyle w:val="Hyperlink"/>
            <w:rFonts w:ascii="Arial Narrow" w:hAnsi="Arial Narrow" w:cs="Arial"/>
            <w:noProof/>
          </w:rPr>
          <w:t>Written approvals, notification, and submissions</w:t>
        </w:r>
        <w:r w:rsidR="00517204">
          <w:rPr>
            <w:noProof/>
            <w:webHidden/>
          </w:rPr>
          <w:tab/>
        </w:r>
        <w:r w:rsidR="00517204">
          <w:rPr>
            <w:noProof/>
            <w:webHidden/>
          </w:rPr>
          <w:fldChar w:fldCharType="begin"/>
        </w:r>
        <w:r w:rsidR="00517204">
          <w:rPr>
            <w:noProof/>
            <w:webHidden/>
          </w:rPr>
          <w:instrText xml:space="preserve"> PAGEREF _Toc136285662 \h </w:instrText>
        </w:r>
        <w:r w:rsidR="00517204">
          <w:rPr>
            <w:noProof/>
            <w:webHidden/>
          </w:rPr>
        </w:r>
        <w:r w:rsidR="00517204">
          <w:rPr>
            <w:noProof/>
            <w:webHidden/>
          </w:rPr>
          <w:fldChar w:fldCharType="separate"/>
        </w:r>
        <w:r w:rsidR="00BC3792">
          <w:rPr>
            <w:noProof/>
            <w:webHidden/>
          </w:rPr>
          <w:t>4</w:t>
        </w:r>
        <w:r w:rsidR="00517204">
          <w:rPr>
            <w:noProof/>
            <w:webHidden/>
          </w:rPr>
          <w:fldChar w:fldCharType="end"/>
        </w:r>
      </w:hyperlink>
    </w:p>
    <w:p w14:paraId="31550754" w14:textId="43248C38" w:rsidR="00517204" w:rsidRDefault="00000000">
      <w:pPr>
        <w:pStyle w:val="TOC2"/>
        <w:rPr>
          <w:rFonts w:asciiTheme="minorHAnsi" w:eastAsiaTheme="minorEastAsia" w:hAnsiTheme="minorHAnsi" w:cstheme="minorBidi"/>
          <w:i w:val="0"/>
          <w:iCs w:val="0"/>
          <w:noProof/>
          <w:kern w:val="2"/>
          <w:sz w:val="22"/>
          <w:szCs w:val="22"/>
          <w:lang w:eastAsia="en-NZ"/>
          <w14:ligatures w14:val="standardContextual"/>
        </w:rPr>
      </w:pPr>
      <w:hyperlink w:anchor="_Toc136285663" w:history="1">
        <w:r w:rsidR="00517204" w:rsidRPr="00FA0060">
          <w:rPr>
            <w:rStyle w:val="Hyperlink"/>
            <w:rFonts w:ascii="Arial Narrow" w:hAnsi="Arial Narrow" w:cs="Arial"/>
            <w:noProof/>
          </w:rPr>
          <w:t>4.2</w:t>
        </w:r>
        <w:r w:rsidR="00517204">
          <w:rPr>
            <w:rFonts w:asciiTheme="minorHAnsi" w:eastAsiaTheme="minorEastAsia" w:hAnsiTheme="minorHAnsi" w:cstheme="minorBidi"/>
            <w:i w:val="0"/>
            <w:iCs w:val="0"/>
            <w:noProof/>
            <w:kern w:val="2"/>
            <w:sz w:val="22"/>
            <w:szCs w:val="22"/>
            <w:lang w:eastAsia="en-NZ"/>
            <w14:ligatures w14:val="standardContextual"/>
          </w:rPr>
          <w:tab/>
        </w:r>
        <w:r w:rsidR="00517204" w:rsidRPr="00FA0060">
          <w:rPr>
            <w:rStyle w:val="Hyperlink"/>
            <w:rFonts w:ascii="Arial Narrow" w:hAnsi="Arial Narrow" w:cs="Arial"/>
            <w:noProof/>
          </w:rPr>
          <w:t>Officer’s recommendation</w:t>
        </w:r>
        <w:r w:rsidR="00517204">
          <w:rPr>
            <w:noProof/>
            <w:webHidden/>
          </w:rPr>
          <w:tab/>
        </w:r>
        <w:r w:rsidR="00517204">
          <w:rPr>
            <w:noProof/>
            <w:webHidden/>
          </w:rPr>
          <w:fldChar w:fldCharType="begin"/>
        </w:r>
        <w:r w:rsidR="00517204">
          <w:rPr>
            <w:noProof/>
            <w:webHidden/>
          </w:rPr>
          <w:instrText xml:space="preserve"> PAGEREF _Toc136285663 \h </w:instrText>
        </w:r>
        <w:r w:rsidR="00517204">
          <w:rPr>
            <w:noProof/>
            <w:webHidden/>
          </w:rPr>
        </w:r>
        <w:r w:rsidR="00517204">
          <w:rPr>
            <w:noProof/>
            <w:webHidden/>
          </w:rPr>
          <w:fldChar w:fldCharType="separate"/>
        </w:r>
        <w:r w:rsidR="00BC3792">
          <w:rPr>
            <w:noProof/>
            <w:webHidden/>
          </w:rPr>
          <w:t>5</w:t>
        </w:r>
        <w:r w:rsidR="00517204">
          <w:rPr>
            <w:noProof/>
            <w:webHidden/>
          </w:rPr>
          <w:fldChar w:fldCharType="end"/>
        </w:r>
      </w:hyperlink>
    </w:p>
    <w:p w14:paraId="2606FEE1" w14:textId="3E4CE2EC" w:rsidR="00517204" w:rsidRDefault="00000000">
      <w:pPr>
        <w:pStyle w:val="TOC2"/>
        <w:rPr>
          <w:rFonts w:asciiTheme="minorHAnsi" w:eastAsiaTheme="minorEastAsia" w:hAnsiTheme="minorHAnsi" w:cstheme="minorBidi"/>
          <w:i w:val="0"/>
          <w:iCs w:val="0"/>
          <w:noProof/>
          <w:kern w:val="2"/>
          <w:sz w:val="22"/>
          <w:szCs w:val="22"/>
          <w:lang w:eastAsia="en-NZ"/>
          <w14:ligatures w14:val="standardContextual"/>
        </w:rPr>
      </w:pPr>
      <w:hyperlink w:anchor="_Toc136285664" w:history="1">
        <w:r w:rsidR="00517204" w:rsidRPr="00FA0060">
          <w:rPr>
            <w:rStyle w:val="Hyperlink"/>
            <w:rFonts w:ascii="Arial Narrow" w:hAnsi="Arial Narrow" w:cs="Arial"/>
            <w:noProof/>
          </w:rPr>
          <w:t>4.3</w:t>
        </w:r>
        <w:r w:rsidR="00517204">
          <w:rPr>
            <w:rFonts w:asciiTheme="minorHAnsi" w:eastAsiaTheme="minorEastAsia" w:hAnsiTheme="minorHAnsi" w:cstheme="minorBidi"/>
            <w:i w:val="0"/>
            <w:iCs w:val="0"/>
            <w:noProof/>
            <w:kern w:val="2"/>
            <w:sz w:val="22"/>
            <w:szCs w:val="22"/>
            <w:lang w:eastAsia="en-NZ"/>
            <w14:ligatures w14:val="standardContextual"/>
          </w:rPr>
          <w:tab/>
        </w:r>
        <w:r w:rsidR="00517204" w:rsidRPr="00FA0060">
          <w:rPr>
            <w:rStyle w:val="Hyperlink"/>
            <w:rFonts w:ascii="Arial Narrow" w:hAnsi="Arial Narrow" w:cs="Arial"/>
            <w:noProof/>
          </w:rPr>
          <w:t>Hearing, appearances, and site visit</w:t>
        </w:r>
        <w:r w:rsidR="00517204">
          <w:rPr>
            <w:noProof/>
            <w:webHidden/>
          </w:rPr>
          <w:tab/>
        </w:r>
        <w:r w:rsidR="00517204">
          <w:rPr>
            <w:noProof/>
            <w:webHidden/>
          </w:rPr>
          <w:fldChar w:fldCharType="begin"/>
        </w:r>
        <w:r w:rsidR="00517204">
          <w:rPr>
            <w:noProof/>
            <w:webHidden/>
          </w:rPr>
          <w:instrText xml:space="preserve"> PAGEREF _Toc136285664 \h </w:instrText>
        </w:r>
        <w:r w:rsidR="00517204">
          <w:rPr>
            <w:noProof/>
            <w:webHidden/>
          </w:rPr>
        </w:r>
        <w:r w:rsidR="00517204">
          <w:rPr>
            <w:noProof/>
            <w:webHidden/>
          </w:rPr>
          <w:fldChar w:fldCharType="separate"/>
        </w:r>
        <w:r w:rsidR="00BC3792">
          <w:rPr>
            <w:noProof/>
            <w:webHidden/>
          </w:rPr>
          <w:t>5</w:t>
        </w:r>
        <w:r w:rsidR="00517204">
          <w:rPr>
            <w:noProof/>
            <w:webHidden/>
          </w:rPr>
          <w:fldChar w:fldCharType="end"/>
        </w:r>
      </w:hyperlink>
    </w:p>
    <w:p w14:paraId="756CBDA6" w14:textId="6D9856A0" w:rsidR="00517204" w:rsidRDefault="00000000">
      <w:pPr>
        <w:pStyle w:val="TOC2"/>
        <w:rPr>
          <w:rFonts w:asciiTheme="minorHAnsi" w:eastAsiaTheme="minorEastAsia" w:hAnsiTheme="minorHAnsi" w:cstheme="minorBidi"/>
          <w:i w:val="0"/>
          <w:iCs w:val="0"/>
          <w:noProof/>
          <w:kern w:val="2"/>
          <w:sz w:val="22"/>
          <w:szCs w:val="22"/>
          <w:lang w:eastAsia="en-NZ"/>
          <w14:ligatures w14:val="standardContextual"/>
        </w:rPr>
      </w:pPr>
      <w:hyperlink w:anchor="_Toc136285665" w:history="1">
        <w:r w:rsidR="00517204" w:rsidRPr="00FA0060">
          <w:rPr>
            <w:rStyle w:val="Hyperlink"/>
            <w:rFonts w:ascii="Arial Narrow" w:hAnsi="Arial Narrow" w:cs="Arial"/>
            <w:noProof/>
          </w:rPr>
          <w:t>4.4</w:t>
        </w:r>
        <w:r w:rsidR="00517204">
          <w:rPr>
            <w:rFonts w:asciiTheme="minorHAnsi" w:eastAsiaTheme="minorEastAsia" w:hAnsiTheme="minorHAnsi" w:cstheme="minorBidi"/>
            <w:i w:val="0"/>
            <w:iCs w:val="0"/>
            <w:noProof/>
            <w:kern w:val="2"/>
            <w:sz w:val="22"/>
            <w:szCs w:val="22"/>
            <w:lang w:eastAsia="en-NZ"/>
            <w14:ligatures w14:val="standardContextual"/>
          </w:rPr>
          <w:tab/>
        </w:r>
        <w:r w:rsidR="00517204" w:rsidRPr="00FA0060">
          <w:rPr>
            <w:rStyle w:val="Hyperlink"/>
            <w:rFonts w:ascii="Arial Narrow" w:hAnsi="Arial Narrow" w:cs="Arial"/>
            <w:noProof/>
          </w:rPr>
          <w:t>Request to strike out submissions</w:t>
        </w:r>
        <w:r w:rsidR="00517204">
          <w:rPr>
            <w:noProof/>
            <w:webHidden/>
          </w:rPr>
          <w:tab/>
        </w:r>
        <w:r w:rsidR="00517204">
          <w:rPr>
            <w:noProof/>
            <w:webHidden/>
          </w:rPr>
          <w:fldChar w:fldCharType="begin"/>
        </w:r>
        <w:r w:rsidR="00517204">
          <w:rPr>
            <w:noProof/>
            <w:webHidden/>
          </w:rPr>
          <w:instrText xml:space="preserve"> PAGEREF _Toc136285665 \h </w:instrText>
        </w:r>
        <w:r w:rsidR="00517204">
          <w:rPr>
            <w:noProof/>
            <w:webHidden/>
          </w:rPr>
        </w:r>
        <w:r w:rsidR="00517204">
          <w:rPr>
            <w:noProof/>
            <w:webHidden/>
          </w:rPr>
          <w:fldChar w:fldCharType="separate"/>
        </w:r>
        <w:r w:rsidR="00BC3792">
          <w:rPr>
            <w:noProof/>
            <w:webHidden/>
          </w:rPr>
          <w:t>6</w:t>
        </w:r>
        <w:r w:rsidR="00517204">
          <w:rPr>
            <w:noProof/>
            <w:webHidden/>
          </w:rPr>
          <w:fldChar w:fldCharType="end"/>
        </w:r>
      </w:hyperlink>
    </w:p>
    <w:p w14:paraId="67B4872F" w14:textId="213C9198" w:rsidR="00517204" w:rsidRDefault="00000000">
      <w:pPr>
        <w:pStyle w:val="TOC2"/>
        <w:rPr>
          <w:rFonts w:asciiTheme="minorHAnsi" w:eastAsiaTheme="minorEastAsia" w:hAnsiTheme="minorHAnsi" w:cstheme="minorBidi"/>
          <w:i w:val="0"/>
          <w:iCs w:val="0"/>
          <w:noProof/>
          <w:kern w:val="2"/>
          <w:sz w:val="22"/>
          <w:szCs w:val="22"/>
          <w:lang w:eastAsia="en-NZ"/>
          <w14:ligatures w14:val="standardContextual"/>
        </w:rPr>
      </w:pPr>
      <w:hyperlink w:anchor="_Toc136285666" w:history="1">
        <w:r w:rsidR="00517204" w:rsidRPr="00FA0060">
          <w:rPr>
            <w:rStyle w:val="Hyperlink"/>
            <w:rFonts w:ascii="Arial Narrow" w:hAnsi="Arial Narrow" w:cs="Arial"/>
            <w:noProof/>
          </w:rPr>
          <w:t xml:space="preserve">4.5 </w:t>
        </w:r>
        <w:r w:rsidR="00517204">
          <w:rPr>
            <w:rFonts w:asciiTheme="minorHAnsi" w:eastAsiaTheme="minorEastAsia" w:hAnsiTheme="minorHAnsi" w:cstheme="minorBidi"/>
            <w:i w:val="0"/>
            <w:iCs w:val="0"/>
            <w:noProof/>
            <w:kern w:val="2"/>
            <w:sz w:val="22"/>
            <w:szCs w:val="22"/>
            <w:lang w:eastAsia="en-NZ"/>
            <w14:ligatures w14:val="standardContextual"/>
          </w:rPr>
          <w:tab/>
        </w:r>
        <w:r w:rsidR="00517204" w:rsidRPr="00FA0060">
          <w:rPr>
            <w:rStyle w:val="Hyperlink"/>
            <w:rFonts w:ascii="Arial Narrow" w:hAnsi="Arial Narrow" w:cs="Arial"/>
            <w:noProof/>
          </w:rPr>
          <w:t>Consent categories.</w:t>
        </w:r>
        <w:r w:rsidR="00517204">
          <w:rPr>
            <w:noProof/>
            <w:webHidden/>
          </w:rPr>
          <w:tab/>
        </w:r>
        <w:r w:rsidR="00517204">
          <w:rPr>
            <w:noProof/>
            <w:webHidden/>
          </w:rPr>
          <w:fldChar w:fldCharType="begin"/>
        </w:r>
        <w:r w:rsidR="00517204">
          <w:rPr>
            <w:noProof/>
            <w:webHidden/>
          </w:rPr>
          <w:instrText xml:space="preserve"> PAGEREF _Toc136285666 \h </w:instrText>
        </w:r>
        <w:r w:rsidR="00517204">
          <w:rPr>
            <w:noProof/>
            <w:webHidden/>
          </w:rPr>
        </w:r>
        <w:r w:rsidR="00517204">
          <w:rPr>
            <w:noProof/>
            <w:webHidden/>
          </w:rPr>
          <w:fldChar w:fldCharType="separate"/>
        </w:r>
        <w:r w:rsidR="00BC3792">
          <w:rPr>
            <w:noProof/>
            <w:webHidden/>
          </w:rPr>
          <w:t>7</w:t>
        </w:r>
        <w:r w:rsidR="00517204">
          <w:rPr>
            <w:noProof/>
            <w:webHidden/>
          </w:rPr>
          <w:fldChar w:fldCharType="end"/>
        </w:r>
      </w:hyperlink>
    </w:p>
    <w:p w14:paraId="13B2F5E9" w14:textId="3D0063F6" w:rsidR="00517204" w:rsidRDefault="00000000">
      <w:pPr>
        <w:pStyle w:val="TOC2"/>
        <w:rPr>
          <w:rFonts w:asciiTheme="minorHAnsi" w:eastAsiaTheme="minorEastAsia" w:hAnsiTheme="minorHAnsi" w:cstheme="minorBidi"/>
          <w:i w:val="0"/>
          <w:iCs w:val="0"/>
          <w:noProof/>
          <w:kern w:val="2"/>
          <w:sz w:val="22"/>
          <w:szCs w:val="22"/>
          <w:lang w:eastAsia="en-NZ"/>
          <w14:ligatures w14:val="standardContextual"/>
        </w:rPr>
      </w:pPr>
      <w:hyperlink w:anchor="_Toc136285667" w:history="1">
        <w:r w:rsidR="00517204" w:rsidRPr="00FA0060">
          <w:rPr>
            <w:rStyle w:val="Hyperlink"/>
            <w:rFonts w:ascii="Arial Narrow" w:hAnsi="Arial Narrow" w:cs="Arial"/>
            <w:noProof/>
          </w:rPr>
          <w:t>4.6</w:t>
        </w:r>
        <w:r w:rsidR="00517204">
          <w:rPr>
            <w:rFonts w:asciiTheme="minorHAnsi" w:eastAsiaTheme="minorEastAsia" w:hAnsiTheme="minorHAnsi" w:cstheme="minorBidi"/>
            <w:i w:val="0"/>
            <w:iCs w:val="0"/>
            <w:noProof/>
            <w:kern w:val="2"/>
            <w:sz w:val="22"/>
            <w:szCs w:val="22"/>
            <w:lang w:eastAsia="en-NZ"/>
            <w14:ligatures w14:val="standardContextual"/>
          </w:rPr>
          <w:tab/>
        </w:r>
        <w:r w:rsidR="00517204" w:rsidRPr="00FA0060">
          <w:rPr>
            <w:rStyle w:val="Hyperlink"/>
            <w:rFonts w:ascii="Arial Narrow" w:hAnsi="Arial Narrow" w:cs="Arial"/>
            <w:noProof/>
          </w:rPr>
          <w:t>Permitted baseline</w:t>
        </w:r>
        <w:r w:rsidR="00517204">
          <w:rPr>
            <w:noProof/>
            <w:webHidden/>
          </w:rPr>
          <w:tab/>
        </w:r>
        <w:r w:rsidR="00517204">
          <w:rPr>
            <w:noProof/>
            <w:webHidden/>
          </w:rPr>
          <w:fldChar w:fldCharType="begin"/>
        </w:r>
        <w:r w:rsidR="00517204">
          <w:rPr>
            <w:noProof/>
            <w:webHidden/>
          </w:rPr>
          <w:instrText xml:space="preserve"> PAGEREF _Toc136285667 \h </w:instrText>
        </w:r>
        <w:r w:rsidR="00517204">
          <w:rPr>
            <w:noProof/>
            <w:webHidden/>
          </w:rPr>
        </w:r>
        <w:r w:rsidR="00517204">
          <w:rPr>
            <w:noProof/>
            <w:webHidden/>
          </w:rPr>
          <w:fldChar w:fldCharType="separate"/>
        </w:r>
        <w:r w:rsidR="00BC3792">
          <w:rPr>
            <w:noProof/>
            <w:webHidden/>
          </w:rPr>
          <w:t>7</w:t>
        </w:r>
        <w:r w:rsidR="00517204">
          <w:rPr>
            <w:noProof/>
            <w:webHidden/>
          </w:rPr>
          <w:fldChar w:fldCharType="end"/>
        </w:r>
      </w:hyperlink>
    </w:p>
    <w:p w14:paraId="5390AB55" w14:textId="685F9CAD" w:rsidR="00517204" w:rsidRDefault="00000000">
      <w:pPr>
        <w:pStyle w:val="TOC1"/>
        <w:rPr>
          <w:rFonts w:asciiTheme="minorHAnsi" w:eastAsiaTheme="minorEastAsia" w:hAnsiTheme="minorHAnsi" w:cstheme="minorBidi"/>
          <w:b w:val="0"/>
          <w:bCs w:val="0"/>
          <w:noProof/>
          <w:kern w:val="2"/>
          <w:sz w:val="22"/>
          <w:szCs w:val="22"/>
          <w:lang w:eastAsia="en-NZ"/>
          <w14:ligatures w14:val="standardContextual"/>
        </w:rPr>
      </w:pPr>
      <w:hyperlink w:anchor="_Toc136285668" w:history="1">
        <w:r w:rsidR="00517204" w:rsidRPr="00FA0060">
          <w:rPr>
            <w:rStyle w:val="Hyperlink"/>
            <w:rFonts w:ascii="Arial Narrow" w:hAnsi="Arial Narrow" w:cs="Arial"/>
            <w:noProof/>
          </w:rPr>
          <w:t>5</w:t>
        </w:r>
        <w:r w:rsidR="00517204">
          <w:rPr>
            <w:rFonts w:asciiTheme="minorHAnsi" w:eastAsiaTheme="minorEastAsia" w:hAnsiTheme="minorHAnsi" w:cstheme="minorBidi"/>
            <w:b w:val="0"/>
            <w:bCs w:val="0"/>
            <w:noProof/>
            <w:kern w:val="2"/>
            <w:sz w:val="22"/>
            <w:szCs w:val="22"/>
            <w:lang w:eastAsia="en-NZ"/>
            <w14:ligatures w14:val="standardContextual"/>
          </w:rPr>
          <w:tab/>
        </w:r>
        <w:r w:rsidR="00517204" w:rsidRPr="00FA0060">
          <w:rPr>
            <w:rStyle w:val="Hyperlink"/>
            <w:rFonts w:ascii="Arial Narrow" w:hAnsi="Arial Narrow" w:cs="Arial"/>
            <w:noProof/>
          </w:rPr>
          <w:t>Section 104 and 104B matters</w:t>
        </w:r>
        <w:r w:rsidR="00517204">
          <w:rPr>
            <w:noProof/>
            <w:webHidden/>
          </w:rPr>
          <w:tab/>
        </w:r>
        <w:r w:rsidR="00517204">
          <w:rPr>
            <w:noProof/>
            <w:webHidden/>
          </w:rPr>
          <w:fldChar w:fldCharType="begin"/>
        </w:r>
        <w:r w:rsidR="00517204">
          <w:rPr>
            <w:noProof/>
            <w:webHidden/>
          </w:rPr>
          <w:instrText xml:space="preserve"> PAGEREF _Toc136285668 \h </w:instrText>
        </w:r>
        <w:r w:rsidR="00517204">
          <w:rPr>
            <w:noProof/>
            <w:webHidden/>
          </w:rPr>
        </w:r>
        <w:r w:rsidR="00517204">
          <w:rPr>
            <w:noProof/>
            <w:webHidden/>
          </w:rPr>
          <w:fldChar w:fldCharType="separate"/>
        </w:r>
        <w:r w:rsidR="00BC3792">
          <w:rPr>
            <w:noProof/>
            <w:webHidden/>
          </w:rPr>
          <w:t>7</w:t>
        </w:r>
        <w:r w:rsidR="00517204">
          <w:rPr>
            <w:noProof/>
            <w:webHidden/>
          </w:rPr>
          <w:fldChar w:fldCharType="end"/>
        </w:r>
      </w:hyperlink>
    </w:p>
    <w:p w14:paraId="7009C4DA" w14:textId="2776F4C2" w:rsidR="00517204" w:rsidRDefault="00000000">
      <w:pPr>
        <w:pStyle w:val="TOC2"/>
        <w:rPr>
          <w:rFonts w:asciiTheme="minorHAnsi" w:eastAsiaTheme="minorEastAsia" w:hAnsiTheme="minorHAnsi" w:cstheme="minorBidi"/>
          <w:i w:val="0"/>
          <w:iCs w:val="0"/>
          <w:noProof/>
          <w:kern w:val="2"/>
          <w:sz w:val="22"/>
          <w:szCs w:val="22"/>
          <w:lang w:eastAsia="en-NZ"/>
          <w14:ligatures w14:val="standardContextual"/>
        </w:rPr>
      </w:pPr>
      <w:hyperlink w:anchor="_Toc136285669" w:history="1">
        <w:r w:rsidR="00517204" w:rsidRPr="00FA0060">
          <w:rPr>
            <w:rStyle w:val="Hyperlink"/>
            <w:rFonts w:ascii="Arial Narrow" w:hAnsi="Arial Narrow" w:cs="Arial"/>
            <w:noProof/>
          </w:rPr>
          <w:t>5.1</w:t>
        </w:r>
        <w:r w:rsidR="00517204">
          <w:rPr>
            <w:rFonts w:asciiTheme="minorHAnsi" w:eastAsiaTheme="minorEastAsia" w:hAnsiTheme="minorHAnsi" w:cstheme="minorBidi"/>
            <w:i w:val="0"/>
            <w:iCs w:val="0"/>
            <w:noProof/>
            <w:kern w:val="2"/>
            <w:sz w:val="22"/>
            <w:szCs w:val="22"/>
            <w:lang w:eastAsia="en-NZ"/>
            <w14:ligatures w14:val="standardContextual"/>
          </w:rPr>
          <w:tab/>
        </w:r>
        <w:r w:rsidR="00517204" w:rsidRPr="00FA0060">
          <w:rPr>
            <w:rStyle w:val="Hyperlink"/>
            <w:rFonts w:ascii="Arial Narrow" w:hAnsi="Arial Narrow" w:cs="Arial"/>
            <w:noProof/>
          </w:rPr>
          <w:t>Actual and potential effects on the environment</w:t>
        </w:r>
        <w:r w:rsidR="00517204">
          <w:rPr>
            <w:noProof/>
            <w:webHidden/>
          </w:rPr>
          <w:tab/>
        </w:r>
        <w:r w:rsidR="00517204">
          <w:rPr>
            <w:noProof/>
            <w:webHidden/>
          </w:rPr>
          <w:fldChar w:fldCharType="begin"/>
        </w:r>
        <w:r w:rsidR="00517204">
          <w:rPr>
            <w:noProof/>
            <w:webHidden/>
          </w:rPr>
          <w:instrText xml:space="preserve"> PAGEREF _Toc136285669 \h </w:instrText>
        </w:r>
        <w:r w:rsidR="00517204">
          <w:rPr>
            <w:noProof/>
            <w:webHidden/>
          </w:rPr>
        </w:r>
        <w:r w:rsidR="00517204">
          <w:rPr>
            <w:noProof/>
            <w:webHidden/>
          </w:rPr>
          <w:fldChar w:fldCharType="separate"/>
        </w:r>
        <w:r w:rsidR="00BC3792">
          <w:rPr>
            <w:noProof/>
            <w:webHidden/>
          </w:rPr>
          <w:t>7</w:t>
        </w:r>
        <w:r w:rsidR="00517204">
          <w:rPr>
            <w:noProof/>
            <w:webHidden/>
          </w:rPr>
          <w:fldChar w:fldCharType="end"/>
        </w:r>
      </w:hyperlink>
    </w:p>
    <w:p w14:paraId="41D1CB64" w14:textId="08D793CA" w:rsidR="00517204" w:rsidRDefault="00000000">
      <w:pPr>
        <w:pStyle w:val="TOC2"/>
        <w:rPr>
          <w:rFonts w:asciiTheme="minorHAnsi" w:eastAsiaTheme="minorEastAsia" w:hAnsiTheme="minorHAnsi" w:cstheme="minorBidi"/>
          <w:i w:val="0"/>
          <w:iCs w:val="0"/>
          <w:noProof/>
          <w:kern w:val="2"/>
          <w:sz w:val="22"/>
          <w:szCs w:val="22"/>
          <w:lang w:eastAsia="en-NZ"/>
          <w14:ligatures w14:val="standardContextual"/>
        </w:rPr>
      </w:pPr>
      <w:hyperlink w:anchor="_Toc136285670" w:history="1">
        <w:r w:rsidR="00517204" w:rsidRPr="00FA0060">
          <w:rPr>
            <w:rStyle w:val="Hyperlink"/>
            <w:rFonts w:ascii="Arial Narrow" w:hAnsi="Arial Narrow" w:cs="Arial"/>
            <w:noProof/>
          </w:rPr>
          <w:t>5.1.1</w:t>
        </w:r>
        <w:r w:rsidR="00517204">
          <w:rPr>
            <w:rFonts w:asciiTheme="minorHAnsi" w:eastAsiaTheme="minorEastAsia" w:hAnsiTheme="minorHAnsi" w:cstheme="minorBidi"/>
            <w:i w:val="0"/>
            <w:iCs w:val="0"/>
            <w:noProof/>
            <w:kern w:val="2"/>
            <w:sz w:val="22"/>
            <w:szCs w:val="22"/>
            <w:lang w:eastAsia="en-NZ"/>
            <w14:ligatures w14:val="standardContextual"/>
          </w:rPr>
          <w:tab/>
        </w:r>
        <w:r w:rsidR="00517204" w:rsidRPr="00FA0060">
          <w:rPr>
            <w:rStyle w:val="Hyperlink"/>
            <w:rFonts w:ascii="Arial Narrow" w:hAnsi="Arial Narrow" w:cs="Arial"/>
            <w:noProof/>
          </w:rPr>
          <w:t>Positive effects</w:t>
        </w:r>
        <w:r w:rsidR="00517204">
          <w:rPr>
            <w:noProof/>
            <w:webHidden/>
          </w:rPr>
          <w:tab/>
        </w:r>
        <w:r w:rsidR="00517204">
          <w:rPr>
            <w:noProof/>
            <w:webHidden/>
          </w:rPr>
          <w:fldChar w:fldCharType="begin"/>
        </w:r>
        <w:r w:rsidR="00517204">
          <w:rPr>
            <w:noProof/>
            <w:webHidden/>
          </w:rPr>
          <w:instrText xml:space="preserve"> PAGEREF _Toc136285670 \h </w:instrText>
        </w:r>
        <w:r w:rsidR="00517204">
          <w:rPr>
            <w:noProof/>
            <w:webHidden/>
          </w:rPr>
        </w:r>
        <w:r w:rsidR="00517204">
          <w:rPr>
            <w:noProof/>
            <w:webHidden/>
          </w:rPr>
          <w:fldChar w:fldCharType="separate"/>
        </w:r>
        <w:r w:rsidR="00BC3792">
          <w:rPr>
            <w:noProof/>
            <w:webHidden/>
          </w:rPr>
          <w:t>8</w:t>
        </w:r>
        <w:r w:rsidR="00517204">
          <w:rPr>
            <w:noProof/>
            <w:webHidden/>
          </w:rPr>
          <w:fldChar w:fldCharType="end"/>
        </w:r>
      </w:hyperlink>
    </w:p>
    <w:p w14:paraId="2874A042" w14:textId="1F0D3BFC" w:rsidR="00517204" w:rsidRDefault="00000000">
      <w:pPr>
        <w:pStyle w:val="TOC2"/>
        <w:rPr>
          <w:rFonts w:asciiTheme="minorHAnsi" w:eastAsiaTheme="minorEastAsia" w:hAnsiTheme="minorHAnsi" w:cstheme="minorBidi"/>
          <w:i w:val="0"/>
          <w:iCs w:val="0"/>
          <w:noProof/>
          <w:kern w:val="2"/>
          <w:sz w:val="22"/>
          <w:szCs w:val="22"/>
          <w:lang w:eastAsia="en-NZ"/>
          <w14:ligatures w14:val="standardContextual"/>
        </w:rPr>
      </w:pPr>
      <w:hyperlink w:anchor="_Toc136285671" w:history="1">
        <w:r w:rsidR="00517204" w:rsidRPr="00FA0060">
          <w:rPr>
            <w:rStyle w:val="Hyperlink"/>
            <w:rFonts w:ascii="Arial Narrow" w:hAnsi="Arial Narrow" w:cs="Arial"/>
            <w:noProof/>
          </w:rPr>
          <w:t>5.1.2</w:t>
        </w:r>
        <w:r w:rsidR="00517204">
          <w:rPr>
            <w:rFonts w:asciiTheme="minorHAnsi" w:eastAsiaTheme="minorEastAsia" w:hAnsiTheme="minorHAnsi" w:cstheme="minorBidi"/>
            <w:i w:val="0"/>
            <w:iCs w:val="0"/>
            <w:noProof/>
            <w:kern w:val="2"/>
            <w:sz w:val="22"/>
            <w:szCs w:val="22"/>
            <w:lang w:eastAsia="en-NZ"/>
            <w14:ligatures w14:val="standardContextual"/>
          </w:rPr>
          <w:tab/>
        </w:r>
        <w:r w:rsidR="00517204" w:rsidRPr="00FA0060">
          <w:rPr>
            <w:rStyle w:val="Hyperlink"/>
            <w:rFonts w:ascii="Arial Narrow" w:hAnsi="Arial Narrow" w:cs="Arial"/>
            <w:noProof/>
          </w:rPr>
          <w:t xml:space="preserve"> Water quality</w:t>
        </w:r>
        <w:r w:rsidR="00517204">
          <w:rPr>
            <w:noProof/>
            <w:webHidden/>
          </w:rPr>
          <w:tab/>
        </w:r>
        <w:r w:rsidR="00517204">
          <w:rPr>
            <w:noProof/>
            <w:webHidden/>
          </w:rPr>
          <w:fldChar w:fldCharType="begin"/>
        </w:r>
        <w:r w:rsidR="00517204">
          <w:rPr>
            <w:noProof/>
            <w:webHidden/>
          </w:rPr>
          <w:instrText xml:space="preserve"> PAGEREF _Toc136285671 \h </w:instrText>
        </w:r>
        <w:r w:rsidR="00517204">
          <w:rPr>
            <w:noProof/>
            <w:webHidden/>
          </w:rPr>
        </w:r>
        <w:r w:rsidR="00517204">
          <w:rPr>
            <w:noProof/>
            <w:webHidden/>
          </w:rPr>
          <w:fldChar w:fldCharType="separate"/>
        </w:r>
        <w:r w:rsidR="00BC3792">
          <w:rPr>
            <w:noProof/>
            <w:webHidden/>
          </w:rPr>
          <w:t>8</w:t>
        </w:r>
        <w:r w:rsidR="00517204">
          <w:rPr>
            <w:noProof/>
            <w:webHidden/>
          </w:rPr>
          <w:fldChar w:fldCharType="end"/>
        </w:r>
      </w:hyperlink>
    </w:p>
    <w:p w14:paraId="1D34D128" w14:textId="296EB2C5" w:rsidR="00517204" w:rsidRDefault="00000000">
      <w:pPr>
        <w:pStyle w:val="TOC2"/>
        <w:rPr>
          <w:rFonts w:asciiTheme="minorHAnsi" w:eastAsiaTheme="minorEastAsia" w:hAnsiTheme="minorHAnsi" w:cstheme="minorBidi"/>
          <w:i w:val="0"/>
          <w:iCs w:val="0"/>
          <w:noProof/>
          <w:kern w:val="2"/>
          <w:sz w:val="22"/>
          <w:szCs w:val="22"/>
          <w:lang w:eastAsia="en-NZ"/>
          <w14:ligatures w14:val="standardContextual"/>
        </w:rPr>
      </w:pPr>
      <w:hyperlink w:anchor="_Toc136285672" w:history="1">
        <w:r w:rsidR="00517204" w:rsidRPr="00FA0060">
          <w:rPr>
            <w:rStyle w:val="Hyperlink"/>
            <w:rFonts w:ascii="Arial Narrow" w:hAnsi="Arial Narrow" w:cs="Arial"/>
            <w:noProof/>
          </w:rPr>
          <w:t>5.1.3</w:t>
        </w:r>
        <w:r w:rsidR="00517204">
          <w:rPr>
            <w:rFonts w:asciiTheme="minorHAnsi" w:eastAsiaTheme="minorEastAsia" w:hAnsiTheme="minorHAnsi" w:cstheme="minorBidi"/>
            <w:i w:val="0"/>
            <w:iCs w:val="0"/>
            <w:noProof/>
            <w:kern w:val="2"/>
            <w:sz w:val="22"/>
            <w:szCs w:val="22"/>
            <w:lang w:eastAsia="en-NZ"/>
            <w14:ligatures w14:val="standardContextual"/>
          </w:rPr>
          <w:tab/>
        </w:r>
        <w:r w:rsidR="00517204" w:rsidRPr="00FA0060">
          <w:rPr>
            <w:rStyle w:val="Hyperlink"/>
            <w:rFonts w:ascii="Arial Narrow" w:hAnsi="Arial Narrow" w:cs="Arial"/>
            <w:noProof/>
          </w:rPr>
          <w:t>Coastal processes</w:t>
        </w:r>
        <w:r w:rsidR="00517204">
          <w:rPr>
            <w:noProof/>
            <w:webHidden/>
          </w:rPr>
          <w:tab/>
        </w:r>
        <w:r w:rsidR="00517204">
          <w:rPr>
            <w:noProof/>
            <w:webHidden/>
          </w:rPr>
          <w:fldChar w:fldCharType="begin"/>
        </w:r>
        <w:r w:rsidR="00517204">
          <w:rPr>
            <w:noProof/>
            <w:webHidden/>
          </w:rPr>
          <w:instrText xml:space="preserve"> PAGEREF _Toc136285672 \h </w:instrText>
        </w:r>
        <w:r w:rsidR="00517204">
          <w:rPr>
            <w:noProof/>
            <w:webHidden/>
          </w:rPr>
        </w:r>
        <w:r w:rsidR="00517204">
          <w:rPr>
            <w:noProof/>
            <w:webHidden/>
          </w:rPr>
          <w:fldChar w:fldCharType="separate"/>
        </w:r>
        <w:r w:rsidR="00BC3792">
          <w:rPr>
            <w:noProof/>
            <w:webHidden/>
          </w:rPr>
          <w:t>9</w:t>
        </w:r>
        <w:r w:rsidR="00517204">
          <w:rPr>
            <w:noProof/>
            <w:webHidden/>
          </w:rPr>
          <w:fldChar w:fldCharType="end"/>
        </w:r>
      </w:hyperlink>
    </w:p>
    <w:p w14:paraId="0E48A275" w14:textId="506229CF" w:rsidR="00517204" w:rsidRDefault="00000000">
      <w:pPr>
        <w:pStyle w:val="TOC2"/>
        <w:rPr>
          <w:rFonts w:asciiTheme="minorHAnsi" w:eastAsiaTheme="minorEastAsia" w:hAnsiTheme="minorHAnsi" w:cstheme="minorBidi"/>
          <w:i w:val="0"/>
          <w:iCs w:val="0"/>
          <w:noProof/>
          <w:kern w:val="2"/>
          <w:sz w:val="22"/>
          <w:szCs w:val="22"/>
          <w:lang w:eastAsia="en-NZ"/>
          <w14:ligatures w14:val="standardContextual"/>
        </w:rPr>
      </w:pPr>
      <w:hyperlink w:anchor="_Toc136285673" w:history="1">
        <w:r w:rsidR="00517204" w:rsidRPr="00FA0060">
          <w:rPr>
            <w:rStyle w:val="Hyperlink"/>
            <w:rFonts w:ascii="Arial Narrow" w:hAnsi="Arial Narrow" w:cs="Arial"/>
            <w:noProof/>
          </w:rPr>
          <w:t>5.1.4</w:t>
        </w:r>
        <w:r w:rsidR="00517204">
          <w:rPr>
            <w:rFonts w:asciiTheme="minorHAnsi" w:eastAsiaTheme="minorEastAsia" w:hAnsiTheme="minorHAnsi" w:cstheme="minorBidi"/>
            <w:i w:val="0"/>
            <w:iCs w:val="0"/>
            <w:noProof/>
            <w:kern w:val="2"/>
            <w:sz w:val="22"/>
            <w:szCs w:val="22"/>
            <w:lang w:eastAsia="en-NZ"/>
            <w14:ligatures w14:val="standardContextual"/>
          </w:rPr>
          <w:tab/>
        </w:r>
        <w:r w:rsidR="00517204" w:rsidRPr="00FA0060">
          <w:rPr>
            <w:rStyle w:val="Hyperlink"/>
            <w:rFonts w:ascii="Arial Narrow" w:hAnsi="Arial Narrow" w:cs="Arial"/>
            <w:noProof/>
          </w:rPr>
          <w:t>Wetlands - Huntress Creek and Waioeka River Bend</w:t>
        </w:r>
        <w:r w:rsidR="00517204">
          <w:rPr>
            <w:noProof/>
            <w:webHidden/>
          </w:rPr>
          <w:tab/>
        </w:r>
        <w:r w:rsidR="00517204">
          <w:rPr>
            <w:noProof/>
            <w:webHidden/>
          </w:rPr>
          <w:fldChar w:fldCharType="begin"/>
        </w:r>
        <w:r w:rsidR="00517204">
          <w:rPr>
            <w:noProof/>
            <w:webHidden/>
          </w:rPr>
          <w:instrText xml:space="preserve"> PAGEREF _Toc136285673 \h </w:instrText>
        </w:r>
        <w:r w:rsidR="00517204">
          <w:rPr>
            <w:noProof/>
            <w:webHidden/>
          </w:rPr>
        </w:r>
        <w:r w:rsidR="00517204">
          <w:rPr>
            <w:noProof/>
            <w:webHidden/>
          </w:rPr>
          <w:fldChar w:fldCharType="separate"/>
        </w:r>
        <w:r w:rsidR="00BC3792">
          <w:rPr>
            <w:noProof/>
            <w:webHidden/>
          </w:rPr>
          <w:t>9</w:t>
        </w:r>
        <w:r w:rsidR="00517204">
          <w:rPr>
            <w:noProof/>
            <w:webHidden/>
          </w:rPr>
          <w:fldChar w:fldCharType="end"/>
        </w:r>
      </w:hyperlink>
    </w:p>
    <w:p w14:paraId="138D1B74" w14:textId="2B948C9B" w:rsidR="00517204" w:rsidRDefault="00000000">
      <w:pPr>
        <w:pStyle w:val="TOC2"/>
        <w:rPr>
          <w:rFonts w:asciiTheme="minorHAnsi" w:eastAsiaTheme="minorEastAsia" w:hAnsiTheme="minorHAnsi" w:cstheme="minorBidi"/>
          <w:i w:val="0"/>
          <w:iCs w:val="0"/>
          <w:noProof/>
          <w:kern w:val="2"/>
          <w:sz w:val="22"/>
          <w:szCs w:val="22"/>
          <w:lang w:eastAsia="en-NZ"/>
          <w14:ligatures w14:val="standardContextual"/>
        </w:rPr>
      </w:pPr>
      <w:hyperlink w:anchor="_Toc136285674" w:history="1">
        <w:r w:rsidR="00517204" w:rsidRPr="00FA0060">
          <w:rPr>
            <w:rStyle w:val="Hyperlink"/>
            <w:rFonts w:ascii="Arial Narrow" w:hAnsi="Arial Narrow" w:cs="Arial"/>
            <w:noProof/>
          </w:rPr>
          <w:t>5.1.5</w:t>
        </w:r>
        <w:r w:rsidR="00517204">
          <w:rPr>
            <w:rFonts w:asciiTheme="minorHAnsi" w:eastAsiaTheme="minorEastAsia" w:hAnsiTheme="minorHAnsi" w:cstheme="minorBidi"/>
            <w:i w:val="0"/>
            <w:iCs w:val="0"/>
            <w:noProof/>
            <w:kern w:val="2"/>
            <w:sz w:val="22"/>
            <w:szCs w:val="22"/>
            <w:lang w:eastAsia="en-NZ"/>
            <w14:ligatures w14:val="standardContextual"/>
          </w:rPr>
          <w:tab/>
        </w:r>
        <w:r w:rsidR="00517204" w:rsidRPr="00FA0060">
          <w:rPr>
            <w:rStyle w:val="Hyperlink"/>
            <w:rFonts w:ascii="Arial Narrow" w:hAnsi="Arial Narrow" w:cs="Arial"/>
            <w:noProof/>
          </w:rPr>
          <w:t>Ecology</w:t>
        </w:r>
        <w:r w:rsidR="00517204">
          <w:rPr>
            <w:noProof/>
            <w:webHidden/>
          </w:rPr>
          <w:tab/>
        </w:r>
        <w:r w:rsidR="00517204">
          <w:rPr>
            <w:noProof/>
            <w:webHidden/>
          </w:rPr>
          <w:fldChar w:fldCharType="begin"/>
        </w:r>
        <w:r w:rsidR="00517204">
          <w:rPr>
            <w:noProof/>
            <w:webHidden/>
          </w:rPr>
          <w:instrText xml:space="preserve"> PAGEREF _Toc136285674 \h </w:instrText>
        </w:r>
        <w:r w:rsidR="00517204">
          <w:rPr>
            <w:noProof/>
            <w:webHidden/>
          </w:rPr>
        </w:r>
        <w:r w:rsidR="00517204">
          <w:rPr>
            <w:noProof/>
            <w:webHidden/>
          </w:rPr>
          <w:fldChar w:fldCharType="separate"/>
        </w:r>
        <w:r w:rsidR="00BC3792">
          <w:rPr>
            <w:noProof/>
            <w:webHidden/>
          </w:rPr>
          <w:t>10</w:t>
        </w:r>
        <w:r w:rsidR="00517204">
          <w:rPr>
            <w:noProof/>
            <w:webHidden/>
          </w:rPr>
          <w:fldChar w:fldCharType="end"/>
        </w:r>
      </w:hyperlink>
    </w:p>
    <w:p w14:paraId="2762E66B" w14:textId="2618B687" w:rsidR="00517204" w:rsidRDefault="00000000">
      <w:pPr>
        <w:pStyle w:val="TOC2"/>
        <w:rPr>
          <w:rFonts w:asciiTheme="minorHAnsi" w:eastAsiaTheme="minorEastAsia" w:hAnsiTheme="minorHAnsi" w:cstheme="minorBidi"/>
          <w:i w:val="0"/>
          <w:iCs w:val="0"/>
          <w:noProof/>
          <w:kern w:val="2"/>
          <w:sz w:val="22"/>
          <w:szCs w:val="22"/>
          <w:lang w:eastAsia="en-NZ"/>
          <w14:ligatures w14:val="standardContextual"/>
        </w:rPr>
      </w:pPr>
      <w:hyperlink w:anchor="_Toc136285675" w:history="1">
        <w:r w:rsidR="00517204" w:rsidRPr="00FA0060">
          <w:rPr>
            <w:rStyle w:val="Hyperlink"/>
            <w:rFonts w:ascii="Arial Narrow" w:hAnsi="Arial Narrow" w:cs="Arial"/>
            <w:noProof/>
          </w:rPr>
          <w:t>5.1.7</w:t>
        </w:r>
        <w:r w:rsidR="00517204">
          <w:rPr>
            <w:rFonts w:asciiTheme="minorHAnsi" w:eastAsiaTheme="minorEastAsia" w:hAnsiTheme="minorHAnsi" w:cstheme="minorBidi"/>
            <w:i w:val="0"/>
            <w:iCs w:val="0"/>
            <w:noProof/>
            <w:kern w:val="2"/>
            <w:sz w:val="22"/>
            <w:szCs w:val="22"/>
            <w:lang w:eastAsia="en-NZ"/>
            <w14:ligatures w14:val="standardContextual"/>
          </w:rPr>
          <w:tab/>
        </w:r>
        <w:r w:rsidR="00517204" w:rsidRPr="00FA0060">
          <w:rPr>
            <w:rStyle w:val="Hyperlink"/>
            <w:rFonts w:ascii="Arial Narrow" w:hAnsi="Arial Narrow" w:cs="Arial"/>
            <w:noProof/>
          </w:rPr>
          <w:t>Flooding</w:t>
        </w:r>
        <w:r w:rsidR="00517204">
          <w:rPr>
            <w:noProof/>
            <w:webHidden/>
          </w:rPr>
          <w:tab/>
        </w:r>
        <w:r w:rsidR="00517204">
          <w:rPr>
            <w:noProof/>
            <w:webHidden/>
          </w:rPr>
          <w:fldChar w:fldCharType="begin"/>
        </w:r>
        <w:r w:rsidR="00517204">
          <w:rPr>
            <w:noProof/>
            <w:webHidden/>
          </w:rPr>
          <w:instrText xml:space="preserve"> PAGEREF _Toc136285675 \h </w:instrText>
        </w:r>
        <w:r w:rsidR="00517204">
          <w:rPr>
            <w:noProof/>
            <w:webHidden/>
          </w:rPr>
        </w:r>
        <w:r w:rsidR="00517204">
          <w:rPr>
            <w:noProof/>
            <w:webHidden/>
          </w:rPr>
          <w:fldChar w:fldCharType="separate"/>
        </w:r>
        <w:r w:rsidR="00BC3792">
          <w:rPr>
            <w:noProof/>
            <w:webHidden/>
          </w:rPr>
          <w:t>10</w:t>
        </w:r>
        <w:r w:rsidR="00517204">
          <w:rPr>
            <w:noProof/>
            <w:webHidden/>
          </w:rPr>
          <w:fldChar w:fldCharType="end"/>
        </w:r>
      </w:hyperlink>
    </w:p>
    <w:p w14:paraId="182E4FF8" w14:textId="4BC59543" w:rsidR="00517204" w:rsidRDefault="00000000">
      <w:pPr>
        <w:pStyle w:val="TOC2"/>
        <w:rPr>
          <w:rFonts w:asciiTheme="minorHAnsi" w:eastAsiaTheme="minorEastAsia" w:hAnsiTheme="minorHAnsi" w:cstheme="minorBidi"/>
          <w:i w:val="0"/>
          <w:iCs w:val="0"/>
          <w:noProof/>
          <w:kern w:val="2"/>
          <w:sz w:val="22"/>
          <w:szCs w:val="22"/>
          <w:lang w:eastAsia="en-NZ"/>
          <w14:ligatures w14:val="standardContextual"/>
        </w:rPr>
      </w:pPr>
      <w:hyperlink w:anchor="_Toc136285676" w:history="1">
        <w:r w:rsidR="00517204" w:rsidRPr="00FA0060">
          <w:rPr>
            <w:rStyle w:val="Hyperlink"/>
            <w:rFonts w:ascii="Arial Narrow" w:hAnsi="Arial Narrow" w:cs="Arial"/>
            <w:noProof/>
          </w:rPr>
          <w:t>5.1.8</w:t>
        </w:r>
        <w:r w:rsidR="00517204">
          <w:rPr>
            <w:rFonts w:asciiTheme="minorHAnsi" w:eastAsiaTheme="minorEastAsia" w:hAnsiTheme="minorHAnsi" w:cstheme="minorBidi"/>
            <w:i w:val="0"/>
            <w:iCs w:val="0"/>
            <w:noProof/>
            <w:kern w:val="2"/>
            <w:sz w:val="22"/>
            <w:szCs w:val="22"/>
            <w:lang w:eastAsia="en-NZ"/>
            <w14:ligatures w14:val="standardContextual"/>
          </w:rPr>
          <w:tab/>
        </w:r>
        <w:r w:rsidR="00517204" w:rsidRPr="00FA0060">
          <w:rPr>
            <w:rStyle w:val="Hyperlink"/>
            <w:rFonts w:ascii="Arial Narrow" w:hAnsi="Arial Narrow" w:cs="Arial"/>
            <w:noProof/>
          </w:rPr>
          <w:t>Māori cultural values and interests</w:t>
        </w:r>
        <w:r w:rsidR="00517204">
          <w:rPr>
            <w:noProof/>
            <w:webHidden/>
          </w:rPr>
          <w:tab/>
        </w:r>
        <w:r w:rsidR="00517204">
          <w:rPr>
            <w:noProof/>
            <w:webHidden/>
          </w:rPr>
          <w:fldChar w:fldCharType="begin"/>
        </w:r>
        <w:r w:rsidR="00517204">
          <w:rPr>
            <w:noProof/>
            <w:webHidden/>
          </w:rPr>
          <w:instrText xml:space="preserve"> PAGEREF _Toc136285676 \h </w:instrText>
        </w:r>
        <w:r w:rsidR="00517204">
          <w:rPr>
            <w:noProof/>
            <w:webHidden/>
          </w:rPr>
        </w:r>
        <w:r w:rsidR="00517204">
          <w:rPr>
            <w:noProof/>
            <w:webHidden/>
          </w:rPr>
          <w:fldChar w:fldCharType="separate"/>
        </w:r>
        <w:r w:rsidR="00BC3792">
          <w:rPr>
            <w:noProof/>
            <w:webHidden/>
          </w:rPr>
          <w:t>11</w:t>
        </w:r>
        <w:r w:rsidR="00517204">
          <w:rPr>
            <w:noProof/>
            <w:webHidden/>
          </w:rPr>
          <w:fldChar w:fldCharType="end"/>
        </w:r>
      </w:hyperlink>
    </w:p>
    <w:p w14:paraId="43BEA04E" w14:textId="62AFACBD" w:rsidR="00517204" w:rsidRDefault="00000000">
      <w:pPr>
        <w:pStyle w:val="TOC2"/>
        <w:rPr>
          <w:rFonts w:asciiTheme="minorHAnsi" w:eastAsiaTheme="minorEastAsia" w:hAnsiTheme="minorHAnsi" w:cstheme="minorBidi"/>
          <w:i w:val="0"/>
          <w:iCs w:val="0"/>
          <w:noProof/>
          <w:kern w:val="2"/>
          <w:sz w:val="22"/>
          <w:szCs w:val="22"/>
          <w:lang w:eastAsia="en-NZ"/>
          <w14:ligatures w14:val="standardContextual"/>
        </w:rPr>
      </w:pPr>
      <w:hyperlink w:anchor="_Toc136285677" w:history="1">
        <w:r w:rsidR="00517204" w:rsidRPr="00FA0060">
          <w:rPr>
            <w:rStyle w:val="Hyperlink"/>
            <w:rFonts w:ascii="Arial Narrow" w:hAnsi="Arial Narrow" w:cs="Arial"/>
            <w:noProof/>
          </w:rPr>
          <w:t>5.2</w:t>
        </w:r>
        <w:r w:rsidR="00517204">
          <w:rPr>
            <w:rFonts w:asciiTheme="minorHAnsi" w:eastAsiaTheme="minorEastAsia" w:hAnsiTheme="minorHAnsi" w:cstheme="minorBidi"/>
            <w:i w:val="0"/>
            <w:iCs w:val="0"/>
            <w:noProof/>
            <w:kern w:val="2"/>
            <w:sz w:val="22"/>
            <w:szCs w:val="22"/>
            <w:lang w:eastAsia="en-NZ"/>
            <w14:ligatures w14:val="standardContextual"/>
          </w:rPr>
          <w:tab/>
        </w:r>
        <w:r w:rsidR="00517204" w:rsidRPr="00FA0060">
          <w:rPr>
            <w:rStyle w:val="Hyperlink"/>
            <w:rFonts w:ascii="Arial Narrow" w:hAnsi="Arial Narrow" w:cs="Arial"/>
            <w:noProof/>
          </w:rPr>
          <w:t>National environment standards and other regulations</w:t>
        </w:r>
        <w:r w:rsidR="00517204">
          <w:rPr>
            <w:noProof/>
            <w:webHidden/>
          </w:rPr>
          <w:tab/>
        </w:r>
        <w:r w:rsidR="00517204">
          <w:rPr>
            <w:noProof/>
            <w:webHidden/>
          </w:rPr>
          <w:fldChar w:fldCharType="begin"/>
        </w:r>
        <w:r w:rsidR="00517204">
          <w:rPr>
            <w:noProof/>
            <w:webHidden/>
          </w:rPr>
          <w:instrText xml:space="preserve"> PAGEREF _Toc136285677 \h </w:instrText>
        </w:r>
        <w:r w:rsidR="00517204">
          <w:rPr>
            <w:noProof/>
            <w:webHidden/>
          </w:rPr>
        </w:r>
        <w:r w:rsidR="00517204">
          <w:rPr>
            <w:noProof/>
            <w:webHidden/>
          </w:rPr>
          <w:fldChar w:fldCharType="separate"/>
        </w:r>
        <w:r w:rsidR="00BC3792">
          <w:rPr>
            <w:noProof/>
            <w:webHidden/>
          </w:rPr>
          <w:t>13</w:t>
        </w:r>
        <w:r w:rsidR="00517204">
          <w:rPr>
            <w:noProof/>
            <w:webHidden/>
          </w:rPr>
          <w:fldChar w:fldCharType="end"/>
        </w:r>
      </w:hyperlink>
    </w:p>
    <w:p w14:paraId="0318A78E" w14:textId="1C77CF45" w:rsidR="00517204" w:rsidRDefault="00000000">
      <w:pPr>
        <w:pStyle w:val="TOC2"/>
        <w:rPr>
          <w:rFonts w:asciiTheme="minorHAnsi" w:eastAsiaTheme="minorEastAsia" w:hAnsiTheme="minorHAnsi" w:cstheme="minorBidi"/>
          <w:i w:val="0"/>
          <w:iCs w:val="0"/>
          <w:noProof/>
          <w:kern w:val="2"/>
          <w:sz w:val="22"/>
          <w:szCs w:val="22"/>
          <w:lang w:eastAsia="en-NZ"/>
          <w14:ligatures w14:val="standardContextual"/>
        </w:rPr>
      </w:pPr>
      <w:hyperlink w:anchor="_Toc136285678" w:history="1">
        <w:r w:rsidR="00517204" w:rsidRPr="00FA0060">
          <w:rPr>
            <w:rStyle w:val="Hyperlink"/>
            <w:rFonts w:ascii="Arial Narrow" w:hAnsi="Arial Narrow" w:cs="Arial"/>
            <w:noProof/>
          </w:rPr>
          <w:t>5.3</w:t>
        </w:r>
        <w:r w:rsidR="00517204">
          <w:rPr>
            <w:rFonts w:asciiTheme="minorHAnsi" w:eastAsiaTheme="minorEastAsia" w:hAnsiTheme="minorHAnsi" w:cstheme="minorBidi"/>
            <w:i w:val="0"/>
            <w:iCs w:val="0"/>
            <w:noProof/>
            <w:kern w:val="2"/>
            <w:sz w:val="22"/>
            <w:szCs w:val="22"/>
            <w:lang w:eastAsia="en-NZ"/>
            <w14:ligatures w14:val="standardContextual"/>
          </w:rPr>
          <w:tab/>
        </w:r>
        <w:r w:rsidR="00517204" w:rsidRPr="00FA0060">
          <w:rPr>
            <w:rStyle w:val="Hyperlink"/>
            <w:rFonts w:ascii="Arial Narrow" w:hAnsi="Arial Narrow" w:cs="Arial"/>
            <w:noProof/>
          </w:rPr>
          <w:t>National policy statements</w:t>
        </w:r>
        <w:r w:rsidR="00517204">
          <w:rPr>
            <w:noProof/>
            <w:webHidden/>
          </w:rPr>
          <w:tab/>
        </w:r>
        <w:r w:rsidR="00517204">
          <w:rPr>
            <w:noProof/>
            <w:webHidden/>
          </w:rPr>
          <w:fldChar w:fldCharType="begin"/>
        </w:r>
        <w:r w:rsidR="00517204">
          <w:rPr>
            <w:noProof/>
            <w:webHidden/>
          </w:rPr>
          <w:instrText xml:space="preserve"> PAGEREF _Toc136285678 \h </w:instrText>
        </w:r>
        <w:r w:rsidR="00517204">
          <w:rPr>
            <w:noProof/>
            <w:webHidden/>
          </w:rPr>
        </w:r>
        <w:r w:rsidR="00517204">
          <w:rPr>
            <w:noProof/>
            <w:webHidden/>
          </w:rPr>
          <w:fldChar w:fldCharType="separate"/>
        </w:r>
        <w:r w:rsidR="00BC3792">
          <w:rPr>
            <w:noProof/>
            <w:webHidden/>
          </w:rPr>
          <w:t>13</w:t>
        </w:r>
        <w:r w:rsidR="00517204">
          <w:rPr>
            <w:noProof/>
            <w:webHidden/>
          </w:rPr>
          <w:fldChar w:fldCharType="end"/>
        </w:r>
      </w:hyperlink>
    </w:p>
    <w:p w14:paraId="63E0B68B" w14:textId="21085F52" w:rsidR="00517204" w:rsidRDefault="00000000">
      <w:pPr>
        <w:pStyle w:val="TOC2"/>
        <w:rPr>
          <w:rFonts w:asciiTheme="minorHAnsi" w:eastAsiaTheme="minorEastAsia" w:hAnsiTheme="minorHAnsi" w:cstheme="minorBidi"/>
          <w:i w:val="0"/>
          <w:iCs w:val="0"/>
          <w:noProof/>
          <w:kern w:val="2"/>
          <w:sz w:val="22"/>
          <w:szCs w:val="22"/>
          <w:lang w:eastAsia="en-NZ"/>
          <w14:ligatures w14:val="standardContextual"/>
        </w:rPr>
      </w:pPr>
      <w:hyperlink w:anchor="_Toc136285679" w:history="1">
        <w:r w:rsidR="00517204" w:rsidRPr="00FA0060">
          <w:rPr>
            <w:rStyle w:val="Hyperlink"/>
            <w:rFonts w:ascii="Arial Narrow" w:hAnsi="Arial Narrow" w:cs="Arial"/>
            <w:noProof/>
          </w:rPr>
          <w:t>5.4</w:t>
        </w:r>
        <w:r w:rsidR="00517204">
          <w:rPr>
            <w:rFonts w:asciiTheme="minorHAnsi" w:eastAsiaTheme="minorEastAsia" w:hAnsiTheme="minorHAnsi" w:cstheme="minorBidi"/>
            <w:i w:val="0"/>
            <w:iCs w:val="0"/>
            <w:noProof/>
            <w:kern w:val="2"/>
            <w:sz w:val="22"/>
            <w:szCs w:val="22"/>
            <w:lang w:eastAsia="en-NZ"/>
            <w14:ligatures w14:val="standardContextual"/>
          </w:rPr>
          <w:tab/>
        </w:r>
        <w:r w:rsidR="00517204" w:rsidRPr="00FA0060">
          <w:rPr>
            <w:rStyle w:val="Hyperlink"/>
            <w:rFonts w:ascii="Arial Narrow" w:hAnsi="Arial Narrow" w:cs="Arial"/>
            <w:noProof/>
          </w:rPr>
          <w:t>New Zealand Coastal Policy Statement</w:t>
        </w:r>
        <w:r w:rsidR="00517204">
          <w:rPr>
            <w:noProof/>
            <w:webHidden/>
          </w:rPr>
          <w:tab/>
        </w:r>
        <w:r w:rsidR="00517204">
          <w:rPr>
            <w:noProof/>
            <w:webHidden/>
          </w:rPr>
          <w:fldChar w:fldCharType="begin"/>
        </w:r>
        <w:r w:rsidR="00517204">
          <w:rPr>
            <w:noProof/>
            <w:webHidden/>
          </w:rPr>
          <w:instrText xml:space="preserve"> PAGEREF _Toc136285679 \h </w:instrText>
        </w:r>
        <w:r w:rsidR="00517204">
          <w:rPr>
            <w:noProof/>
            <w:webHidden/>
          </w:rPr>
        </w:r>
        <w:r w:rsidR="00517204">
          <w:rPr>
            <w:noProof/>
            <w:webHidden/>
          </w:rPr>
          <w:fldChar w:fldCharType="separate"/>
        </w:r>
        <w:r w:rsidR="00BC3792">
          <w:rPr>
            <w:noProof/>
            <w:webHidden/>
          </w:rPr>
          <w:t>14</w:t>
        </w:r>
        <w:r w:rsidR="00517204">
          <w:rPr>
            <w:noProof/>
            <w:webHidden/>
          </w:rPr>
          <w:fldChar w:fldCharType="end"/>
        </w:r>
      </w:hyperlink>
    </w:p>
    <w:p w14:paraId="3EC7E909" w14:textId="28D2F257" w:rsidR="00517204" w:rsidRDefault="00000000">
      <w:pPr>
        <w:pStyle w:val="TOC2"/>
        <w:rPr>
          <w:rFonts w:asciiTheme="minorHAnsi" w:eastAsiaTheme="minorEastAsia" w:hAnsiTheme="minorHAnsi" w:cstheme="minorBidi"/>
          <w:i w:val="0"/>
          <w:iCs w:val="0"/>
          <w:noProof/>
          <w:kern w:val="2"/>
          <w:sz w:val="22"/>
          <w:szCs w:val="22"/>
          <w:lang w:eastAsia="en-NZ"/>
          <w14:ligatures w14:val="standardContextual"/>
        </w:rPr>
      </w:pPr>
      <w:hyperlink w:anchor="_Toc136285680" w:history="1">
        <w:r w:rsidR="00517204" w:rsidRPr="00FA0060">
          <w:rPr>
            <w:rStyle w:val="Hyperlink"/>
            <w:rFonts w:ascii="Arial Narrow" w:hAnsi="Arial Narrow" w:cs="Arial"/>
            <w:noProof/>
          </w:rPr>
          <w:t>5.5</w:t>
        </w:r>
        <w:r w:rsidR="00517204">
          <w:rPr>
            <w:rFonts w:asciiTheme="minorHAnsi" w:eastAsiaTheme="minorEastAsia" w:hAnsiTheme="minorHAnsi" w:cstheme="minorBidi"/>
            <w:i w:val="0"/>
            <w:iCs w:val="0"/>
            <w:noProof/>
            <w:kern w:val="2"/>
            <w:sz w:val="22"/>
            <w:szCs w:val="22"/>
            <w:lang w:eastAsia="en-NZ"/>
            <w14:ligatures w14:val="standardContextual"/>
          </w:rPr>
          <w:tab/>
        </w:r>
        <w:r w:rsidR="00517204" w:rsidRPr="00FA0060">
          <w:rPr>
            <w:rStyle w:val="Hyperlink"/>
            <w:rFonts w:ascii="Arial Narrow" w:hAnsi="Arial Narrow" w:cs="Arial"/>
            <w:noProof/>
          </w:rPr>
          <w:t>Regional Policy Statement</w:t>
        </w:r>
        <w:r w:rsidR="00517204">
          <w:rPr>
            <w:noProof/>
            <w:webHidden/>
          </w:rPr>
          <w:tab/>
        </w:r>
        <w:r w:rsidR="00517204">
          <w:rPr>
            <w:noProof/>
            <w:webHidden/>
          </w:rPr>
          <w:fldChar w:fldCharType="begin"/>
        </w:r>
        <w:r w:rsidR="00517204">
          <w:rPr>
            <w:noProof/>
            <w:webHidden/>
          </w:rPr>
          <w:instrText xml:space="preserve"> PAGEREF _Toc136285680 \h </w:instrText>
        </w:r>
        <w:r w:rsidR="00517204">
          <w:rPr>
            <w:noProof/>
            <w:webHidden/>
          </w:rPr>
        </w:r>
        <w:r w:rsidR="00517204">
          <w:rPr>
            <w:noProof/>
            <w:webHidden/>
          </w:rPr>
          <w:fldChar w:fldCharType="separate"/>
        </w:r>
        <w:r w:rsidR="00BC3792">
          <w:rPr>
            <w:noProof/>
            <w:webHidden/>
          </w:rPr>
          <w:t>14</w:t>
        </w:r>
        <w:r w:rsidR="00517204">
          <w:rPr>
            <w:noProof/>
            <w:webHidden/>
          </w:rPr>
          <w:fldChar w:fldCharType="end"/>
        </w:r>
      </w:hyperlink>
    </w:p>
    <w:p w14:paraId="1643D663" w14:textId="2198B613" w:rsidR="00517204" w:rsidRDefault="00000000">
      <w:pPr>
        <w:pStyle w:val="TOC2"/>
        <w:rPr>
          <w:rFonts w:asciiTheme="minorHAnsi" w:eastAsiaTheme="minorEastAsia" w:hAnsiTheme="minorHAnsi" w:cstheme="minorBidi"/>
          <w:i w:val="0"/>
          <w:iCs w:val="0"/>
          <w:noProof/>
          <w:kern w:val="2"/>
          <w:sz w:val="22"/>
          <w:szCs w:val="22"/>
          <w:lang w:eastAsia="en-NZ"/>
          <w14:ligatures w14:val="standardContextual"/>
        </w:rPr>
      </w:pPr>
      <w:hyperlink w:anchor="_Toc136285681" w:history="1">
        <w:r w:rsidR="00517204" w:rsidRPr="00FA0060">
          <w:rPr>
            <w:rStyle w:val="Hyperlink"/>
            <w:rFonts w:ascii="Arial Narrow" w:hAnsi="Arial Narrow" w:cs="Arial"/>
            <w:noProof/>
          </w:rPr>
          <w:t>5.6</w:t>
        </w:r>
        <w:r w:rsidR="00517204">
          <w:rPr>
            <w:rFonts w:asciiTheme="minorHAnsi" w:eastAsiaTheme="minorEastAsia" w:hAnsiTheme="minorHAnsi" w:cstheme="minorBidi"/>
            <w:i w:val="0"/>
            <w:iCs w:val="0"/>
            <w:noProof/>
            <w:kern w:val="2"/>
            <w:sz w:val="22"/>
            <w:szCs w:val="22"/>
            <w:lang w:eastAsia="en-NZ"/>
            <w14:ligatures w14:val="standardContextual"/>
          </w:rPr>
          <w:tab/>
        </w:r>
        <w:r w:rsidR="00517204" w:rsidRPr="00FA0060">
          <w:rPr>
            <w:rStyle w:val="Hyperlink"/>
            <w:rFonts w:ascii="Arial Narrow" w:hAnsi="Arial Narrow" w:cs="Arial"/>
            <w:noProof/>
          </w:rPr>
          <w:t>Regional plans</w:t>
        </w:r>
        <w:r w:rsidR="00517204">
          <w:rPr>
            <w:noProof/>
            <w:webHidden/>
          </w:rPr>
          <w:tab/>
        </w:r>
        <w:r w:rsidR="00517204">
          <w:rPr>
            <w:noProof/>
            <w:webHidden/>
          </w:rPr>
          <w:fldChar w:fldCharType="begin"/>
        </w:r>
        <w:r w:rsidR="00517204">
          <w:rPr>
            <w:noProof/>
            <w:webHidden/>
          </w:rPr>
          <w:instrText xml:space="preserve"> PAGEREF _Toc136285681 \h </w:instrText>
        </w:r>
        <w:r w:rsidR="00517204">
          <w:rPr>
            <w:noProof/>
            <w:webHidden/>
          </w:rPr>
        </w:r>
        <w:r w:rsidR="00517204">
          <w:rPr>
            <w:noProof/>
            <w:webHidden/>
          </w:rPr>
          <w:fldChar w:fldCharType="separate"/>
        </w:r>
        <w:r w:rsidR="00BC3792">
          <w:rPr>
            <w:noProof/>
            <w:webHidden/>
          </w:rPr>
          <w:t>15</w:t>
        </w:r>
        <w:r w:rsidR="00517204">
          <w:rPr>
            <w:noProof/>
            <w:webHidden/>
          </w:rPr>
          <w:fldChar w:fldCharType="end"/>
        </w:r>
      </w:hyperlink>
    </w:p>
    <w:p w14:paraId="43845ED1" w14:textId="293E0C5C" w:rsidR="00517204" w:rsidRDefault="00000000">
      <w:pPr>
        <w:pStyle w:val="TOC2"/>
        <w:rPr>
          <w:rFonts w:asciiTheme="minorHAnsi" w:eastAsiaTheme="minorEastAsia" w:hAnsiTheme="minorHAnsi" w:cstheme="minorBidi"/>
          <w:i w:val="0"/>
          <w:iCs w:val="0"/>
          <w:noProof/>
          <w:kern w:val="2"/>
          <w:sz w:val="22"/>
          <w:szCs w:val="22"/>
          <w:lang w:eastAsia="en-NZ"/>
          <w14:ligatures w14:val="standardContextual"/>
        </w:rPr>
      </w:pPr>
      <w:hyperlink w:anchor="_Toc136285682" w:history="1">
        <w:r w:rsidR="00517204" w:rsidRPr="00FA0060">
          <w:rPr>
            <w:rStyle w:val="Hyperlink"/>
            <w:rFonts w:ascii="Arial Narrow" w:hAnsi="Arial Narrow" w:cs="Arial"/>
            <w:noProof/>
          </w:rPr>
          <w:t>5.8</w:t>
        </w:r>
        <w:r w:rsidR="00517204">
          <w:rPr>
            <w:rFonts w:asciiTheme="minorHAnsi" w:eastAsiaTheme="minorEastAsia" w:hAnsiTheme="minorHAnsi" w:cstheme="minorBidi"/>
            <w:i w:val="0"/>
            <w:iCs w:val="0"/>
            <w:noProof/>
            <w:kern w:val="2"/>
            <w:sz w:val="22"/>
            <w:szCs w:val="22"/>
            <w:lang w:eastAsia="en-NZ"/>
            <w14:ligatures w14:val="standardContextual"/>
          </w:rPr>
          <w:tab/>
        </w:r>
        <w:r w:rsidR="00517204" w:rsidRPr="00FA0060">
          <w:rPr>
            <w:rStyle w:val="Hyperlink"/>
            <w:rFonts w:ascii="Arial Narrow" w:hAnsi="Arial Narrow" w:cs="Arial"/>
            <w:noProof/>
          </w:rPr>
          <w:t>Iwi and hapū management plans (IHMP)</w:t>
        </w:r>
        <w:r w:rsidR="00517204">
          <w:rPr>
            <w:noProof/>
            <w:webHidden/>
          </w:rPr>
          <w:tab/>
        </w:r>
        <w:r w:rsidR="00517204">
          <w:rPr>
            <w:noProof/>
            <w:webHidden/>
          </w:rPr>
          <w:fldChar w:fldCharType="begin"/>
        </w:r>
        <w:r w:rsidR="00517204">
          <w:rPr>
            <w:noProof/>
            <w:webHidden/>
          </w:rPr>
          <w:instrText xml:space="preserve"> PAGEREF _Toc136285682 \h </w:instrText>
        </w:r>
        <w:r w:rsidR="00517204">
          <w:rPr>
            <w:noProof/>
            <w:webHidden/>
          </w:rPr>
        </w:r>
        <w:r w:rsidR="00517204">
          <w:rPr>
            <w:noProof/>
            <w:webHidden/>
          </w:rPr>
          <w:fldChar w:fldCharType="separate"/>
        </w:r>
        <w:r w:rsidR="00BC3792">
          <w:rPr>
            <w:noProof/>
            <w:webHidden/>
          </w:rPr>
          <w:t>17</w:t>
        </w:r>
        <w:r w:rsidR="00517204">
          <w:rPr>
            <w:noProof/>
            <w:webHidden/>
          </w:rPr>
          <w:fldChar w:fldCharType="end"/>
        </w:r>
      </w:hyperlink>
    </w:p>
    <w:p w14:paraId="4836635F" w14:textId="082E3132" w:rsidR="00517204" w:rsidRDefault="00000000">
      <w:pPr>
        <w:pStyle w:val="TOC2"/>
        <w:rPr>
          <w:rFonts w:asciiTheme="minorHAnsi" w:eastAsiaTheme="minorEastAsia" w:hAnsiTheme="minorHAnsi" w:cstheme="minorBidi"/>
          <w:i w:val="0"/>
          <w:iCs w:val="0"/>
          <w:noProof/>
          <w:kern w:val="2"/>
          <w:sz w:val="22"/>
          <w:szCs w:val="22"/>
          <w:lang w:eastAsia="en-NZ"/>
          <w14:ligatures w14:val="standardContextual"/>
        </w:rPr>
      </w:pPr>
      <w:hyperlink w:anchor="_Toc136285683" w:history="1">
        <w:r w:rsidR="00517204" w:rsidRPr="00FA0060">
          <w:rPr>
            <w:rStyle w:val="Hyperlink"/>
            <w:rFonts w:ascii="Arial Narrow" w:hAnsi="Arial Narrow" w:cs="Arial"/>
            <w:noProof/>
          </w:rPr>
          <w:t>5.9</w:t>
        </w:r>
        <w:r w:rsidR="00517204">
          <w:rPr>
            <w:rFonts w:asciiTheme="minorHAnsi" w:eastAsiaTheme="minorEastAsia" w:hAnsiTheme="minorHAnsi" w:cstheme="minorBidi"/>
            <w:i w:val="0"/>
            <w:iCs w:val="0"/>
            <w:noProof/>
            <w:kern w:val="2"/>
            <w:sz w:val="22"/>
            <w:szCs w:val="22"/>
            <w:lang w:eastAsia="en-NZ"/>
            <w14:ligatures w14:val="standardContextual"/>
          </w:rPr>
          <w:tab/>
        </w:r>
        <w:r w:rsidR="00517204" w:rsidRPr="00FA0060">
          <w:rPr>
            <w:rStyle w:val="Hyperlink"/>
            <w:rFonts w:ascii="Arial Narrow" w:hAnsi="Arial Narrow" w:cs="Arial"/>
            <w:noProof/>
          </w:rPr>
          <w:t>Section 105 and 107 matters</w:t>
        </w:r>
        <w:r w:rsidR="00517204">
          <w:rPr>
            <w:noProof/>
            <w:webHidden/>
          </w:rPr>
          <w:tab/>
        </w:r>
        <w:r w:rsidR="00517204">
          <w:rPr>
            <w:noProof/>
            <w:webHidden/>
          </w:rPr>
          <w:fldChar w:fldCharType="begin"/>
        </w:r>
        <w:r w:rsidR="00517204">
          <w:rPr>
            <w:noProof/>
            <w:webHidden/>
          </w:rPr>
          <w:instrText xml:space="preserve"> PAGEREF _Toc136285683 \h </w:instrText>
        </w:r>
        <w:r w:rsidR="00517204">
          <w:rPr>
            <w:noProof/>
            <w:webHidden/>
          </w:rPr>
        </w:r>
        <w:r w:rsidR="00517204">
          <w:rPr>
            <w:noProof/>
            <w:webHidden/>
          </w:rPr>
          <w:fldChar w:fldCharType="separate"/>
        </w:r>
        <w:r w:rsidR="00BC3792">
          <w:rPr>
            <w:noProof/>
            <w:webHidden/>
          </w:rPr>
          <w:t>17</w:t>
        </w:r>
        <w:r w:rsidR="00517204">
          <w:rPr>
            <w:noProof/>
            <w:webHidden/>
          </w:rPr>
          <w:fldChar w:fldCharType="end"/>
        </w:r>
      </w:hyperlink>
    </w:p>
    <w:p w14:paraId="698F1F7B" w14:textId="044A013D" w:rsidR="00517204" w:rsidRDefault="00000000">
      <w:pPr>
        <w:pStyle w:val="TOC2"/>
        <w:rPr>
          <w:rFonts w:asciiTheme="minorHAnsi" w:eastAsiaTheme="minorEastAsia" w:hAnsiTheme="minorHAnsi" w:cstheme="minorBidi"/>
          <w:i w:val="0"/>
          <w:iCs w:val="0"/>
          <w:noProof/>
          <w:kern w:val="2"/>
          <w:sz w:val="22"/>
          <w:szCs w:val="22"/>
          <w:lang w:eastAsia="en-NZ"/>
          <w14:ligatures w14:val="standardContextual"/>
        </w:rPr>
      </w:pPr>
      <w:hyperlink w:anchor="_Toc136285684" w:history="1">
        <w:r w:rsidR="00517204" w:rsidRPr="00FA0060">
          <w:rPr>
            <w:rStyle w:val="Hyperlink"/>
            <w:rFonts w:ascii="Arial Narrow" w:hAnsi="Arial Narrow" w:cs="Arial"/>
            <w:noProof/>
          </w:rPr>
          <w:t>5.10</w:t>
        </w:r>
        <w:r w:rsidR="00517204">
          <w:rPr>
            <w:rFonts w:asciiTheme="minorHAnsi" w:eastAsiaTheme="minorEastAsia" w:hAnsiTheme="minorHAnsi" w:cstheme="minorBidi"/>
            <w:i w:val="0"/>
            <w:iCs w:val="0"/>
            <w:noProof/>
            <w:kern w:val="2"/>
            <w:sz w:val="22"/>
            <w:szCs w:val="22"/>
            <w:lang w:eastAsia="en-NZ"/>
            <w14:ligatures w14:val="standardContextual"/>
          </w:rPr>
          <w:tab/>
        </w:r>
        <w:r w:rsidR="00517204" w:rsidRPr="00FA0060">
          <w:rPr>
            <w:rStyle w:val="Hyperlink"/>
            <w:rFonts w:ascii="Arial Narrow" w:hAnsi="Arial Narrow" w:cs="Arial"/>
            <w:noProof/>
          </w:rPr>
          <w:t>Consent Duration</w:t>
        </w:r>
        <w:r w:rsidR="00517204">
          <w:rPr>
            <w:noProof/>
            <w:webHidden/>
          </w:rPr>
          <w:tab/>
        </w:r>
        <w:r w:rsidR="00517204">
          <w:rPr>
            <w:noProof/>
            <w:webHidden/>
          </w:rPr>
          <w:fldChar w:fldCharType="begin"/>
        </w:r>
        <w:r w:rsidR="00517204">
          <w:rPr>
            <w:noProof/>
            <w:webHidden/>
          </w:rPr>
          <w:instrText xml:space="preserve"> PAGEREF _Toc136285684 \h </w:instrText>
        </w:r>
        <w:r w:rsidR="00517204">
          <w:rPr>
            <w:noProof/>
            <w:webHidden/>
          </w:rPr>
        </w:r>
        <w:r w:rsidR="00517204">
          <w:rPr>
            <w:noProof/>
            <w:webHidden/>
          </w:rPr>
          <w:fldChar w:fldCharType="separate"/>
        </w:r>
        <w:r w:rsidR="00BC3792">
          <w:rPr>
            <w:noProof/>
            <w:webHidden/>
          </w:rPr>
          <w:t>18</w:t>
        </w:r>
        <w:r w:rsidR="00517204">
          <w:rPr>
            <w:noProof/>
            <w:webHidden/>
          </w:rPr>
          <w:fldChar w:fldCharType="end"/>
        </w:r>
      </w:hyperlink>
    </w:p>
    <w:p w14:paraId="32B7A812" w14:textId="71461255" w:rsidR="00517204" w:rsidRDefault="00000000">
      <w:pPr>
        <w:pStyle w:val="TOC2"/>
        <w:rPr>
          <w:rFonts w:asciiTheme="minorHAnsi" w:eastAsiaTheme="minorEastAsia" w:hAnsiTheme="minorHAnsi" w:cstheme="minorBidi"/>
          <w:i w:val="0"/>
          <w:iCs w:val="0"/>
          <w:noProof/>
          <w:kern w:val="2"/>
          <w:sz w:val="22"/>
          <w:szCs w:val="22"/>
          <w:lang w:eastAsia="en-NZ"/>
          <w14:ligatures w14:val="standardContextual"/>
        </w:rPr>
      </w:pPr>
      <w:hyperlink w:anchor="_Toc136285685" w:history="1">
        <w:r w:rsidR="00517204" w:rsidRPr="00FA0060">
          <w:rPr>
            <w:rStyle w:val="Hyperlink"/>
            <w:rFonts w:ascii="Arial Narrow" w:hAnsi="Arial Narrow" w:cs="Arial"/>
            <w:noProof/>
          </w:rPr>
          <w:t>5.11</w:t>
        </w:r>
        <w:r w:rsidR="00517204">
          <w:rPr>
            <w:rFonts w:asciiTheme="minorHAnsi" w:eastAsiaTheme="minorEastAsia" w:hAnsiTheme="minorHAnsi" w:cstheme="minorBidi"/>
            <w:i w:val="0"/>
            <w:iCs w:val="0"/>
            <w:noProof/>
            <w:kern w:val="2"/>
            <w:sz w:val="22"/>
            <w:szCs w:val="22"/>
            <w:lang w:eastAsia="en-NZ"/>
            <w14:ligatures w14:val="standardContextual"/>
          </w:rPr>
          <w:tab/>
        </w:r>
        <w:r w:rsidR="00517204" w:rsidRPr="00FA0060">
          <w:rPr>
            <w:rStyle w:val="Hyperlink"/>
            <w:rFonts w:ascii="Arial Narrow" w:hAnsi="Arial Narrow" w:cs="Arial"/>
            <w:noProof/>
          </w:rPr>
          <w:t>Other matters</w:t>
        </w:r>
        <w:r w:rsidR="00517204">
          <w:rPr>
            <w:noProof/>
            <w:webHidden/>
          </w:rPr>
          <w:tab/>
        </w:r>
        <w:r w:rsidR="00517204">
          <w:rPr>
            <w:noProof/>
            <w:webHidden/>
          </w:rPr>
          <w:fldChar w:fldCharType="begin"/>
        </w:r>
        <w:r w:rsidR="00517204">
          <w:rPr>
            <w:noProof/>
            <w:webHidden/>
          </w:rPr>
          <w:instrText xml:space="preserve"> PAGEREF _Toc136285685 \h </w:instrText>
        </w:r>
        <w:r w:rsidR="00517204">
          <w:rPr>
            <w:noProof/>
            <w:webHidden/>
          </w:rPr>
        </w:r>
        <w:r w:rsidR="00517204">
          <w:rPr>
            <w:noProof/>
            <w:webHidden/>
          </w:rPr>
          <w:fldChar w:fldCharType="separate"/>
        </w:r>
        <w:r w:rsidR="00BC3792">
          <w:rPr>
            <w:noProof/>
            <w:webHidden/>
          </w:rPr>
          <w:t>18</w:t>
        </w:r>
        <w:r w:rsidR="00517204">
          <w:rPr>
            <w:noProof/>
            <w:webHidden/>
          </w:rPr>
          <w:fldChar w:fldCharType="end"/>
        </w:r>
      </w:hyperlink>
    </w:p>
    <w:p w14:paraId="4AB79414" w14:textId="5A64B4D0" w:rsidR="00517204" w:rsidRDefault="00000000">
      <w:pPr>
        <w:pStyle w:val="TOC1"/>
        <w:rPr>
          <w:rFonts w:asciiTheme="minorHAnsi" w:eastAsiaTheme="minorEastAsia" w:hAnsiTheme="minorHAnsi" w:cstheme="minorBidi"/>
          <w:b w:val="0"/>
          <w:bCs w:val="0"/>
          <w:noProof/>
          <w:kern w:val="2"/>
          <w:sz w:val="22"/>
          <w:szCs w:val="22"/>
          <w:lang w:eastAsia="en-NZ"/>
          <w14:ligatures w14:val="standardContextual"/>
        </w:rPr>
      </w:pPr>
      <w:hyperlink w:anchor="_Toc136285686" w:history="1">
        <w:r w:rsidR="00517204" w:rsidRPr="00FA0060">
          <w:rPr>
            <w:rStyle w:val="Hyperlink"/>
            <w:rFonts w:ascii="Arial Narrow" w:hAnsi="Arial Narrow" w:cs="Arial"/>
            <w:noProof/>
          </w:rPr>
          <w:t>6</w:t>
        </w:r>
        <w:r w:rsidR="00517204">
          <w:rPr>
            <w:rFonts w:asciiTheme="minorHAnsi" w:eastAsiaTheme="minorEastAsia" w:hAnsiTheme="minorHAnsi" w:cstheme="minorBidi"/>
            <w:b w:val="0"/>
            <w:bCs w:val="0"/>
            <w:noProof/>
            <w:kern w:val="2"/>
            <w:sz w:val="22"/>
            <w:szCs w:val="22"/>
            <w:lang w:eastAsia="en-NZ"/>
            <w14:ligatures w14:val="standardContextual"/>
          </w:rPr>
          <w:tab/>
        </w:r>
        <w:r w:rsidR="00517204" w:rsidRPr="00FA0060">
          <w:rPr>
            <w:rStyle w:val="Hyperlink"/>
            <w:rFonts w:ascii="Arial Narrow" w:hAnsi="Arial Narrow" w:cs="Arial"/>
            <w:noProof/>
          </w:rPr>
          <w:t>Part 2 matters</w:t>
        </w:r>
        <w:r w:rsidR="00517204">
          <w:rPr>
            <w:noProof/>
            <w:webHidden/>
          </w:rPr>
          <w:tab/>
        </w:r>
        <w:r w:rsidR="00517204">
          <w:rPr>
            <w:noProof/>
            <w:webHidden/>
          </w:rPr>
          <w:fldChar w:fldCharType="begin"/>
        </w:r>
        <w:r w:rsidR="00517204">
          <w:rPr>
            <w:noProof/>
            <w:webHidden/>
          </w:rPr>
          <w:instrText xml:space="preserve"> PAGEREF _Toc136285686 \h </w:instrText>
        </w:r>
        <w:r w:rsidR="00517204">
          <w:rPr>
            <w:noProof/>
            <w:webHidden/>
          </w:rPr>
        </w:r>
        <w:r w:rsidR="00517204">
          <w:rPr>
            <w:noProof/>
            <w:webHidden/>
          </w:rPr>
          <w:fldChar w:fldCharType="separate"/>
        </w:r>
        <w:r w:rsidR="00BC3792">
          <w:rPr>
            <w:noProof/>
            <w:webHidden/>
          </w:rPr>
          <w:t>18</w:t>
        </w:r>
        <w:r w:rsidR="00517204">
          <w:rPr>
            <w:noProof/>
            <w:webHidden/>
          </w:rPr>
          <w:fldChar w:fldCharType="end"/>
        </w:r>
      </w:hyperlink>
    </w:p>
    <w:p w14:paraId="7FB89F6D" w14:textId="212C41D3" w:rsidR="00517204" w:rsidRDefault="00000000">
      <w:pPr>
        <w:pStyle w:val="TOC1"/>
        <w:rPr>
          <w:rFonts w:asciiTheme="minorHAnsi" w:eastAsiaTheme="minorEastAsia" w:hAnsiTheme="minorHAnsi" w:cstheme="minorBidi"/>
          <w:b w:val="0"/>
          <w:bCs w:val="0"/>
          <w:noProof/>
          <w:kern w:val="2"/>
          <w:sz w:val="22"/>
          <w:szCs w:val="22"/>
          <w:lang w:eastAsia="en-NZ"/>
          <w14:ligatures w14:val="standardContextual"/>
        </w:rPr>
      </w:pPr>
      <w:hyperlink w:anchor="_Toc136285687" w:history="1">
        <w:r w:rsidR="00517204" w:rsidRPr="00FA0060">
          <w:rPr>
            <w:rStyle w:val="Hyperlink"/>
            <w:rFonts w:ascii="Arial Narrow" w:hAnsi="Arial Narrow" w:cs="Arial"/>
            <w:noProof/>
          </w:rPr>
          <w:t>7</w:t>
        </w:r>
        <w:r w:rsidR="00517204">
          <w:rPr>
            <w:rFonts w:asciiTheme="minorHAnsi" w:eastAsiaTheme="minorEastAsia" w:hAnsiTheme="minorHAnsi" w:cstheme="minorBidi"/>
            <w:b w:val="0"/>
            <w:bCs w:val="0"/>
            <w:noProof/>
            <w:kern w:val="2"/>
            <w:sz w:val="22"/>
            <w:szCs w:val="22"/>
            <w:lang w:eastAsia="en-NZ"/>
            <w14:ligatures w14:val="standardContextual"/>
          </w:rPr>
          <w:tab/>
        </w:r>
        <w:r w:rsidR="00517204" w:rsidRPr="00FA0060">
          <w:rPr>
            <w:rStyle w:val="Hyperlink"/>
            <w:rFonts w:ascii="Arial Narrow" w:hAnsi="Arial Narrow" w:cs="Arial"/>
            <w:noProof/>
          </w:rPr>
          <w:t>Determination</w:t>
        </w:r>
        <w:r w:rsidR="00517204">
          <w:rPr>
            <w:noProof/>
            <w:webHidden/>
          </w:rPr>
          <w:tab/>
        </w:r>
        <w:r w:rsidR="00517204">
          <w:rPr>
            <w:noProof/>
            <w:webHidden/>
          </w:rPr>
          <w:fldChar w:fldCharType="begin"/>
        </w:r>
        <w:r w:rsidR="00517204">
          <w:rPr>
            <w:noProof/>
            <w:webHidden/>
          </w:rPr>
          <w:instrText xml:space="preserve"> PAGEREF _Toc136285687 \h </w:instrText>
        </w:r>
        <w:r w:rsidR="00517204">
          <w:rPr>
            <w:noProof/>
            <w:webHidden/>
          </w:rPr>
        </w:r>
        <w:r w:rsidR="00517204">
          <w:rPr>
            <w:noProof/>
            <w:webHidden/>
          </w:rPr>
          <w:fldChar w:fldCharType="separate"/>
        </w:r>
        <w:r w:rsidR="00BC3792">
          <w:rPr>
            <w:noProof/>
            <w:webHidden/>
          </w:rPr>
          <w:t>18</w:t>
        </w:r>
        <w:r w:rsidR="00517204">
          <w:rPr>
            <w:noProof/>
            <w:webHidden/>
          </w:rPr>
          <w:fldChar w:fldCharType="end"/>
        </w:r>
      </w:hyperlink>
    </w:p>
    <w:p w14:paraId="68C90278" w14:textId="47A0194E" w:rsidR="00517204" w:rsidRDefault="00000000">
      <w:pPr>
        <w:pStyle w:val="TOC1"/>
        <w:rPr>
          <w:rFonts w:asciiTheme="minorHAnsi" w:eastAsiaTheme="minorEastAsia" w:hAnsiTheme="minorHAnsi" w:cstheme="minorBidi"/>
          <w:b w:val="0"/>
          <w:bCs w:val="0"/>
          <w:noProof/>
          <w:kern w:val="2"/>
          <w:sz w:val="22"/>
          <w:szCs w:val="22"/>
          <w:lang w:eastAsia="en-NZ"/>
          <w14:ligatures w14:val="standardContextual"/>
        </w:rPr>
      </w:pPr>
      <w:hyperlink w:anchor="_Toc136285688" w:history="1">
        <w:r w:rsidR="00517204" w:rsidRPr="00FA0060">
          <w:rPr>
            <w:rStyle w:val="Hyperlink"/>
            <w:rFonts w:ascii="Arial Narrow" w:hAnsi="Arial Narrow" w:cs="Arial"/>
            <w:noProof/>
          </w:rPr>
          <w:t>8</w:t>
        </w:r>
        <w:r w:rsidR="00517204">
          <w:rPr>
            <w:rFonts w:asciiTheme="minorHAnsi" w:eastAsiaTheme="minorEastAsia" w:hAnsiTheme="minorHAnsi" w:cstheme="minorBidi"/>
            <w:b w:val="0"/>
            <w:bCs w:val="0"/>
            <w:noProof/>
            <w:kern w:val="2"/>
            <w:sz w:val="22"/>
            <w:szCs w:val="22"/>
            <w:lang w:eastAsia="en-NZ"/>
            <w14:ligatures w14:val="standardContextual"/>
          </w:rPr>
          <w:tab/>
        </w:r>
        <w:r w:rsidR="00517204" w:rsidRPr="00FA0060">
          <w:rPr>
            <w:rStyle w:val="Hyperlink"/>
            <w:rFonts w:ascii="Arial Narrow" w:hAnsi="Arial Narrow" w:cs="Arial"/>
            <w:noProof/>
          </w:rPr>
          <w:t>Consent conditions</w:t>
        </w:r>
        <w:r w:rsidR="00517204">
          <w:rPr>
            <w:noProof/>
            <w:webHidden/>
          </w:rPr>
          <w:tab/>
        </w:r>
        <w:r w:rsidR="00517204">
          <w:rPr>
            <w:noProof/>
            <w:webHidden/>
          </w:rPr>
          <w:fldChar w:fldCharType="begin"/>
        </w:r>
        <w:r w:rsidR="00517204">
          <w:rPr>
            <w:noProof/>
            <w:webHidden/>
          </w:rPr>
          <w:instrText xml:space="preserve"> PAGEREF _Toc136285688 \h </w:instrText>
        </w:r>
        <w:r w:rsidR="00517204">
          <w:rPr>
            <w:noProof/>
            <w:webHidden/>
          </w:rPr>
        </w:r>
        <w:r w:rsidR="00517204">
          <w:rPr>
            <w:noProof/>
            <w:webHidden/>
          </w:rPr>
          <w:fldChar w:fldCharType="separate"/>
        </w:r>
        <w:r w:rsidR="00BC3792">
          <w:rPr>
            <w:noProof/>
            <w:webHidden/>
          </w:rPr>
          <w:t>19</w:t>
        </w:r>
        <w:r w:rsidR="00517204">
          <w:rPr>
            <w:noProof/>
            <w:webHidden/>
          </w:rPr>
          <w:fldChar w:fldCharType="end"/>
        </w:r>
      </w:hyperlink>
    </w:p>
    <w:p w14:paraId="518C1ACD" w14:textId="0270A8C3" w:rsidR="000A58B2" w:rsidRDefault="009E4081" w:rsidP="0CD84CD7">
      <w:pPr>
        <w:pStyle w:val="TOC1"/>
        <w:tabs>
          <w:tab w:val="clear" w:pos="9016"/>
          <w:tab w:val="right" w:leader="dot" w:pos="9015"/>
        </w:tabs>
        <w:spacing w:after="60"/>
        <w:rPr>
          <w:rFonts w:asciiTheme="minorHAnsi" w:eastAsiaTheme="minorEastAsia" w:hAnsiTheme="minorHAnsi" w:cstheme="minorBidi"/>
          <w:sz w:val="22"/>
          <w:szCs w:val="22"/>
          <w:lang w:eastAsia="en-NZ"/>
        </w:rPr>
      </w:pPr>
      <w:r>
        <w:fldChar w:fldCharType="end"/>
      </w:r>
    </w:p>
    <w:p w14:paraId="2EC66187" w14:textId="308F2568" w:rsidR="00BB790E" w:rsidRPr="00064F91" w:rsidRDefault="00BB790E" w:rsidP="00CA1B68">
      <w:pPr>
        <w:tabs>
          <w:tab w:val="left" w:pos="440"/>
        </w:tabs>
        <w:spacing w:after="60"/>
        <w:ind w:left="567" w:hanging="567"/>
        <w:jc w:val="right"/>
        <w:rPr>
          <w:rFonts w:ascii="Arial Narrow" w:hAnsi="Arial Narrow" w:cs="Arial"/>
        </w:rPr>
      </w:pPr>
    </w:p>
    <w:p w14:paraId="6AFD9A21" w14:textId="68DD027A" w:rsidR="00672050" w:rsidRPr="00765CA1" w:rsidRDefault="0CD84CD7" w:rsidP="00CA1B68">
      <w:pPr>
        <w:spacing w:after="120"/>
        <w:ind w:left="567" w:hanging="567"/>
        <w:rPr>
          <w:rFonts w:ascii="Arial Narrow" w:hAnsi="Arial Narrow" w:cs="Arial"/>
          <w:sz w:val="20"/>
          <w:szCs w:val="20"/>
        </w:rPr>
      </w:pPr>
      <w:bookmarkStart w:id="0" w:name="_Toc388266473"/>
      <w:r w:rsidRPr="0CD84CD7">
        <w:rPr>
          <w:rFonts w:ascii="Arial Narrow" w:hAnsi="Arial Narrow" w:cs="Arial"/>
          <w:b/>
          <w:bCs/>
          <w:sz w:val="20"/>
          <w:szCs w:val="20"/>
        </w:rPr>
        <w:t>Appendix 1</w:t>
      </w:r>
      <w:r w:rsidR="00F34D96">
        <w:tab/>
      </w:r>
      <w:bookmarkEnd w:id="0"/>
      <w:r w:rsidRPr="0CD84CD7">
        <w:rPr>
          <w:rFonts w:ascii="Arial Narrow" w:hAnsi="Arial Narrow" w:cs="Arial"/>
          <w:sz w:val="20"/>
          <w:szCs w:val="20"/>
        </w:rPr>
        <w:t>Consent Conditions</w:t>
      </w:r>
    </w:p>
    <w:p w14:paraId="1E0ECC24" w14:textId="77777777" w:rsidR="00FB3553" w:rsidRPr="00064F91" w:rsidRDefault="00FB3553" w:rsidP="00CA1B68">
      <w:pPr>
        <w:ind w:left="567" w:hanging="567"/>
        <w:rPr>
          <w:rFonts w:ascii="Arial Narrow" w:hAnsi="Arial Narrow" w:cs="Arial"/>
        </w:rPr>
      </w:pPr>
    </w:p>
    <w:p w14:paraId="38BA4723" w14:textId="77777777" w:rsidR="00A62D9E" w:rsidRPr="00064F91" w:rsidRDefault="00A62D9E" w:rsidP="00CA1B68">
      <w:pPr>
        <w:ind w:left="567" w:hanging="567"/>
        <w:rPr>
          <w:rFonts w:ascii="Arial Narrow" w:hAnsi="Arial Narrow" w:cs="Arial"/>
        </w:rPr>
        <w:sectPr w:rsidR="00A62D9E" w:rsidRPr="00064F91">
          <w:footerReference w:type="default" r:id="rId15"/>
          <w:pgSz w:w="11906" w:h="16838"/>
          <w:pgMar w:top="1440" w:right="1440" w:bottom="1440" w:left="1440" w:header="708" w:footer="708" w:gutter="0"/>
          <w:cols w:space="708"/>
          <w:docGrid w:linePitch="360"/>
        </w:sectPr>
      </w:pPr>
    </w:p>
    <w:p w14:paraId="5D47DD2F" w14:textId="77777777" w:rsidR="00A62D9E" w:rsidRPr="00064F91" w:rsidRDefault="0CD84CD7" w:rsidP="00CA1B68">
      <w:pPr>
        <w:pStyle w:val="Heading1"/>
        <w:spacing w:before="200" w:after="120"/>
        <w:ind w:left="567" w:hanging="567"/>
        <w:rPr>
          <w:rFonts w:ascii="Arial Narrow" w:hAnsi="Arial Narrow" w:cs="Arial"/>
          <w:color w:val="auto"/>
          <w:sz w:val="22"/>
          <w:szCs w:val="22"/>
        </w:rPr>
      </w:pPr>
      <w:bookmarkStart w:id="1" w:name="_Toc136285658"/>
      <w:r w:rsidRPr="0CD84CD7">
        <w:rPr>
          <w:rFonts w:ascii="Arial Narrow" w:hAnsi="Arial Narrow" w:cs="Arial"/>
          <w:color w:val="auto"/>
          <w:sz w:val="22"/>
          <w:szCs w:val="22"/>
        </w:rPr>
        <w:lastRenderedPageBreak/>
        <w:t>1</w:t>
      </w:r>
      <w:r w:rsidR="00A62D9E">
        <w:tab/>
      </w:r>
      <w:r w:rsidRPr="0CD84CD7">
        <w:rPr>
          <w:rFonts w:ascii="Arial Narrow" w:hAnsi="Arial Narrow" w:cs="Arial"/>
          <w:color w:val="auto"/>
          <w:sz w:val="22"/>
          <w:szCs w:val="22"/>
        </w:rPr>
        <w:t>Introduction</w:t>
      </w:r>
      <w:bookmarkEnd w:id="1"/>
    </w:p>
    <w:p w14:paraId="45AFBC13" w14:textId="3DD742A5" w:rsidR="00BF776A" w:rsidRPr="00BF776A" w:rsidRDefault="0CD84CD7" w:rsidP="0CD84CD7">
      <w:pPr>
        <w:pStyle w:val="ListParagraph"/>
        <w:numPr>
          <w:ilvl w:val="0"/>
          <w:numId w:val="4"/>
        </w:numPr>
        <w:ind w:left="567" w:hanging="567"/>
        <w:rPr>
          <w:rFonts w:ascii="Arial Narrow" w:hAnsi="Arial Narrow" w:cs="Arial"/>
        </w:rPr>
      </w:pPr>
      <w:r w:rsidRPr="0CD84CD7">
        <w:rPr>
          <w:rFonts w:ascii="Arial Narrow" w:hAnsi="Arial Narrow" w:cs="Arial"/>
        </w:rPr>
        <w:t xml:space="preserve">Ōpōtiki Marina and Industrial Park Limited (Applicant) has applied to the Bay of Plenty Regional Council – (BOPRC) for various resource consents to construct a new marina and industrial park on land at 1631 State Highway 2, Ōpōtiki.  </w:t>
      </w:r>
    </w:p>
    <w:p w14:paraId="7C3DBA22" w14:textId="3F928342" w:rsidR="00BF776A" w:rsidRDefault="00BF776A" w:rsidP="0CD84CD7">
      <w:pPr>
        <w:ind w:left="567" w:hanging="567"/>
        <w:rPr>
          <w:rFonts w:ascii="Arial Narrow" w:hAnsi="Arial Narrow" w:cs="Arial"/>
        </w:rPr>
      </w:pPr>
    </w:p>
    <w:tbl>
      <w:tblPr>
        <w:tblStyle w:val="TableGrid"/>
        <w:tblW w:w="8347" w:type="dxa"/>
        <w:tblInd w:w="720" w:type="dxa"/>
        <w:tblLook w:val="04A0" w:firstRow="1" w:lastRow="0" w:firstColumn="1" w:lastColumn="0" w:noHBand="0" w:noVBand="1"/>
      </w:tblPr>
      <w:tblGrid>
        <w:gridCol w:w="1827"/>
        <w:gridCol w:w="6520"/>
      </w:tblGrid>
      <w:tr w:rsidR="0019039B" w:rsidRPr="005925A2" w14:paraId="50CE98C1" w14:textId="77777777" w:rsidTr="0CD84CD7">
        <w:tc>
          <w:tcPr>
            <w:tcW w:w="1827" w:type="dxa"/>
            <w:tcBorders>
              <w:bottom w:val="single" w:sz="4" w:space="0" w:color="auto"/>
            </w:tcBorders>
            <w:shd w:val="clear" w:color="auto" w:fill="F2F2F2" w:themeFill="background1" w:themeFillShade="F2"/>
          </w:tcPr>
          <w:p w14:paraId="4051DEF1" w14:textId="4127C9F4" w:rsidR="0019039B" w:rsidRPr="005925A2" w:rsidRDefault="0CD84CD7" w:rsidP="0CD84CD7">
            <w:pPr>
              <w:ind w:left="567" w:hanging="567"/>
              <w:rPr>
                <w:rFonts w:ascii="Arial Narrow" w:hAnsi="Arial Narrow" w:cs="Arial"/>
                <w:b/>
                <w:bCs/>
              </w:rPr>
            </w:pPr>
            <w:r w:rsidRPr="0CD84CD7">
              <w:rPr>
                <w:rFonts w:ascii="Arial Narrow" w:hAnsi="Arial Narrow" w:cs="Arial"/>
                <w:b/>
                <w:bCs/>
              </w:rPr>
              <w:t>Consent</w:t>
            </w:r>
          </w:p>
        </w:tc>
        <w:tc>
          <w:tcPr>
            <w:tcW w:w="6520" w:type="dxa"/>
            <w:shd w:val="clear" w:color="auto" w:fill="F2F2F2" w:themeFill="background1" w:themeFillShade="F2"/>
          </w:tcPr>
          <w:p w14:paraId="1FE289D6" w14:textId="1CBDFF60" w:rsidR="0019039B" w:rsidRPr="005925A2" w:rsidRDefault="0CD84CD7" w:rsidP="0CD84CD7">
            <w:pPr>
              <w:ind w:left="567" w:hanging="567"/>
              <w:rPr>
                <w:rFonts w:ascii="Arial Narrow" w:hAnsi="Arial Narrow" w:cs="Arial"/>
                <w:b/>
                <w:bCs/>
              </w:rPr>
            </w:pPr>
            <w:r w:rsidRPr="0CD84CD7">
              <w:rPr>
                <w:rFonts w:ascii="Arial Narrow" w:hAnsi="Arial Narrow" w:cs="Arial"/>
                <w:b/>
                <w:bCs/>
              </w:rPr>
              <w:t>Description</w:t>
            </w:r>
          </w:p>
        </w:tc>
      </w:tr>
      <w:tr w:rsidR="0019039B" w14:paraId="5B72E400" w14:textId="77777777" w:rsidTr="0CD84CD7">
        <w:tc>
          <w:tcPr>
            <w:tcW w:w="1827" w:type="dxa"/>
            <w:tcBorders>
              <w:top w:val="single" w:sz="4" w:space="0" w:color="auto"/>
              <w:left w:val="single" w:sz="4" w:space="0" w:color="auto"/>
              <w:bottom w:val="nil"/>
              <w:right w:val="single" w:sz="4" w:space="0" w:color="auto"/>
            </w:tcBorders>
          </w:tcPr>
          <w:p w14:paraId="0D2EA9A2" w14:textId="50233241" w:rsidR="0019039B" w:rsidRPr="0019039B" w:rsidRDefault="0CD84CD7" w:rsidP="0CD84CD7">
            <w:pPr>
              <w:spacing w:before="40" w:after="40"/>
              <w:ind w:left="567" w:hanging="567"/>
              <w:rPr>
                <w:rFonts w:ascii="Arial Narrow" w:hAnsi="Arial Narrow" w:cs="Arial"/>
              </w:rPr>
            </w:pPr>
            <w:r w:rsidRPr="0CD84CD7">
              <w:rPr>
                <w:rFonts w:ascii="Arial Narrow" w:hAnsi="Arial Narrow" w:cs="Arial"/>
              </w:rPr>
              <w:t>RM21-0541</w:t>
            </w:r>
            <w:r w:rsidR="008415DB">
              <w:rPr>
                <w:rFonts w:ascii="Arial Narrow" w:hAnsi="Arial Narrow" w:cs="Arial"/>
              </w:rPr>
              <w:t xml:space="preserve">-LC.01 </w:t>
            </w:r>
            <w:r w:rsidRPr="0CD84CD7">
              <w:rPr>
                <w:rFonts w:ascii="Arial Narrow" w:hAnsi="Arial Narrow" w:cs="Arial"/>
              </w:rPr>
              <w:t xml:space="preserve"> </w:t>
            </w:r>
          </w:p>
        </w:tc>
        <w:tc>
          <w:tcPr>
            <w:tcW w:w="6520" w:type="dxa"/>
            <w:tcBorders>
              <w:left w:val="single" w:sz="4" w:space="0" w:color="auto"/>
            </w:tcBorders>
          </w:tcPr>
          <w:p w14:paraId="522E7608" w14:textId="145CB83E" w:rsidR="0019039B" w:rsidRDefault="00B972BE" w:rsidP="36DFB3D0">
            <w:pPr>
              <w:spacing w:before="40" w:after="40"/>
              <w:ind w:left="0" w:firstLine="0"/>
              <w:rPr>
                <w:rFonts w:ascii="Arial Narrow" w:hAnsi="Arial Narrow" w:cs="Arial"/>
              </w:rPr>
            </w:pPr>
            <w:r>
              <w:rPr>
                <w:rFonts w:ascii="Arial Narrow" w:hAnsi="Arial Narrow" w:cs="Arial"/>
              </w:rPr>
              <w:t xml:space="preserve">Land Use - </w:t>
            </w:r>
            <w:r w:rsidR="0CD84CD7" w:rsidRPr="0CD84CD7">
              <w:rPr>
                <w:rFonts w:ascii="Arial Narrow" w:hAnsi="Arial Narrow" w:cs="Arial"/>
              </w:rPr>
              <w:t xml:space="preserve">Earthworks. </w:t>
            </w:r>
          </w:p>
        </w:tc>
      </w:tr>
      <w:tr w:rsidR="00B972BE" w14:paraId="3EFA3C55" w14:textId="77777777" w:rsidTr="0CD84CD7">
        <w:tc>
          <w:tcPr>
            <w:tcW w:w="1827" w:type="dxa"/>
            <w:tcBorders>
              <w:top w:val="single" w:sz="4" w:space="0" w:color="auto"/>
              <w:left w:val="single" w:sz="4" w:space="0" w:color="auto"/>
              <w:bottom w:val="nil"/>
              <w:right w:val="single" w:sz="4" w:space="0" w:color="auto"/>
            </w:tcBorders>
          </w:tcPr>
          <w:p w14:paraId="1597EA4D" w14:textId="40CF888C" w:rsidR="00B972BE" w:rsidRPr="0CD84CD7" w:rsidRDefault="00B972BE" w:rsidP="00B972BE">
            <w:pPr>
              <w:spacing w:before="40" w:after="40"/>
              <w:ind w:left="567" w:hanging="567"/>
              <w:rPr>
                <w:rFonts w:ascii="Arial Narrow" w:hAnsi="Arial Narrow" w:cs="Arial"/>
              </w:rPr>
            </w:pPr>
            <w:r w:rsidRPr="002D5FEC">
              <w:rPr>
                <w:rFonts w:ascii="Arial Narrow" w:hAnsi="Arial Narrow" w:cs="Arial"/>
              </w:rPr>
              <w:t>RM21-0541-</w:t>
            </w:r>
            <w:r>
              <w:rPr>
                <w:rFonts w:ascii="Arial Narrow" w:hAnsi="Arial Narrow" w:cs="Arial"/>
              </w:rPr>
              <w:t>CC.01</w:t>
            </w:r>
          </w:p>
        </w:tc>
        <w:tc>
          <w:tcPr>
            <w:tcW w:w="6520" w:type="dxa"/>
            <w:tcBorders>
              <w:left w:val="single" w:sz="4" w:space="0" w:color="auto"/>
            </w:tcBorders>
          </w:tcPr>
          <w:p w14:paraId="000445E6" w14:textId="6FA8AF63" w:rsidR="00B972BE" w:rsidRDefault="00B972BE" w:rsidP="00B972BE">
            <w:pPr>
              <w:spacing w:before="40" w:after="40"/>
              <w:ind w:left="0" w:firstLine="0"/>
              <w:rPr>
                <w:rFonts w:ascii="Arial Narrow" w:hAnsi="Arial Narrow" w:cs="Arial"/>
              </w:rPr>
            </w:pPr>
            <w:r>
              <w:rPr>
                <w:rFonts w:ascii="Arial Narrow" w:hAnsi="Arial Narrow" w:cs="Arial"/>
              </w:rPr>
              <w:t>Construction of Coastal Structures – Seawall, Temporary Culvert, Stormwater Outlet, and Marina Structures</w:t>
            </w:r>
            <w:r w:rsidR="006B3B4D">
              <w:rPr>
                <w:rFonts w:ascii="Arial Narrow" w:hAnsi="Arial Narrow" w:cs="Arial"/>
              </w:rPr>
              <w:t>.</w:t>
            </w:r>
            <w:r w:rsidRPr="0CD84CD7">
              <w:rPr>
                <w:rFonts w:ascii="Arial Narrow" w:hAnsi="Arial Narrow" w:cs="Arial"/>
              </w:rPr>
              <w:t xml:space="preserve"> </w:t>
            </w:r>
          </w:p>
        </w:tc>
      </w:tr>
      <w:tr w:rsidR="00606F2D" w14:paraId="05D68874" w14:textId="77777777" w:rsidTr="0CD84CD7">
        <w:tc>
          <w:tcPr>
            <w:tcW w:w="1827" w:type="dxa"/>
            <w:tcBorders>
              <w:top w:val="single" w:sz="4" w:space="0" w:color="auto"/>
              <w:left w:val="single" w:sz="4" w:space="0" w:color="auto"/>
              <w:bottom w:val="nil"/>
              <w:right w:val="single" w:sz="4" w:space="0" w:color="auto"/>
            </w:tcBorders>
          </w:tcPr>
          <w:p w14:paraId="2E8F9EBC" w14:textId="13C19F08" w:rsidR="00606F2D" w:rsidRPr="002D5FEC" w:rsidRDefault="00606F2D" w:rsidP="00B972BE">
            <w:pPr>
              <w:spacing w:before="40" w:after="40"/>
              <w:ind w:left="567" w:hanging="567"/>
              <w:rPr>
                <w:rFonts w:ascii="Arial Narrow" w:hAnsi="Arial Narrow" w:cs="Arial"/>
              </w:rPr>
            </w:pPr>
            <w:r>
              <w:rPr>
                <w:rFonts w:ascii="Arial Narrow" w:hAnsi="Arial Narrow" w:cs="Arial"/>
              </w:rPr>
              <w:t>RM21-0541-CC.03</w:t>
            </w:r>
          </w:p>
        </w:tc>
        <w:tc>
          <w:tcPr>
            <w:tcW w:w="6520" w:type="dxa"/>
            <w:tcBorders>
              <w:left w:val="single" w:sz="4" w:space="0" w:color="auto"/>
            </w:tcBorders>
          </w:tcPr>
          <w:p w14:paraId="56C95BE0" w14:textId="45ED7194" w:rsidR="00606F2D" w:rsidRDefault="00606F2D" w:rsidP="00B972BE">
            <w:pPr>
              <w:spacing w:before="40" w:after="40"/>
              <w:ind w:left="0" w:firstLine="0"/>
              <w:rPr>
                <w:rFonts w:ascii="Arial Narrow" w:hAnsi="Arial Narrow" w:cs="Arial"/>
              </w:rPr>
            </w:pPr>
            <w:r>
              <w:rPr>
                <w:rFonts w:ascii="Arial Narrow" w:hAnsi="Arial Narrow" w:cs="Arial"/>
              </w:rPr>
              <w:t>Coastal Structures-Structures Located within Marina Basin, Stormwater Outlet Pipe and Seawall</w:t>
            </w:r>
          </w:p>
        </w:tc>
      </w:tr>
      <w:tr w:rsidR="00B972BE" w14:paraId="123F5EDC" w14:textId="77777777" w:rsidTr="0CD84CD7">
        <w:tc>
          <w:tcPr>
            <w:tcW w:w="1827" w:type="dxa"/>
            <w:tcBorders>
              <w:top w:val="single" w:sz="4" w:space="0" w:color="auto"/>
              <w:left w:val="single" w:sz="4" w:space="0" w:color="auto"/>
              <w:bottom w:val="nil"/>
              <w:right w:val="single" w:sz="4" w:space="0" w:color="auto"/>
            </w:tcBorders>
          </w:tcPr>
          <w:p w14:paraId="57381813" w14:textId="16EE70DD" w:rsidR="00B972BE" w:rsidRPr="0CD84CD7" w:rsidRDefault="00B972BE" w:rsidP="00B972BE">
            <w:pPr>
              <w:spacing w:before="40" w:after="40"/>
              <w:ind w:left="567" w:hanging="567"/>
              <w:rPr>
                <w:rFonts w:ascii="Arial Narrow" w:hAnsi="Arial Narrow" w:cs="Arial"/>
              </w:rPr>
            </w:pPr>
            <w:r w:rsidRPr="002D5FEC">
              <w:rPr>
                <w:rFonts w:ascii="Arial Narrow" w:hAnsi="Arial Narrow" w:cs="Arial"/>
              </w:rPr>
              <w:t>RM21-0541-</w:t>
            </w:r>
            <w:r>
              <w:rPr>
                <w:rFonts w:ascii="Arial Narrow" w:hAnsi="Arial Narrow" w:cs="Arial"/>
              </w:rPr>
              <w:t>CC.02</w:t>
            </w:r>
          </w:p>
        </w:tc>
        <w:tc>
          <w:tcPr>
            <w:tcW w:w="6520" w:type="dxa"/>
            <w:tcBorders>
              <w:left w:val="single" w:sz="4" w:space="0" w:color="auto"/>
            </w:tcBorders>
          </w:tcPr>
          <w:p w14:paraId="1E0072C3" w14:textId="306BD3C8" w:rsidR="00B972BE" w:rsidRDefault="00B972BE" w:rsidP="00B972BE">
            <w:pPr>
              <w:spacing w:before="40" w:after="40"/>
              <w:ind w:left="0" w:firstLine="0"/>
              <w:rPr>
                <w:rFonts w:ascii="Arial Narrow" w:hAnsi="Arial Narrow" w:cs="Arial"/>
              </w:rPr>
            </w:pPr>
            <w:r>
              <w:rPr>
                <w:rFonts w:ascii="Arial Narrow" w:hAnsi="Arial Narrow" w:cs="Arial"/>
              </w:rPr>
              <w:t>Diversion of Water – Temporary</w:t>
            </w:r>
            <w:r w:rsidRPr="0CD84CD7">
              <w:rPr>
                <w:rFonts w:ascii="Arial Narrow" w:hAnsi="Arial Narrow" w:cs="Arial"/>
              </w:rPr>
              <w:t xml:space="preserve">. </w:t>
            </w:r>
          </w:p>
        </w:tc>
      </w:tr>
      <w:tr w:rsidR="00B972BE" w14:paraId="506D166C" w14:textId="77777777" w:rsidTr="0CD84CD7">
        <w:tc>
          <w:tcPr>
            <w:tcW w:w="1827" w:type="dxa"/>
            <w:tcBorders>
              <w:top w:val="nil"/>
              <w:left w:val="single" w:sz="4" w:space="0" w:color="auto"/>
              <w:bottom w:val="nil"/>
              <w:right w:val="single" w:sz="4" w:space="0" w:color="auto"/>
            </w:tcBorders>
          </w:tcPr>
          <w:p w14:paraId="151DA5AF" w14:textId="49A4653D" w:rsidR="00B972BE" w:rsidRPr="0019039B" w:rsidRDefault="00B972BE" w:rsidP="00B972BE">
            <w:pPr>
              <w:spacing w:before="40" w:after="40"/>
              <w:ind w:left="567" w:hanging="567"/>
              <w:rPr>
                <w:rFonts w:ascii="Arial Narrow" w:hAnsi="Arial Narrow" w:cs="Arial"/>
              </w:rPr>
            </w:pPr>
            <w:r w:rsidRPr="002D5FEC">
              <w:rPr>
                <w:rFonts w:ascii="Arial Narrow" w:hAnsi="Arial Narrow" w:cs="Arial"/>
              </w:rPr>
              <w:t>RM21-0541-</w:t>
            </w:r>
            <w:r>
              <w:rPr>
                <w:rFonts w:ascii="Arial Narrow" w:hAnsi="Arial Narrow" w:cs="Arial"/>
              </w:rPr>
              <w:t>DC.01</w:t>
            </w:r>
          </w:p>
        </w:tc>
        <w:tc>
          <w:tcPr>
            <w:tcW w:w="6520" w:type="dxa"/>
            <w:tcBorders>
              <w:left w:val="single" w:sz="4" w:space="0" w:color="auto"/>
            </w:tcBorders>
          </w:tcPr>
          <w:p w14:paraId="2D69D715" w14:textId="24AB5A5B" w:rsidR="00B972BE" w:rsidRPr="005925A2" w:rsidRDefault="00B972BE" w:rsidP="00B972BE">
            <w:pPr>
              <w:spacing w:before="40" w:after="40"/>
              <w:ind w:left="567" w:hanging="567"/>
              <w:rPr>
                <w:rFonts w:ascii="Arial Narrow" w:hAnsi="Arial Narrow" w:cs="Arial"/>
              </w:rPr>
            </w:pPr>
            <w:r w:rsidRPr="0CD84CD7">
              <w:rPr>
                <w:rFonts w:ascii="Arial Narrow" w:hAnsi="Arial Narrow" w:cs="Arial"/>
              </w:rPr>
              <w:t xml:space="preserve">Discharge temporary stormwater to land </w:t>
            </w:r>
            <w:r>
              <w:rPr>
                <w:rFonts w:ascii="Arial Narrow" w:hAnsi="Arial Narrow" w:cs="Arial"/>
              </w:rPr>
              <w:t xml:space="preserve">and the CMA. </w:t>
            </w:r>
          </w:p>
        </w:tc>
      </w:tr>
      <w:tr w:rsidR="00B972BE" w14:paraId="141FC4BE" w14:textId="77777777" w:rsidTr="0CD84CD7">
        <w:tc>
          <w:tcPr>
            <w:tcW w:w="1827" w:type="dxa"/>
            <w:tcBorders>
              <w:top w:val="nil"/>
              <w:left w:val="single" w:sz="4" w:space="0" w:color="auto"/>
              <w:bottom w:val="nil"/>
              <w:right w:val="single" w:sz="4" w:space="0" w:color="auto"/>
            </w:tcBorders>
          </w:tcPr>
          <w:p w14:paraId="5CB696FF" w14:textId="1D3725C4" w:rsidR="00B972BE" w:rsidRPr="0019039B" w:rsidRDefault="00B972BE" w:rsidP="00B972BE">
            <w:pPr>
              <w:spacing w:before="40" w:after="40"/>
              <w:ind w:left="567" w:hanging="567"/>
              <w:rPr>
                <w:rFonts w:ascii="Arial Narrow" w:hAnsi="Arial Narrow" w:cs="Arial"/>
              </w:rPr>
            </w:pPr>
            <w:r w:rsidRPr="002D5FEC">
              <w:rPr>
                <w:rFonts w:ascii="Arial Narrow" w:hAnsi="Arial Narrow" w:cs="Arial"/>
              </w:rPr>
              <w:t>RM21-0541-</w:t>
            </w:r>
            <w:r>
              <w:rPr>
                <w:rFonts w:ascii="Arial Narrow" w:hAnsi="Arial Narrow" w:cs="Arial"/>
              </w:rPr>
              <w:t>D</w:t>
            </w:r>
            <w:r w:rsidR="00232297">
              <w:rPr>
                <w:rFonts w:ascii="Arial Narrow" w:hAnsi="Arial Narrow" w:cs="Arial"/>
              </w:rPr>
              <w:t>C</w:t>
            </w:r>
            <w:r>
              <w:rPr>
                <w:rFonts w:ascii="Arial Narrow" w:hAnsi="Arial Narrow" w:cs="Arial"/>
              </w:rPr>
              <w:t>.02</w:t>
            </w:r>
          </w:p>
        </w:tc>
        <w:tc>
          <w:tcPr>
            <w:tcW w:w="6520" w:type="dxa"/>
            <w:tcBorders>
              <w:left w:val="single" w:sz="4" w:space="0" w:color="auto"/>
            </w:tcBorders>
          </w:tcPr>
          <w:p w14:paraId="63CB94FE" w14:textId="54A94847" w:rsidR="00B972BE" w:rsidRDefault="00B972BE" w:rsidP="00B972BE">
            <w:pPr>
              <w:spacing w:before="40" w:after="40"/>
              <w:ind w:left="567" w:hanging="567"/>
              <w:rPr>
                <w:rFonts w:ascii="Arial Narrow" w:hAnsi="Arial Narrow" w:cs="Arial"/>
              </w:rPr>
            </w:pPr>
            <w:r w:rsidRPr="0CD84CD7">
              <w:rPr>
                <w:rFonts w:ascii="Arial Narrow" w:hAnsi="Arial Narrow" w:cs="Arial"/>
              </w:rPr>
              <w:t xml:space="preserve">Discharge dewatering </w:t>
            </w:r>
            <w:r>
              <w:rPr>
                <w:rFonts w:ascii="Arial Narrow" w:hAnsi="Arial Narrow" w:cs="Arial"/>
              </w:rPr>
              <w:t xml:space="preserve">water </w:t>
            </w:r>
            <w:r w:rsidRPr="0CD84CD7">
              <w:rPr>
                <w:rFonts w:ascii="Arial Narrow" w:hAnsi="Arial Narrow" w:cs="Arial"/>
              </w:rPr>
              <w:t xml:space="preserve">to land </w:t>
            </w:r>
            <w:r>
              <w:rPr>
                <w:rFonts w:ascii="Arial Narrow" w:hAnsi="Arial Narrow" w:cs="Arial"/>
              </w:rPr>
              <w:t>soakage and the CMA.</w:t>
            </w:r>
          </w:p>
        </w:tc>
      </w:tr>
      <w:tr w:rsidR="00B972BE" w14:paraId="291D30D0" w14:textId="77777777" w:rsidTr="0CD84CD7">
        <w:tc>
          <w:tcPr>
            <w:tcW w:w="1827" w:type="dxa"/>
            <w:tcBorders>
              <w:top w:val="nil"/>
              <w:left w:val="single" w:sz="4" w:space="0" w:color="auto"/>
              <w:bottom w:val="nil"/>
              <w:right w:val="single" w:sz="4" w:space="0" w:color="auto"/>
            </w:tcBorders>
          </w:tcPr>
          <w:p w14:paraId="15F395A0" w14:textId="77C70024" w:rsidR="00B972BE" w:rsidRPr="0019039B" w:rsidRDefault="00B972BE" w:rsidP="00B972BE">
            <w:pPr>
              <w:spacing w:before="40" w:after="40"/>
              <w:ind w:left="567" w:hanging="567"/>
              <w:rPr>
                <w:rFonts w:ascii="Arial Narrow" w:hAnsi="Arial Narrow" w:cs="Arial"/>
              </w:rPr>
            </w:pPr>
            <w:r w:rsidRPr="002D5FEC">
              <w:rPr>
                <w:rFonts w:ascii="Arial Narrow" w:hAnsi="Arial Narrow" w:cs="Arial"/>
              </w:rPr>
              <w:t>RM21-0541-</w:t>
            </w:r>
            <w:r>
              <w:rPr>
                <w:rFonts w:ascii="Arial Narrow" w:hAnsi="Arial Narrow" w:cs="Arial"/>
              </w:rPr>
              <w:t>WT.01</w:t>
            </w:r>
          </w:p>
        </w:tc>
        <w:tc>
          <w:tcPr>
            <w:tcW w:w="6520" w:type="dxa"/>
            <w:tcBorders>
              <w:left w:val="single" w:sz="4" w:space="0" w:color="auto"/>
            </w:tcBorders>
          </w:tcPr>
          <w:p w14:paraId="3CBFE767" w14:textId="1714F4CF" w:rsidR="00B972BE" w:rsidRDefault="00B972BE" w:rsidP="00B972BE">
            <w:pPr>
              <w:spacing w:before="40" w:after="40"/>
              <w:ind w:left="0" w:firstLine="0"/>
              <w:rPr>
                <w:rFonts w:ascii="Arial Narrow" w:hAnsi="Arial Narrow" w:cs="Arial"/>
              </w:rPr>
            </w:pPr>
            <w:r>
              <w:rPr>
                <w:rFonts w:ascii="Arial Narrow" w:hAnsi="Arial Narrow" w:cs="Arial"/>
              </w:rPr>
              <w:t>Water Take – Take and Use</w:t>
            </w:r>
            <w:r w:rsidR="00B52CF1">
              <w:rPr>
                <w:rFonts w:ascii="Arial Narrow" w:hAnsi="Arial Narrow" w:cs="Arial"/>
              </w:rPr>
              <w:t xml:space="preserve"> of</w:t>
            </w:r>
            <w:r>
              <w:rPr>
                <w:rFonts w:ascii="Arial Narrow" w:hAnsi="Arial Narrow" w:cs="Arial"/>
              </w:rPr>
              <w:t xml:space="preserve"> Coastal Water. </w:t>
            </w:r>
          </w:p>
        </w:tc>
      </w:tr>
      <w:tr w:rsidR="00B972BE" w14:paraId="198BD39C" w14:textId="77777777" w:rsidTr="00B972BE">
        <w:tc>
          <w:tcPr>
            <w:tcW w:w="1827" w:type="dxa"/>
            <w:tcBorders>
              <w:top w:val="nil"/>
              <w:left w:val="single" w:sz="4" w:space="0" w:color="auto"/>
              <w:bottom w:val="single" w:sz="4" w:space="0" w:color="auto"/>
              <w:right w:val="single" w:sz="4" w:space="0" w:color="auto"/>
            </w:tcBorders>
          </w:tcPr>
          <w:p w14:paraId="23EE47BA" w14:textId="67CA8323" w:rsidR="00B972BE" w:rsidRPr="0019039B" w:rsidRDefault="00B972BE" w:rsidP="00B972BE">
            <w:pPr>
              <w:spacing w:before="40" w:after="40"/>
              <w:ind w:left="567" w:hanging="567"/>
              <w:rPr>
                <w:rFonts w:ascii="Arial Narrow" w:hAnsi="Arial Narrow" w:cs="Arial"/>
              </w:rPr>
            </w:pPr>
            <w:r w:rsidRPr="002D5FEC">
              <w:rPr>
                <w:rFonts w:ascii="Arial Narrow" w:hAnsi="Arial Narrow" w:cs="Arial"/>
              </w:rPr>
              <w:t>RM21-0541-</w:t>
            </w:r>
            <w:r>
              <w:rPr>
                <w:rFonts w:ascii="Arial Narrow" w:hAnsi="Arial Narrow" w:cs="Arial"/>
              </w:rPr>
              <w:t xml:space="preserve">WT.02 </w:t>
            </w:r>
          </w:p>
        </w:tc>
        <w:tc>
          <w:tcPr>
            <w:tcW w:w="6520" w:type="dxa"/>
            <w:tcBorders>
              <w:left w:val="single" w:sz="4" w:space="0" w:color="auto"/>
              <w:bottom w:val="single" w:sz="4" w:space="0" w:color="auto"/>
            </w:tcBorders>
          </w:tcPr>
          <w:p w14:paraId="07426791" w14:textId="39677B10" w:rsidR="00B972BE" w:rsidRDefault="00B972BE" w:rsidP="00B972BE">
            <w:pPr>
              <w:spacing w:before="40" w:after="40"/>
              <w:ind w:left="0" w:firstLine="0"/>
              <w:rPr>
                <w:rFonts w:ascii="Arial Narrow" w:hAnsi="Arial Narrow" w:cs="Arial"/>
              </w:rPr>
            </w:pPr>
            <w:r>
              <w:rPr>
                <w:rFonts w:ascii="Arial Narrow" w:hAnsi="Arial Narrow" w:cs="Arial"/>
              </w:rPr>
              <w:t xml:space="preserve">Water Take – Dewatering.  </w:t>
            </w:r>
          </w:p>
        </w:tc>
      </w:tr>
    </w:tbl>
    <w:p w14:paraId="72C241DB" w14:textId="21656852" w:rsidR="00BF776A" w:rsidRDefault="00BF776A" w:rsidP="0CD84CD7">
      <w:pPr>
        <w:ind w:left="567" w:hanging="567"/>
        <w:rPr>
          <w:rFonts w:ascii="Arial Narrow" w:hAnsi="Arial Narrow" w:cs="Arial"/>
        </w:rPr>
      </w:pPr>
    </w:p>
    <w:p w14:paraId="3FE08116" w14:textId="61A91717" w:rsidR="00CE626D" w:rsidRPr="00064F91" w:rsidRDefault="0CD84CD7" w:rsidP="0CD84CD7">
      <w:pPr>
        <w:pStyle w:val="ListParagraph"/>
        <w:pBdr>
          <w:top w:val="single" w:sz="4" w:space="1" w:color="000000"/>
          <w:left w:val="single" w:sz="4" w:space="4" w:color="000000"/>
          <w:bottom w:val="single" w:sz="4" w:space="1" w:color="000000"/>
          <w:right w:val="single" w:sz="4" w:space="0" w:color="000000"/>
        </w:pBdr>
        <w:shd w:val="clear" w:color="auto" w:fill="F2F2F2" w:themeFill="background1" w:themeFillShade="F2"/>
        <w:spacing w:after="60"/>
        <w:ind w:left="567" w:hanging="567"/>
        <w:jc w:val="center"/>
        <w:rPr>
          <w:rFonts w:ascii="Arial Narrow" w:hAnsi="Arial Narrow" w:cs="Arial"/>
          <w:b/>
          <w:bCs/>
        </w:rPr>
      </w:pPr>
      <w:r w:rsidRPr="0CD84CD7">
        <w:rPr>
          <w:rFonts w:ascii="Arial Narrow" w:hAnsi="Arial Narrow" w:cs="Arial"/>
          <w:b/>
          <w:bCs/>
        </w:rPr>
        <w:t>The application is granted for the reasons herein.</w:t>
      </w:r>
    </w:p>
    <w:p w14:paraId="22C50262" w14:textId="77777777" w:rsidR="00003867" w:rsidRPr="00064F91" w:rsidRDefault="0CD84CD7" w:rsidP="00CA1B68">
      <w:pPr>
        <w:pStyle w:val="Heading1"/>
        <w:spacing w:before="200" w:after="120"/>
        <w:ind w:left="567" w:hanging="567"/>
        <w:rPr>
          <w:rFonts w:ascii="Arial Narrow" w:hAnsi="Arial Narrow" w:cs="Arial"/>
          <w:color w:val="auto"/>
          <w:sz w:val="22"/>
          <w:szCs w:val="22"/>
        </w:rPr>
      </w:pPr>
      <w:bookmarkStart w:id="2" w:name="_Toc136285659"/>
      <w:r w:rsidRPr="0CD84CD7">
        <w:rPr>
          <w:rFonts w:ascii="Arial Narrow" w:hAnsi="Arial Narrow" w:cs="Arial"/>
          <w:color w:val="auto"/>
          <w:sz w:val="22"/>
          <w:szCs w:val="22"/>
        </w:rPr>
        <w:t>2</w:t>
      </w:r>
      <w:r w:rsidR="00003867">
        <w:tab/>
      </w:r>
      <w:r w:rsidRPr="0CD84CD7">
        <w:rPr>
          <w:rFonts w:ascii="Arial Narrow" w:hAnsi="Arial Narrow" w:cs="Arial"/>
          <w:color w:val="auto"/>
          <w:sz w:val="22"/>
          <w:szCs w:val="22"/>
        </w:rPr>
        <w:t>Appointments</w:t>
      </w:r>
      <w:bookmarkEnd w:id="2"/>
    </w:p>
    <w:p w14:paraId="7AF937D3" w14:textId="157A4861" w:rsidR="000D5A02" w:rsidRPr="00064F91" w:rsidRDefault="394F77B7" w:rsidP="312C5BD2">
      <w:pPr>
        <w:pStyle w:val="ListParagraph"/>
        <w:numPr>
          <w:ilvl w:val="0"/>
          <w:numId w:val="4"/>
        </w:numPr>
        <w:spacing w:after="60"/>
        <w:ind w:left="567" w:hanging="567"/>
        <w:rPr>
          <w:rFonts w:ascii="Arial Narrow" w:hAnsi="Arial Narrow" w:cs="Arial"/>
        </w:rPr>
      </w:pPr>
      <w:r w:rsidRPr="312C5BD2">
        <w:rPr>
          <w:rFonts w:ascii="Arial Narrow" w:hAnsi="Arial Narrow" w:cs="Arial"/>
        </w:rPr>
        <w:t>T</w:t>
      </w:r>
      <w:r w:rsidR="7459DBD0" w:rsidRPr="312C5BD2">
        <w:rPr>
          <w:rFonts w:ascii="Arial Narrow" w:hAnsi="Arial Narrow" w:cs="Arial"/>
        </w:rPr>
        <w:t xml:space="preserve">he </w:t>
      </w:r>
      <w:r w:rsidRPr="312C5BD2">
        <w:rPr>
          <w:rFonts w:ascii="Arial Narrow" w:hAnsi="Arial Narrow" w:cs="Arial"/>
        </w:rPr>
        <w:t>B</w:t>
      </w:r>
      <w:r w:rsidR="3F36FDC8" w:rsidRPr="312C5BD2">
        <w:rPr>
          <w:rFonts w:ascii="Arial Narrow" w:hAnsi="Arial Narrow" w:cs="Arial"/>
        </w:rPr>
        <w:t>O</w:t>
      </w:r>
      <w:r w:rsidRPr="312C5BD2">
        <w:rPr>
          <w:rFonts w:ascii="Arial Narrow" w:hAnsi="Arial Narrow" w:cs="Arial"/>
        </w:rPr>
        <w:t>P</w:t>
      </w:r>
      <w:r w:rsidR="629E749F" w:rsidRPr="312C5BD2">
        <w:rPr>
          <w:rFonts w:ascii="Arial Narrow" w:hAnsi="Arial Narrow" w:cs="Arial"/>
        </w:rPr>
        <w:t>RC</w:t>
      </w:r>
      <w:r w:rsidR="7459DBD0" w:rsidRPr="312C5BD2">
        <w:rPr>
          <w:rFonts w:ascii="Arial Narrow" w:hAnsi="Arial Narrow" w:cs="Arial"/>
        </w:rPr>
        <w:t xml:space="preserve">, acting under s34A of the Resource Management Act 1991, appointed </w:t>
      </w:r>
      <w:r w:rsidR="2A1E6004" w:rsidRPr="312C5BD2">
        <w:rPr>
          <w:rFonts w:ascii="Arial Narrow" w:hAnsi="Arial Narrow" w:cs="Arial"/>
        </w:rPr>
        <w:t>I</w:t>
      </w:r>
      <w:r w:rsidR="7459DBD0" w:rsidRPr="312C5BD2">
        <w:rPr>
          <w:rFonts w:ascii="Arial Narrow" w:hAnsi="Arial Narrow" w:cs="Arial"/>
        </w:rPr>
        <w:t xml:space="preserve">ndependent </w:t>
      </w:r>
      <w:r w:rsidR="2A1E6004" w:rsidRPr="312C5BD2">
        <w:rPr>
          <w:rFonts w:ascii="Arial Narrow" w:hAnsi="Arial Narrow" w:cs="Arial"/>
        </w:rPr>
        <w:t>H</w:t>
      </w:r>
      <w:r w:rsidR="7459DBD0" w:rsidRPr="312C5BD2">
        <w:rPr>
          <w:rFonts w:ascii="Arial Narrow" w:hAnsi="Arial Narrow" w:cs="Arial"/>
        </w:rPr>
        <w:t xml:space="preserve">earing </w:t>
      </w:r>
      <w:r w:rsidR="2A1E6004" w:rsidRPr="312C5BD2">
        <w:rPr>
          <w:rFonts w:ascii="Arial Narrow" w:hAnsi="Arial Narrow" w:cs="Arial"/>
        </w:rPr>
        <w:t>C</w:t>
      </w:r>
      <w:r w:rsidR="7459DBD0" w:rsidRPr="312C5BD2">
        <w:rPr>
          <w:rFonts w:ascii="Arial Narrow" w:hAnsi="Arial Narrow" w:cs="Arial"/>
        </w:rPr>
        <w:t>ommissioner</w:t>
      </w:r>
      <w:r w:rsidR="741112BB" w:rsidRPr="312C5BD2">
        <w:rPr>
          <w:rFonts w:ascii="Arial Narrow" w:hAnsi="Arial Narrow" w:cs="Arial"/>
        </w:rPr>
        <w:t>s</w:t>
      </w:r>
      <w:r w:rsidR="7459DBD0" w:rsidRPr="312C5BD2">
        <w:rPr>
          <w:rFonts w:ascii="Arial Narrow" w:hAnsi="Arial Narrow" w:cs="Arial"/>
        </w:rPr>
        <w:t xml:space="preserve"> </w:t>
      </w:r>
      <w:r w:rsidR="781B41DB" w:rsidRPr="312C5BD2">
        <w:rPr>
          <w:rFonts w:ascii="Arial Narrow" w:hAnsi="Arial Narrow" w:cs="Arial"/>
        </w:rPr>
        <w:t>Bill Wasley</w:t>
      </w:r>
      <w:r w:rsidR="03F2417F" w:rsidRPr="312C5BD2">
        <w:rPr>
          <w:rFonts w:ascii="Arial Narrow" w:hAnsi="Arial Narrow" w:cs="Arial"/>
        </w:rPr>
        <w:t>,</w:t>
      </w:r>
      <w:r w:rsidR="004108B0" w:rsidRPr="312C5BD2">
        <w:rPr>
          <w:rStyle w:val="FootnoteReference"/>
          <w:rFonts w:ascii="Arial Narrow" w:hAnsi="Arial Narrow" w:cs="Arial"/>
        </w:rPr>
        <w:footnoteReference w:id="1"/>
      </w:r>
      <w:r w:rsidR="03F2417F" w:rsidRPr="312C5BD2">
        <w:rPr>
          <w:rFonts w:ascii="Arial Narrow" w:hAnsi="Arial Narrow" w:cs="Arial"/>
        </w:rPr>
        <w:t xml:space="preserve"> </w:t>
      </w:r>
      <w:r w:rsidR="781B41DB" w:rsidRPr="312C5BD2">
        <w:rPr>
          <w:rFonts w:ascii="Arial Narrow" w:hAnsi="Arial Narrow" w:cs="Arial"/>
        </w:rPr>
        <w:t xml:space="preserve">and </w:t>
      </w:r>
      <w:r w:rsidR="03F2417F" w:rsidRPr="312C5BD2">
        <w:rPr>
          <w:rFonts w:ascii="Arial Narrow" w:hAnsi="Arial Narrow" w:cs="Arial"/>
        </w:rPr>
        <w:t>Siani Walker</w:t>
      </w:r>
      <w:r w:rsidR="004108B0" w:rsidRPr="312C5BD2">
        <w:rPr>
          <w:rStyle w:val="FootnoteReference"/>
          <w:rFonts w:ascii="Arial Narrow" w:hAnsi="Arial Narrow" w:cs="Arial"/>
        </w:rPr>
        <w:footnoteReference w:id="2"/>
      </w:r>
      <w:r w:rsidR="03F2417F" w:rsidRPr="312C5BD2">
        <w:rPr>
          <w:rFonts w:ascii="Arial Narrow" w:hAnsi="Arial Narrow" w:cs="Arial"/>
        </w:rPr>
        <w:t xml:space="preserve"> </w:t>
      </w:r>
      <w:r w:rsidR="7459DBD0" w:rsidRPr="312C5BD2">
        <w:rPr>
          <w:rFonts w:ascii="Arial Narrow" w:hAnsi="Arial Narrow" w:cs="Arial"/>
        </w:rPr>
        <w:t>to</w:t>
      </w:r>
      <w:r w:rsidR="629E749F" w:rsidRPr="312C5BD2">
        <w:rPr>
          <w:rFonts w:ascii="Arial Narrow" w:hAnsi="Arial Narrow" w:cs="Arial"/>
        </w:rPr>
        <w:t xml:space="preserve"> hear </w:t>
      </w:r>
      <w:r w:rsidR="6CBED8E2" w:rsidRPr="312C5BD2">
        <w:rPr>
          <w:rFonts w:ascii="Arial Narrow" w:hAnsi="Arial Narrow" w:cs="Arial"/>
        </w:rPr>
        <w:t>and decide the application</w:t>
      </w:r>
      <w:r w:rsidR="36086F23" w:rsidRPr="312C5BD2">
        <w:rPr>
          <w:rFonts w:ascii="Arial Narrow" w:hAnsi="Arial Narrow" w:cs="Arial"/>
        </w:rPr>
        <w:t xml:space="preserve"> </w:t>
      </w:r>
      <w:r w:rsidR="1BDA2485" w:rsidRPr="312C5BD2">
        <w:rPr>
          <w:rFonts w:ascii="Arial Narrow" w:hAnsi="Arial Narrow" w:cs="Arial"/>
        </w:rPr>
        <w:t>RM21</w:t>
      </w:r>
      <w:r w:rsidR="7B66A04E" w:rsidRPr="312C5BD2">
        <w:rPr>
          <w:rFonts w:ascii="Arial Narrow" w:hAnsi="Arial Narrow" w:cs="Arial"/>
        </w:rPr>
        <w:t xml:space="preserve">-0541 </w:t>
      </w:r>
      <w:r w:rsidR="36086F23" w:rsidRPr="312C5BD2">
        <w:rPr>
          <w:rFonts w:ascii="Arial Narrow" w:hAnsi="Arial Narrow" w:cs="Arial"/>
        </w:rPr>
        <w:t xml:space="preserve">to construct a new marina and industrial park on land at 1631 State Highway 2, </w:t>
      </w:r>
      <w:r w:rsidR="36086F23" w:rsidRPr="54D265F6">
        <w:rPr>
          <w:rFonts w:ascii="Arial Narrow" w:hAnsi="Arial Narrow" w:cs="Arial"/>
          <w:lang w:eastAsia="en-NZ"/>
        </w:rPr>
        <w:t>Ōpōtiki</w:t>
      </w:r>
      <w:r w:rsidR="629E749F" w:rsidRPr="312C5BD2">
        <w:rPr>
          <w:rFonts w:ascii="Arial Narrow" w:hAnsi="Arial Narrow" w:cs="Arial"/>
        </w:rPr>
        <w:t>.</w:t>
      </w:r>
      <w:r w:rsidR="6FAC787A" w:rsidRPr="312C5BD2">
        <w:rPr>
          <w:rFonts w:ascii="Arial Narrow" w:hAnsi="Arial Narrow" w:cs="Arial"/>
        </w:rPr>
        <w:t xml:space="preserve">  </w:t>
      </w:r>
    </w:p>
    <w:p w14:paraId="45DF8BC5" w14:textId="77777777" w:rsidR="00D1609E" w:rsidRPr="00064F91" w:rsidRDefault="0CD84CD7" w:rsidP="00CA1B68">
      <w:pPr>
        <w:pStyle w:val="Heading1"/>
        <w:spacing w:before="200" w:after="120"/>
        <w:ind w:left="567" w:hanging="567"/>
        <w:rPr>
          <w:rFonts w:ascii="Arial Narrow" w:hAnsi="Arial Narrow" w:cs="Arial"/>
          <w:color w:val="auto"/>
          <w:sz w:val="22"/>
          <w:szCs w:val="22"/>
        </w:rPr>
      </w:pPr>
      <w:bookmarkStart w:id="3" w:name="_Toc136285660"/>
      <w:r w:rsidRPr="006B5EAC">
        <w:rPr>
          <w:rFonts w:ascii="Arial Narrow" w:hAnsi="Arial Narrow" w:cs="Arial"/>
          <w:color w:val="auto"/>
          <w:sz w:val="22"/>
          <w:szCs w:val="22"/>
        </w:rPr>
        <w:t>3</w:t>
      </w:r>
      <w:r w:rsidR="00433B2E" w:rsidRPr="006B5EAC">
        <w:tab/>
      </w:r>
      <w:r w:rsidRPr="006B5EAC">
        <w:rPr>
          <w:rFonts w:ascii="Arial Narrow" w:hAnsi="Arial Narrow" w:cs="Arial"/>
          <w:color w:val="auto"/>
          <w:sz w:val="22"/>
          <w:szCs w:val="22"/>
        </w:rPr>
        <w:t>Description of the Proposal</w:t>
      </w:r>
      <w:bookmarkEnd w:id="3"/>
      <w:r w:rsidRPr="0CD84CD7">
        <w:rPr>
          <w:rFonts w:ascii="Arial Narrow" w:hAnsi="Arial Narrow" w:cs="Arial"/>
          <w:color w:val="auto"/>
          <w:sz w:val="22"/>
          <w:szCs w:val="22"/>
        </w:rPr>
        <w:t xml:space="preserve"> </w:t>
      </w:r>
    </w:p>
    <w:p w14:paraId="3AC60EDF" w14:textId="5DED6539" w:rsidR="000A55AD" w:rsidRDefault="25F8967B" w:rsidP="0CD84CD7">
      <w:pPr>
        <w:pStyle w:val="ListParagraph"/>
        <w:numPr>
          <w:ilvl w:val="0"/>
          <w:numId w:val="4"/>
        </w:numPr>
        <w:spacing w:after="60"/>
        <w:ind w:left="567" w:hanging="567"/>
        <w:rPr>
          <w:rFonts w:ascii="Arial Narrow" w:hAnsi="Arial Narrow" w:cs="Arial"/>
        </w:rPr>
      </w:pPr>
      <w:r w:rsidRPr="0CD84CD7">
        <w:rPr>
          <w:rFonts w:ascii="Arial Narrow" w:hAnsi="Arial Narrow" w:cs="Arial"/>
        </w:rPr>
        <w:t>The</w:t>
      </w:r>
      <w:r w:rsidR="290F7346" w:rsidRPr="0CD84CD7">
        <w:rPr>
          <w:rFonts w:ascii="Arial Narrow" w:hAnsi="Arial Narrow" w:cs="Arial"/>
        </w:rPr>
        <w:t xml:space="preserve"> proposal is described in the </w:t>
      </w:r>
      <w:r w:rsidR="502C3AA4" w:rsidRPr="0CD84CD7">
        <w:rPr>
          <w:rFonts w:ascii="Arial Narrow" w:hAnsi="Arial Narrow" w:cs="Arial"/>
        </w:rPr>
        <w:t>Applicant</w:t>
      </w:r>
      <w:r w:rsidR="74F20D30" w:rsidRPr="0CD84CD7">
        <w:rPr>
          <w:rFonts w:ascii="Arial Narrow" w:hAnsi="Arial Narrow" w:cs="Arial"/>
        </w:rPr>
        <w:t>’</w:t>
      </w:r>
      <w:r w:rsidR="502C3AA4" w:rsidRPr="0CD84CD7">
        <w:rPr>
          <w:rFonts w:ascii="Arial Narrow" w:hAnsi="Arial Narrow" w:cs="Arial"/>
        </w:rPr>
        <w:t xml:space="preserve">s </w:t>
      </w:r>
      <w:r w:rsidR="290F7346" w:rsidRPr="0CD84CD7">
        <w:rPr>
          <w:rFonts w:ascii="Arial Narrow" w:hAnsi="Arial Narrow" w:cs="Arial"/>
        </w:rPr>
        <w:t>AEE</w:t>
      </w:r>
      <w:r w:rsidR="008818C8" w:rsidRPr="0CD84CD7">
        <w:rPr>
          <w:rStyle w:val="FootnoteReference"/>
          <w:rFonts w:ascii="Arial Narrow" w:hAnsi="Arial Narrow" w:cs="Arial"/>
        </w:rPr>
        <w:footnoteReference w:id="3"/>
      </w:r>
      <w:r w:rsidR="290F7346" w:rsidRPr="0CD84CD7">
        <w:rPr>
          <w:rFonts w:ascii="Arial Narrow" w:hAnsi="Arial Narrow" w:cs="Arial"/>
        </w:rPr>
        <w:t xml:space="preserve"> </w:t>
      </w:r>
      <w:r w:rsidR="74F20D30" w:rsidRPr="0CD84CD7">
        <w:rPr>
          <w:rFonts w:ascii="Arial Narrow" w:hAnsi="Arial Narrow" w:cs="Arial"/>
        </w:rPr>
        <w:t xml:space="preserve">and </w:t>
      </w:r>
      <w:r w:rsidR="7D7112C2" w:rsidRPr="0CD84CD7">
        <w:rPr>
          <w:rFonts w:ascii="Arial Narrow" w:hAnsi="Arial Narrow" w:cs="Arial"/>
        </w:rPr>
        <w:t xml:space="preserve">evidence </w:t>
      </w:r>
      <w:r w:rsidR="290F7346" w:rsidRPr="0CD84CD7">
        <w:rPr>
          <w:rFonts w:ascii="Arial Narrow" w:hAnsi="Arial Narrow" w:cs="Arial"/>
        </w:rPr>
        <w:t>and the BOPRC s</w:t>
      </w:r>
      <w:r w:rsidR="55D46C01" w:rsidRPr="0CD84CD7">
        <w:rPr>
          <w:rFonts w:ascii="Arial Narrow" w:hAnsi="Arial Narrow" w:cs="Arial"/>
        </w:rPr>
        <w:t xml:space="preserve">ection </w:t>
      </w:r>
      <w:r w:rsidR="290F7346" w:rsidRPr="0CD84CD7">
        <w:rPr>
          <w:rFonts w:ascii="Arial Narrow" w:hAnsi="Arial Narrow" w:cs="Arial"/>
        </w:rPr>
        <w:t>42A report.</w:t>
      </w:r>
      <w:r w:rsidR="008475AA" w:rsidRPr="0CD84CD7">
        <w:rPr>
          <w:rStyle w:val="FootnoteReference"/>
          <w:rFonts w:ascii="Arial Narrow" w:hAnsi="Arial Narrow" w:cs="Arial"/>
        </w:rPr>
        <w:footnoteReference w:id="4"/>
      </w:r>
      <w:r w:rsidR="290F7346" w:rsidRPr="0CD84CD7">
        <w:rPr>
          <w:rFonts w:ascii="Arial Narrow" w:hAnsi="Arial Narrow" w:cs="Arial"/>
        </w:rPr>
        <w:t xml:space="preserve"> </w:t>
      </w:r>
      <w:r w:rsidR="55D46C01" w:rsidRPr="0CD84CD7">
        <w:rPr>
          <w:rFonts w:ascii="Arial Narrow" w:hAnsi="Arial Narrow" w:cs="Arial"/>
        </w:rPr>
        <w:t xml:space="preserve"> </w:t>
      </w:r>
      <w:r w:rsidR="7D7112C2" w:rsidRPr="0CD84CD7">
        <w:rPr>
          <w:rFonts w:ascii="Arial Narrow" w:hAnsi="Arial Narrow" w:cs="Arial"/>
        </w:rPr>
        <w:t>We adopt those descriptions, but note some of the more salient matters as follows</w:t>
      </w:r>
      <w:r w:rsidR="55D46C01" w:rsidRPr="0CD84CD7">
        <w:rPr>
          <w:rFonts w:ascii="Arial Narrow" w:hAnsi="Arial Narrow" w:cs="Arial"/>
        </w:rPr>
        <w:t>:</w:t>
      </w:r>
      <w:r w:rsidR="006F51E3">
        <w:rPr>
          <w:rFonts w:ascii="Arial Narrow" w:hAnsi="Arial Narrow" w:cs="Arial"/>
        </w:rPr>
        <w:t xml:space="preserve">  </w:t>
      </w:r>
    </w:p>
    <w:p w14:paraId="7C4FD20E" w14:textId="77777777" w:rsidR="006F51E3" w:rsidRDefault="006F51E3" w:rsidP="006F51E3">
      <w:pPr>
        <w:pStyle w:val="ListParagraph"/>
        <w:spacing w:after="60"/>
        <w:ind w:left="567" w:firstLine="0"/>
        <w:rPr>
          <w:rFonts w:ascii="Arial Narrow" w:hAnsi="Arial Narrow" w:cs="Arial"/>
        </w:rPr>
      </w:pPr>
    </w:p>
    <w:p w14:paraId="66273A7F" w14:textId="40226087" w:rsidR="006F51E3" w:rsidRPr="006F51E3" w:rsidRDefault="006F51E3" w:rsidP="00C84834">
      <w:pPr>
        <w:pStyle w:val="ListParagraph"/>
        <w:numPr>
          <w:ilvl w:val="0"/>
          <w:numId w:val="45"/>
        </w:numPr>
        <w:spacing w:after="60"/>
        <w:ind w:right="379"/>
        <w:rPr>
          <w:rFonts w:ascii="Arial Narrow" w:hAnsi="Arial Narrow" w:cs="Arial"/>
          <w:i/>
          <w:iCs/>
        </w:rPr>
      </w:pPr>
      <w:r w:rsidRPr="006F51E3">
        <w:rPr>
          <w:rFonts w:ascii="Arial Narrow" w:hAnsi="Arial Narrow" w:cs="Arial"/>
          <w:i/>
          <w:iCs/>
        </w:rPr>
        <w:t>The development involves the creation of a safe harbour basin on the western side of the Ōpōtiki Harbour/Waioeka Estuary and the establishment of facilities within the basin to store vessels and provide for loading and unloading as well as servicing. The marina basin will be dug out of land, rather than extending into the common marine and coastal area (CMCA). Once the marina basin is opened to the Ōpōtiki Harbour, it will become part of the coastal marine area (CMA) but not part of the CMCA.</w:t>
      </w:r>
      <w:r w:rsidR="006B5EAC">
        <w:rPr>
          <w:rFonts w:ascii="Arial Narrow" w:hAnsi="Arial Narrow" w:cs="Arial"/>
          <w:i/>
          <w:iCs/>
        </w:rPr>
        <w:t xml:space="preserve"> </w:t>
      </w:r>
      <w:r w:rsidRPr="006F51E3">
        <w:rPr>
          <w:rFonts w:ascii="Arial Narrow" w:hAnsi="Arial Narrow" w:cs="Arial"/>
          <w:i/>
          <w:iCs/>
        </w:rPr>
        <w:t>The marina basin will be approximately 500 m long and 180 m wide and will provide a rectangular area of roughly 6 ha of water space which will be excavated from land to a depth of 4.5 m below mean sea level (Moturiki Datum). Based on these dimensions the total volume of water within the basin (at mean sea level) is</w:t>
      </w:r>
      <w:r w:rsidR="000E1E1F">
        <w:rPr>
          <w:rFonts w:ascii="Arial Narrow" w:hAnsi="Arial Narrow" w:cs="Arial"/>
          <w:i/>
          <w:iCs/>
        </w:rPr>
        <w:t xml:space="preserve"> </w:t>
      </w:r>
      <w:r w:rsidRPr="006F51E3">
        <w:rPr>
          <w:rFonts w:ascii="Arial Narrow" w:hAnsi="Arial Narrow" w:cs="Arial"/>
          <w:i/>
          <w:iCs/>
        </w:rPr>
        <w:t xml:space="preserve">264,000 m3. The basin will have an opening (width of approximately 60 m at water level) to the main harbour channel to provide all-tide access. The perimeter of the harbour basin, including the entrance will be lined with a rock revetment to provide </w:t>
      </w:r>
      <w:r w:rsidRPr="006F51E3">
        <w:rPr>
          <w:rFonts w:ascii="Arial Narrow" w:hAnsi="Arial Narrow" w:cs="Arial"/>
          <w:i/>
          <w:iCs/>
        </w:rPr>
        <w:lastRenderedPageBreak/>
        <w:t xml:space="preserve">erosion protection. The existing revetment on the outer face of the site along the edge of harbour channel will be replaced.  </w:t>
      </w:r>
    </w:p>
    <w:p w14:paraId="561500BF" w14:textId="77777777" w:rsidR="006F51E3" w:rsidRPr="006F51E3" w:rsidRDefault="006F51E3" w:rsidP="00C84834">
      <w:pPr>
        <w:pStyle w:val="ListParagraph"/>
        <w:spacing w:after="60"/>
        <w:ind w:left="567" w:right="379" w:firstLine="0"/>
        <w:rPr>
          <w:rFonts w:ascii="Arial Narrow" w:hAnsi="Arial Narrow" w:cs="Arial"/>
        </w:rPr>
      </w:pPr>
    </w:p>
    <w:p w14:paraId="7ECA7C12" w14:textId="038397E1" w:rsidR="006F51E3" w:rsidRPr="006F51E3" w:rsidRDefault="006F51E3" w:rsidP="006B5EAC">
      <w:pPr>
        <w:pStyle w:val="ListParagraph"/>
        <w:numPr>
          <w:ilvl w:val="0"/>
          <w:numId w:val="45"/>
        </w:numPr>
        <w:spacing w:before="120" w:after="60"/>
        <w:ind w:left="924" w:right="380" w:hanging="357"/>
        <w:contextualSpacing w:val="0"/>
        <w:rPr>
          <w:rFonts w:ascii="Arial Narrow" w:hAnsi="Arial Narrow" w:cs="Arial"/>
        </w:rPr>
      </w:pPr>
      <w:r w:rsidRPr="006F51E3">
        <w:rPr>
          <w:rFonts w:ascii="Arial Narrow" w:hAnsi="Arial Narrow" w:cs="Arial"/>
          <w:i/>
          <w:iCs/>
        </w:rPr>
        <w:t>Within the marina basin, a range of marine facilities will be provided. The main components</w:t>
      </w:r>
      <w:r>
        <w:rPr>
          <w:rFonts w:ascii="Arial Narrow" w:hAnsi="Arial Narrow" w:cs="Arial"/>
          <w:i/>
          <w:iCs/>
        </w:rPr>
        <w:t xml:space="preserve"> </w:t>
      </w:r>
      <w:r w:rsidRPr="006F51E3">
        <w:rPr>
          <w:rFonts w:ascii="Arial Narrow" w:hAnsi="Arial Narrow" w:cs="Arial"/>
          <w:i/>
          <w:iCs/>
        </w:rPr>
        <w:t xml:space="preserve">are: </w:t>
      </w:r>
      <w:r>
        <w:rPr>
          <w:rFonts w:ascii="Arial Narrow" w:hAnsi="Arial Narrow" w:cs="Arial"/>
          <w:i/>
          <w:iCs/>
        </w:rPr>
        <w:t xml:space="preserve"> </w:t>
      </w:r>
    </w:p>
    <w:p w14:paraId="1EF8D171" w14:textId="510D0427" w:rsidR="006F51E3" w:rsidRPr="006F51E3" w:rsidRDefault="006F51E3" w:rsidP="00C84834">
      <w:pPr>
        <w:pStyle w:val="ListParagraph"/>
        <w:numPr>
          <w:ilvl w:val="1"/>
          <w:numId w:val="45"/>
        </w:numPr>
        <w:spacing w:after="60"/>
        <w:ind w:left="1276" w:right="379"/>
        <w:rPr>
          <w:rFonts w:ascii="Arial Narrow" w:hAnsi="Arial Narrow" w:cs="Arial"/>
          <w:i/>
          <w:iCs/>
        </w:rPr>
      </w:pPr>
      <w:r w:rsidRPr="006F51E3">
        <w:rPr>
          <w:rFonts w:ascii="Arial Narrow" w:hAnsi="Arial Narrow" w:cs="Arial"/>
          <w:i/>
          <w:iCs/>
        </w:rPr>
        <w:t xml:space="preserve">A commercial wharf providing berthage and loading/unloading facilities for vessels servicing the marine farms offshore. </w:t>
      </w:r>
    </w:p>
    <w:p w14:paraId="4A879512" w14:textId="2DDBD3E8" w:rsidR="006F51E3" w:rsidRPr="006F51E3" w:rsidRDefault="006F51E3" w:rsidP="00C84834">
      <w:pPr>
        <w:pStyle w:val="ListParagraph"/>
        <w:numPr>
          <w:ilvl w:val="1"/>
          <w:numId w:val="45"/>
        </w:numPr>
        <w:spacing w:after="60"/>
        <w:ind w:left="1276" w:right="379"/>
        <w:rPr>
          <w:rFonts w:ascii="Arial Narrow" w:hAnsi="Arial Narrow" w:cs="Arial"/>
          <w:i/>
          <w:iCs/>
        </w:rPr>
      </w:pPr>
      <w:r w:rsidRPr="006F51E3">
        <w:rPr>
          <w:rFonts w:ascii="Arial Narrow" w:hAnsi="Arial Narrow" w:cs="Arial"/>
          <w:i/>
          <w:iCs/>
        </w:rPr>
        <w:t xml:space="preserve">A lifting bay with travel </w:t>
      </w:r>
      <w:proofErr w:type="gramStart"/>
      <w:r w:rsidRPr="006F51E3">
        <w:rPr>
          <w:rFonts w:ascii="Arial Narrow" w:hAnsi="Arial Narrow" w:cs="Arial"/>
          <w:i/>
          <w:iCs/>
        </w:rPr>
        <w:t>lift</w:t>
      </w:r>
      <w:proofErr w:type="gramEnd"/>
      <w:r w:rsidRPr="006F51E3">
        <w:rPr>
          <w:rFonts w:ascii="Arial Narrow" w:hAnsi="Arial Narrow" w:cs="Arial"/>
          <w:i/>
          <w:iCs/>
        </w:rPr>
        <w:t xml:space="preserve"> to remove vessels and transport to an integrated hardstand area fo</w:t>
      </w:r>
      <w:r>
        <w:rPr>
          <w:rFonts w:ascii="Arial Narrow" w:hAnsi="Arial Narrow" w:cs="Arial"/>
          <w:i/>
          <w:iCs/>
        </w:rPr>
        <w:t xml:space="preserve">r </w:t>
      </w:r>
      <w:r w:rsidRPr="006F51E3">
        <w:rPr>
          <w:rFonts w:ascii="Arial Narrow" w:hAnsi="Arial Narrow" w:cs="Arial"/>
          <w:i/>
          <w:iCs/>
        </w:rPr>
        <w:t xml:space="preserve">maintenance and repairs. </w:t>
      </w:r>
    </w:p>
    <w:p w14:paraId="084E84C8" w14:textId="2EB88BC5" w:rsidR="006F51E3" w:rsidRPr="006F51E3" w:rsidRDefault="006F51E3" w:rsidP="00C84834">
      <w:pPr>
        <w:pStyle w:val="ListParagraph"/>
        <w:numPr>
          <w:ilvl w:val="1"/>
          <w:numId w:val="45"/>
        </w:numPr>
        <w:spacing w:after="60"/>
        <w:ind w:left="1276" w:right="379"/>
        <w:rPr>
          <w:rFonts w:ascii="Arial Narrow" w:hAnsi="Arial Narrow" w:cs="Arial"/>
          <w:i/>
          <w:iCs/>
        </w:rPr>
      </w:pPr>
      <w:r w:rsidRPr="006F51E3">
        <w:rPr>
          <w:rFonts w:ascii="Arial Narrow" w:hAnsi="Arial Narrow" w:cs="Arial"/>
          <w:i/>
          <w:iCs/>
        </w:rPr>
        <w:t>Marina berths (170) comprising of floating pontoon structures tethered to timber piles</w:t>
      </w:r>
      <w:r>
        <w:rPr>
          <w:rFonts w:ascii="Arial Narrow" w:hAnsi="Arial Narrow" w:cs="Arial"/>
          <w:i/>
          <w:iCs/>
        </w:rPr>
        <w:t xml:space="preserve">.  </w:t>
      </w:r>
    </w:p>
    <w:p w14:paraId="4A9E0E38" w14:textId="4490BAB0" w:rsidR="006F51E3" w:rsidRPr="006F51E3" w:rsidRDefault="006F51E3" w:rsidP="00C84834">
      <w:pPr>
        <w:pStyle w:val="ListParagraph"/>
        <w:numPr>
          <w:ilvl w:val="1"/>
          <w:numId w:val="45"/>
        </w:numPr>
        <w:spacing w:after="60"/>
        <w:ind w:left="1276" w:right="379"/>
        <w:rPr>
          <w:rFonts w:ascii="Arial Narrow" w:hAnsi="Arial Narrow" w:cs="Arial"/>
          <w:i/>
          <w:iCs/>
        </w:rPr>
      </w:pPr>
      <w:r w:rsidRPr="006F51E3">
        <w:rPr>
          <w:rFonts w:ascii="Arial Narrow" w:hAnsi="Arial Narrow" w:cs="Arial"/>
          <w:i/>
          <w:iCs/>
        </w:rPr>
        <w:t xml:space="preserve">A boat ramp for recreational boat launching. </w:t>
      </w:r>
    </w:p>
    <w:p w14:paraId="50D047DC" w14:textId="7F56BB10" w:rsidR="006F51E3" w:rsidRPr="006F51E3" w:rsidRDefault="006F51E3" w:rsidP="00C84834">
      <w:pPr>
        <w:pStyle w:val="ListParagraph"/>
        <w:numPr>
          <w:ilvl w:val="1"/>
          <w:numId w:val="45"/>
        </w:numPr>
        <w:spacing w:after="60"/>
        <w:ind w:left="1276" w:right="379"/>
        <w:rPr>
          <w:rFonts w:ascii="Arial Narrow" w:hAnsi="Arial Narrow" w:cs="Arial"/>
          <w:i/>
          <w:iCs/>
        </w:rPr>
      </w:pPr>
      <w:r w:rsidRPr="006F51E3">
        <w:rPr>
          <w:rFonts w:ascii="Arial Narrow" w:hAnsi="Arial Narrow" w:cs="Arial"/>
          <w:i/>
          <w:iCs/>
        </w:rPr>
        <w:t xml:space="preserve">Ancillary jetty structures. </w:t>
      </w:r>
    </w:p>
    <w:p w14:paraId="297A08AA" w14:textId="1F19F4DE" w:rsidR="006F51E3" w:rsidRPr="006F51E3" w:rsidRDefault="006F51E3" w:rsidP="006B5EAC">
      <w:pPr>
        <w:pStyle w:val="ListParagraph"/>
        <w:numPr>
          <w:ilvl w:val="0"/>
          <w:numId w:val="45"/>
        </w:numPr>
        <w:spacing w:before="120" w:after="60"/>
        <w:ind w:left="924" w:right="380" w:hanging="357"/>
        <w:contextualSpacing w:val="0"/>
        <w:rPr>
          <w:rFonts w:ascii="Arial Narrow" w:hAnsi="Arial Narrow" w:cs="Arial"/>
          <w:i/>
          <w:iCs/>
        </w:rPr>
      </w:pPr>
      <w:r w:rsidRPr="006F51E3">
        <w:rPr>
          <w:rFonts w:ascii="Arial Narrow" w:hAnsi="Arial Narrow" w:cs="Arial"/>
          <w:i/>
          <w:iCs/>
        </w:rPr>
        <w:t xml:space="preserve">There is the potential that construction of the marina basin and the structures and facilities within it will be staged. If this does occur, the first package of works will involve stages 1 and 2 of the marina </w:t>
      </w:r>
      <w:proofErr w:type="gramStart"/>
      <w:r w:rsidRPr="006F51E3">
        <w:rPr>
          <w:rFonts w:ascii="Arial Narrow" w:hAnsi="Arial Narrow" w:cs="Arial"/>
          <w:i/>
          <w:iCs/>
        </w:rPr>
        <w:t>basin</w:t>
      </w:r>
      <w:proofErr w:type="gramEnd"/>
      <w:r w:rsidRPr="006F51E3">
        <w:rPr>
          <w:rFonts w:ascii="Arial Narrow" w:hAnsi="Arial Narrow" w:cs="Arial"/>
          <w:i/>
          <w:iCs/>
        </w:rPr>
        <w:t xml:space="preserve">, commercial wharf, lifting bay and single row of marina berths. Subsequent stages will add additional marina berths along with a recreational boat ramp. </w:t>
      </w:r>
    </w:p>
    <w:p w14:paraId="0893697B" w14:textId="08DD6CAB" w:rsidR="006F51E3" w:rsidRPr="006F51E3" w:rsidRDefault="006F51E3" w:rsidP="006B5EAC">
      <w:pPr>
        <w:pStyle w:val="ListParagraph"/>
        <w:numPr>
          <w:ilvl w:val="0"/>
          <w:numId w:val="45"/>
        </w:numPr>
        <w:spacing w:before="120" w:after="60"/>
        <w:ind w:left="924" w:right="380" w:hanging="357"/>
        <w:contextualSpacing w:val="0"/>
        <w:rPr>
          <w:rFonts w:ascii="Arial Narrow" w:hAnsi="Arial Narrow" w:cs="Arial"/>
          <w:i/>
          <w:iCs/>
        </w:rPr>
      </w:pPr>
      <w:r w:rsidRPr="006F51E3">
        <w:rPr>
          <w:rFonts w:ascii="Arial Narrow" w:hAnsi="Arial Narrow" w:cs="Arial"/>
          <w:i/>
          <w:iCs/>
        </w:rPr>
        <w:t xml:space="preserve">The land surrounding the marina basin will be developed into an industrial park which will provide activities and services to support the aquaculture industry and other marine-related activities enabled by the improved harbour access. The concept </w:t>
      </w:r>
      <w:proofErr w:type="spellStart"/>
      <w:r w:rsidRPr="006F51E3">
        <w:rPr>
          <w:rFonts w:ascii="Arial Narrow" w:hAnsi="Arial Narrow" w:cs="Arial"/>
          <w:i/>
          <w:iCs/>
        </w:rPr>
        <w:t>plan</w:t>
      </w:r>
      <w:proofErr w:type="spellEnd"/>
      <w:r w:rsidRPr="006F51E3">
        <w:rPr>
          <w:rFonts w:ascii="Arial Narrow" w:hAnsi="Arial Narrow" w:cs="Arial"/>
          <w:i/>
          <w:iCs/>
        </w:rPr>
        <w:t xml:space="preserve"> identifies the following activities: </w:t>
      </w:r>
    </w:p>
    <w:p w14:paraId="7CFB52B1" w14:textId="5155DA8B" w:rsidR="006F51E3" w:rsidRPr="006F51E3" w:rsidRDefault="006F51E3" w:rsidP="00C84834">
      <w:pPr>
        <w:pStyle w:val="ListParagraph"/>
        <w:numPr>
          <w:ilvl w:val="1"/>
          <w:numId w:val="45"/>
        </w:numPr>
        <w:spacing w:after="60"/>
        <w:ind w:left="1276" w:right="379"/>
        <w:rPr>
          <w:rFonts w:ascii="Arial Narrow" w:hAnsi="Arial Narrow" w:cs="Arial"/>
          <w:i/>
          <w:iCs/>
        </w:rPr>
      </w:pPr>
      <w:r w:rsidRPr="006F51E3">
        <w:rPr>
          <w:rFonts w:ascii="Arial Narrow" w:hAnsi="Arial Narrow" w:cs="Arial"/>
          <w:i/>
          <w:iCs/>
        </w:rPr>
        <w:t xml:space="preserve">Buildings for marine farm use. </w:t>
      </w:r>
    </w:p>
    <w:p w14:paraId="2F23AEB8" w14:textId="5E300A9F" w:rsidR="006F51E3" w:rsidRPr="006F51E3" w:rsidRDefault="006F51E3" w:rsidP="00C84834">
      <w:pPr>
        <w:pStyle w:val="ListParagraph"/>
        <w:numPr>
          <w:ilvl w:val="1"/>
          <w:numId w:val="45"/>
        </w:numPr>
        <w:spacing w:after="60"/>
        <w:ind w:left="1276" w:right="379"/>
        <w:rPr>
          <w:rFonts w:ascii="Arial Narrow" w:hAnsi="Arial Narrow" w:cs="Arial"/>
          <w:i/>
          <w:iCs/>
        </w:rPr>
      </w:pPr>
      <w:r w:rsidRPr="006F51E3">
        <w:rPr>
          <w:rFonts w:ascii="Arial Narrow" w:hAnsi="Arial Narrow" w:cs="Arial"/>
          <w:i/>
          <w:iCs/>
        </w:rPr>
        <w:t xml:space="preserve">Vessel maintenance hardstand area and wash down facility, including buildings for vessel servicing and refitting. </w:t>
      </w:r>
    </w:p>
    <w:p w14:paraId="4523A09A" w14:textId="77777777" w:rsidR="00BB0EAC" w:rsidRDefault="006F51E3" w:rsidP="00C84834">
      <w:pPr>
        <w:pStyle w:val="ListParagraph"/>
        <w:numPr>
          <w:ilvl w:val="1"/>
          <w:numId w:val="45"/>
        </w:numPr>
        <w:spacing w:after="60"/>
        <w:ind w:left="1276" w:right="379"/>
        <w:rPr>
          <w:rFonts w:ascii="Arial Narrow" w:hAnsi="Arial Narrow" w:cs="Arial"/>
          <w:i/>
          <w:iCs/>
        </w:rPr>
      </w:pPr>
      <w:r w:rsidRPr="006F51E3">
        <w:rPr>
          <w:rFonts w:ascii="Arial Narrow" w:hAnsi="Arial Narrow" w:cs="Arial"/>
          <w:i/>
          <w:iCs/>
        </w:rPr>
        <w:t>Vessel storage areas, retail area for boating related equipment sales and car parking.</w:t>
      </w:r>
    </w:p>
    <w:p w14:paraId="628FF02E" w14:textId="2A52CA32" w:rsidR="006F51E3" w:rsidRPr="006F51E3" w:rsidRDefault="006F51E3" w:rsidP="00BB0EAC">
      <w:pPr>
        <w:pStyle w:val="ListParagraph"/>
        <w:spacing w:after="60"/>
        <w:ind w:left="1276" w:right="379" w:firstLine="0"/>
        <w:rPr>
          <w:rFonts w:ascii="Arial Narrow" w:hAnsi="Arial Narrow" w:cs="Arial"/>
          <w:i/>
          <w:iCs/>
        </w:rPr>
      </w:pPr>
      <w:r w:rsidRPr="006F51E3">
        <w:rPr>
          <w:rFonts w:ascii="Arial Narrow" w:hAnsi="Arial Narrow" w:cs="Arial"/>
          <w:i/>
          <w:iCs/>
        </w:rPr>
        <w:t xml:space="preserve">  </w:t>
      </w:r>
    </w:p>
    <w:p w14:paraId="08709B45" w14:textId="593E6978" w:rsidR="0027019D" w:rsidRDefault="00A0437B" w:rsidP="0066667A">
      <w:pPr>
        <w:pStyle w:val="ListParagraph"/>
        <w:numPr>
          <w:ilvl w:val="0"/>
          <w:numId w:val="4"/>
        </w:numPr>
        <w:spacing w:after="60"/>
        <w:ind w:left="567" w:hanging="567"/>
        <w:rPr>
          <w:rFonts w:ascii="Arial Narrow" w:hAnsi="Arial Narrow" w:cs="Arial"/>
        </w:rPr>
      </w:pPr>
      <w:r w:rsidRPr="0048041A">
        <w:rPr>
          <w:rFonts w:ascii="Arial Narrow" w:hAnsi="Arial Narrow" w:cs="Arial"/>
        </w:rPr>
        <w:t xml:space="preserve">It is noted that the proposal was the final </w:t>
      </w:r>
      <w:r w:rsidR="00EE494F" w:rsidRPr="0048041A">
        <w:rPr>
          <w:rFonts w:ascii="Arial Narrow" w:hAnsi="Arial Narrow" w:cs="Arial"/>
        </w:rPr>
        <w:t xml:space="preserve">stage of a </w:t>
      </w:r>
      <w:r w:rsidR="00974644" w:rsidRPr="0048041A">
        <w:rPr>
          <w:rFonts w:ascii="Arial Narrow" w:hAnsi="Arial Narrow" w:cs="Arial"/>
        </w:rPr>
        <w:t>four-stage</w:t>
      </w:r>
      <w:r w:rsidR="00EE494F" w:rsidRPr="0048041A">
        <w:rPr>
          <w:rFonts w:ascii="Arial Narrow" w:hAnsi="Arial Narrow" w:cs="Arial"/>
        </w:rPr>
        <w:t xml:space="preserve"> development that had included development of the mussel farm, processing factory, </w:t>
      </w:r>
      <w:r w:rsidR="00FE345D" w:rsidRPr="0048041A">
        <w:rPr>
          <w:rFonts w:ascii="Arial Narrow" w:hAnsi="Arial Narrow" w:cs="Arial"/>
        </w:rPr>
        <w:t xml:space="preserve">harbour works which are currently underway and the subject </w:t>
      </w:r>
      <w:r w:rsidR="00BB0EAC" w:rsidRPr="0048041A">
        <w:rPr>
          <w:rFonts w:ascii="Arial Narrow" w:hAnsi="Arial Narrow" w:cs="Arial"/>
        </w:rPr>
        <w:t>proposal.</w:t>
      </w:r>
      <w:r w:rsidR="0048041A">
        <w:rPr>
          <w:rFonts w:ascii="Arial Narrow" w:hAnsi="Arial Narrow" w:cs="Arial"/>
        </w:rPr>
        <w:t xml:space="preserve"> </w:t>
      </w:r>
    </w:p>
    <w:p w14:paraId="43B51BB9" w14:textId="77777777" w:rsidR="00BB0EAC" w:rsidRPr="005D5D64" w:rsidRDefault="00BB0EAC" w:rsidP="00FE345D">
      <w:pPr>
        <w:spacing w:after="60"/>
        <w:ind w:left="567" w:firstLine="0"/>
        <w:rPr>
          <w:rFonts w:ascii="Arial Narrow" w:hAnsi="Arial Narrow" w:cs="Arial"/>
        </w:rPr>
      </w:pPr>
    </w:p>
    <w:p w14:paraId="2AC42786" w14:textId="0912A60A" w:rsidR="0027019D" w:rsidRDefault="0CD84CD7" w:rsidP="0CD84CD7">
      <w:pPr>
        <w:pStyle w:val="ListParagraph"/>
        <w:numPr>
          <w:ilvl w:val="0"/>
          <w:numId w:val="4"/>
        </w:numPr>
        <w:spacing w:after="60"/>
        <w:ind w:left="567" w:hanging="567"/>
        <w:rPr>
          <w:rFonts w:ascii="Arial Narrow" w:hAnsi="Arial Narrow" w:cs="Arial"/>
        </w:rPr>
      </w:pPr>
      <w:r w:rsidRPr="0CD84CD7">
        <w:rPr>
          <w:rFonts w:ascii="Arial Narrow" w:hAnsi="Arial Narrow" w:cs="Arial"/>
        </w:rPr>
        <w:t>We discuss aspects of the application in more detail in section 5.1 of this Decision.</w:t>
      </w:r>
      <w:r w:rsidR="002347ED">
        <w:rPr>
          <w:rFonts w:ascii="Arial Narrow" w:hAnsi="Arial Narrow" w:cs="Arial"/>
        </w:rPr>
        <w:t xml:space="preserve">  </w:t>
      </w:r>
    </w:p>
    <w:p w14:paraId="49A77937" w14:textId="77777777" w:rsidR="002347ED" w:rsidRPr="005D5D64" w:rsidRDefault="002347ED" w:rsidP="002347ED">
      <w:pPr>
        <w:pStyle w:val="ListParagraph"/>
        <w:spacing w:after="60"/>
        <w:ind w:left="567" w:firstLine="0"/>
        <w:rPr>
          <w:rFonts w:ascii="Arial Narrow" w:hAnsi="Arial Narrow" w:cs="Arial"/>
        </w:rPr>
      </w:pPr>
    </w:p>
    <w:p w14:paraId="0C05D345" w14:textId="77777777" w:rsidR="00D1609E" w:rsidRPr="00064F91" w:rsidRDefault="0CD84CD7" w:rsidP="0CD84CD7">
      <w:pPr>
        <w:pStyle w:val="Heading1"/>
        <w:spacing w:before="120" w:after="120"/>
        <w:ind w:left="567" w:hanging="567"/>
        <w:rPr>
          <w:rFonts w:ascii="Arial Narrow" w:hAnsi="Arial Narrow" w:cs="Arial"/>
          <w:color w:val="auto"/>
          <w:sz w:val="22"/>
          <w:szCs w:val="22"/>
        </w:rPr>
      </w:pPr>
      <w:bookmarkStart w:id="4" w:name="_Toc136285661"/>
      <w:r w:rsidRPr="00C84834">
        <w:rPr>
          <w:rFonts w:ascii="Arial Narrow" w:hAnsi="Arial Narrow" w:cs="Arial"/>
          <w:color w:val="auto"/>
          <w:sz w:val="22"/>
          <w:szCs w:val="22"/>
        </w:rPr>
        <w:t>4</w:t>
      </w:r>
      <w:r w:rsidR="00997596" w:rsidRPr="00C84834">
        <w:tab/>
      </w:r>
      <w:r w:rsidRPr="00C84834">
        <w:rPr>
          <w:rFonts w:ascii="Arial Narrow" w:hAnsi="Arial Narrow" w:cs="Arial"/>
          <w:color w:val="auto"/>
          <w:sz w:val="22"/>
          <w:szCs w:val="22"/>
        </w:rPr>
        <w:t>Process Issues</w:t>
      </w:r>
      <w:bookmarkEnd w:id="4"/>
    </w:p>
    <w:p w14:paraId="5686C552" w14:textId="15F570E3" w:rsidR="00997596" w:rsidRPr="00064F91" w:rsidRDefault="0CD84CD7" w:rsidP="0CD84CD7">
      <w:pPr>
        <w:pStyle w:val="Heading2"/>
        <w:spacing w:after="120"/>
        <w:ind w:left="567" w:hanging="567"/>
        <w:rPr>
          <w:rFonts w:ascii="Arial Narrow" w:hAnsi="Arial Narrow" w:cs="Arial"/>
          <w:color w:val="auto"/>
          <w:sz w:val="22"/>
          <w:szCs w:val="22"/>
        </w:rPr>
      </w:pPr>
      <w:bookmarkStart w:id="5" w:name="_Toc136285662"/>
      <w:r w:rsidRPr="0CD84CD7">
        <w:rPr>
          <w:rFonts w:ascii="Arial Narrow" w:hAnsi="Arial Narrow" w:cs="Arial"/>
          <w:color w:val="auto"/>
          <w:sz w:val="22"/>
          <w:szCs w:val="22"/>
        </w:rPr>
        <w:t>4.1</w:t>
      </w:r>
      <w:r w:rsidR="00997596">
        <w:tab/>
      </w:r>
      <w:r w:rsidRPr="0CD84CD7">
        <w:rPr>
          <w:rFonts w:ascii="Arial Narrow" w:hAnsi="Arial Narrow" w:cs="Arial"/>
          <w:color w:val="auto"/>
          <w:sz w:val="22"/>
          <w:szCs w:val="22"/>
        </w:rPr>
        <w:t>Written approvals, notification</w:t>
      </w:r>
      <w:r w:rsidR="00BB0EAC">
        <w:rPr>
          <w:rFonts w:ascii="Arial Narrow" w:hAnsi="Arial Narrow" w:cs="Arial"/>
          <w:color w:val="auto"/>
          <w:sz w:val="22"/>
          <w:szCs w:val="22"/>
        </w:rPr>
        <w:t>,</w:t>
      </w:r>
      <w:r w:rsidRPr="0CD84CD7">
        <w:rPr>
          <w:rFonts w:ascii="Arial Narrow" w:hAnsi="Arial Narrow" w:cs="Arial"/>
          <w:color w:val="auto"/>
          <w:sz w:val="22"/>
          <w:szCs w:val="22"/>
        </w:rPr>
        <w:t xml:space="preserve"> and submissions</w:t>
      </w:r>
      <w:bookmarkEnd w:id="5"/>
      <w:r w:rsidRPr="0CD84CD7">
        <w:rPr>
          <w:rFonts w:ascii="Arial Narrow" w:hAnsi="Arial Narrow" w:cs="Arial"/>
          <w:color w:val="auto"/>
          <w:sz w:val="22"/>
          <w:szCs w:val="22"/>
        </w:rPr>
        <w:t xml:space="preserve"> </w:t>
      </w:r>
    </w:p>
    <w:p w14:paraId="51779413" w14:textId="45B64A65" w:rsidR="0095628F" w:rsidRPr="0095628F" w:rsidRDefault="0CD84CD7" w:rsidP="0CD84CD7">
      <w:pPr>
        <w:pStyle w:val="ListParagraph"/>
        <w:numPr>
          <w:ilvl w:val="0"/>
          <w:numId w:val="4"/>
        </w:numPr>
        <w:spacing w:after="60"/>
        <w:ind w:left="567" w:hanging="567"/>
        <w:rPr>
          <w:rFonts w:ascii="Arial Narrow" w:hAnsi="Arial Narrow" w:cs="Arial"/>
        </w:rPr>
      </w:pPr>
      <w:r w:rsidRPr="0CD84CD7">
        <w:rPr>
          <w:rFonts w:ascii="Arial Narrow" w:hAnsi="Arial Narrow" w:cs="Arial"/>
        </w:rPr>
        <w:t>No written approvals were obtained.</w:t>
      </w:r>
    </w:p>
    <w:p w14:paraId="6EC3B074" w14:textId="77777777" w:rsidR="0095628F" w:rsidRPr="0095628F" w:rsidRDefault="0095628F" w:rsidP="0CD84CD7">
      <w:pPr>
        <w:pStyle w:val="ListParagraph"/>
        <w:spacing w:after="60"/>
        <w:ind w:left="567" w:hanging="567"/>
        <w:rPr>
          <w:rFonts w:ascii="Arial Narrow" w:hAnsi="Arial Narrow" w:cs="Arial"/>
        </w:rPr>
      </w:pPr>
    </w:p>
    <w:p w14:paraId="3ECD8185" w14:textId="46E1AC85" w:rsidR="00461A1C" w:rsidRPr="00461A1C" w:rsidRDefault="0CD84CD7" w:rsidP="0CD84CD7">
      <w:pPr>
        <w:pStyle w:val="ListParagraph"/>
        <w:numPr>
          <w:ilvl w:val="0"/>
          <w:numId w:val="4"/>
        </w:numPr>
        <w:ind w:left="567" w:hanging="567"/>
        <w:rPr>
          <w:rFonts w:ascii="Arial Narrow" w:hAnsi="Arial Narrow" w:cs="Arial"/>
        </w:rPr>
      </w:pPr>
      <w:r w:rsidRPr="0CD84CD7">
        <w:rPr>
          <w:rFonts w:ascii="Arial Narrow" w:hAnsi="Arial Narrow" w:cs="Arial"/>
        </w:rPr>
        <w:t xml:space="preserve">The application was subject to limited notification notified as separate applications and the water take applications were limited notified to the submitters on the earlier discharge applications.  Ten submissions were lodged to the application with </w:t>
      </w:r>
      <w:r w:rsidR="00A16F6F">
        <w:rPr>
          <w:rFonts w:ascii="Arial Narrow" w:hAnsi="Arial Narrow" w:cs="Arial"/>
        </w:rPr>
        <w:t>8 being</w:t>
      </w:r>
      <w:r w:rsidRPr="0CD84CD7">
        <w:rPr>
          <w:rFonts w:ascii="Arial Narrow" w:hAnsi="Arial Narrow" w:cs="Arial"/>
        </w:rPr>
        <w:t xml:space="preserve"> in opposition</w:t>
      </w:r>
      <w:r w:rsidR="00A16F6F">
        <w:rPr>
          <w:rFonts w:ascii="Arial Narrow" w:hAnsi="Arial Narrow" w:cs="Arial"/>
        </w:rPr>
        <w:t xml:space="preserve"> to the proposal</w:t>
      </w:r>
      <w:r w:rsidRPr="0CD84CD7">
        <w:rPr>
          <w:rFonts w:ascii="Arial Narrow" w:hAnsi="Arial Narrow" w:cs="Arial"/>
        </w:rPr>
        <w:t>.</w:t>
      </w:r>
    </w:p>
    <w:p w14:paraId="7FF10875" w14:textId="77777777" w:rsidR="00461A1C" w:rsidRPr="00461A1C" w:rsidRDefault="00461A1C" w:rsidP="0CD84CD7">
      <w:pPr>
        <w:pStyle w:val="ListParagraph"/>
        <w:ind w:left="567" w:hanging="567"/>
        <w:rPr>
          <w:rFonts w:ascii="Arial Narrow" w:hAnsi="Arial Narrow" w:cs="Arial"/>
        </w:rPr>
      </w:pPr>
    </w:p>
    <w:p w14:paraId="60373216" w14:textId="773E60C0" w:rsidR="0CD84CD7" w:rsidRDefault="0CD84CD7" w:rsidP="00436539">
      <w:pPr>
        <w:pStyle w:val="ListParagraph"/>
        <w:numPr>
          <w:ilvl w:val="0"/>
          <w:numId w:val="4"/>
        </w:numPr>
        <w:ind w:left="567" w:hanging="567"/>
        <w:rPr>
          <w:rFonts w:ascii="Arial Narrow" w:hAnsi="Arial Narrow" w:cs="Arial"/>
        </w:rPr>
      </w:pPr>
      <w:r w:rsidRPr="00014459">
        <w:rPr>
          <w:rFonts w:ascii="Arial Narrow" w:hAnsi="Arial Narrow" w:cs="Arial"/>
        </w:rPr>
        <w:t xml:space="preserve">Two </w:t>
      </w:r>
      <w:r w:rsidR="00014459" w:rsidRPr="00014459">
        <w:rPr>
          <w:rFonts w:ascii="Arial Narrow" w:hAnsi="Arial Narrow" w:cs="Arial"/>
        </w:rPr>
        <w:t xml:space="preserve">late submissions were received these being from </w:t>
      </w:r>
      <w:r w:rsidR="00C84834" w:rsidRPr="00014459">
        <w:rPr>
          <w:rFonts w:ascii="Arial Narrow" w:hAnsi="Arial Narrow" w:cs="Arial"/>
        </w:rPr>
        <w:t>Ngāti</w:t>
      </w:r>
      <w:r w:rsidR="00014459" w:rsidRPr="00014459">
        <w:rPr>
          <w:rFonts w:ascii="Arial Narrow" w:hAnsi="Arial Narrow" w:cs="Arial"/>
        </w:rPr>
        <w:t xml:space="preserve"> </w:t>
      </w:r>
      <w:r w:rsidR="00014459" w:rsidRPr="006B5EAC">
        <w:rPr>
          <w:rFonts w:ascii="Arial Narrow" w:hAnsi="Arial Narrow" w:cs="Arial"/>
          <w:lang w:val="mi-NZ"/>
        </w:rPr>
        <w:t>Patumoana</w:t>
      </w:r>
      <w:r w:rsidR="00014459" w:rsidRPr="00014459">
        <w:rPr>
          <w:rFonts w:ascii="Arial Narrow" w:hAnsi="Arial Narrow" w:cs="Arial"/>
        </w:rPr>
        <w:t xml:space="preserve"> and </w:t>
      </w:r>
      <w:r w:rsidR="0066667A" w:rsidRPr="00BD19A9">
        <w:rPr>
          <w:rFonts w:ascii="Arial Narrow" w:hAnsi="Arial Narrow" w:cs="Arial"/>
          <w:lang w:val="mi-NZ"/>
        </w:rPr>
        <w:t>Ngāi</w:t>
      </w:r>
      <w:r w:rsidR="0066667A" w:rsidRPr="00014459">
        <w:rPr>
          <w:rFonts w:ascii="Arial Narrow" w:hAnsi="Arial Narrow" w:cs="Arial"/>
        </w:rPr>
        <w:t xml:space="preserve"> </w:t>
      </w:r>
      <w:r w:rsidR="0066667A">
        <w:rPr>
          <w:rFonts w:ascii="Arial Narrow" w:hAnsi="Arial Narrow" w:cs="Arial"/>
        </w:rPr>
        <w:t xml:space="preserve">Tamahaua Working Group, </w:t>
      </w:r>
      <w:r w:rsidR="00014459" w:rsidRPr="00014459">
        <w:rPr>
          <w:rFonts w:ascii="Arial Narrow" w:hAnsi="Arial Narrow" w:cs="Arial"/>
        </w:rPr>
        <w:t>Mr Maui Hudson</w:t>
      </w:r>
      <w:r w:rsidR="0066667A">
        <w:rPr>
          <w:rFonts w:ascii="Arial Narrow" w:hAnsi="Arial Narrow" w:cs="Arial"/>
        </w:rPr>
        <w:t xml:space="preserve"> </w:t>
      </w:r>
      <w:r w:rsidR="00014459" w:rsidRPr="00014459">
        <w:rPr>
          <w:rFonts w:ascii="Arial Narrow" w:hAnsi="Arial Narrow" w:cs="Arial"/>
        </w:rPr>
        <w:t xml:space="preserve">of </w:t>
      </w:r>
      <w:r w:rsidR="007E13CE" w:rsidRPr="00BD19A9">
        <w:rPr>
          <w:rFonts w:ascii="Arial Narrow" w:hAnsi="Arial Narrow" w:cs="Arial"/>
          <w:lang w:val="mi-NZ"/>
        </w:rPr>
        <w:t>Ngāi</w:t>
      </w:r>
      <w:r w:rsidR="00014459" w:rsidRPr="00014459">
        <w:rPr>
          <w:rFonts w:ascii="Arial Narrow" w:hAnsi="Arial Narrow" w:cs="Arial"/>
        </w:rPr>
        <w:t xml:space="preserve"> Tamahaua. Ms Petricevich recommended that we accept the late </w:t>
      </w:r>
      <w:r w:rsidR="00C84834" w:rsidRPr="00014459">
        <w:rPr>
          <w:rFonts w:ascii="Arial Narrow" w:hAnsi="Arial Narrow" w:cs="Arial"/>
        </w:rPr>
        <w:t>submissions,</w:t>
      </w:r>
      <w:r w:rsidR="00014459" w:rsidRPr="00014459">
        <w:rPr>
          <w:rFonts w:ascii="Arial Narrow" w:hAnsi="Arial Narrow" w:cs="Arial"/>
        </w:rPr>
        <w:t xml:space="preserve"> and such acceptance was not opposed by the applicant. We noted that in Ms </w:t>
      </w:r>
      <w:r w:rsidR="00C84834" w:rsidRPr="00014459">
        <w:rPr>
          <w:rFonts w:ascii="Arial Narrow" w:hAnsi="Arial Narrow" w:cs="Arial"/>
        </w:rPr>
        <w:t>Petricevich</w:t>
      </w:r>
      <w:r w:rsidR="00014459" w:rsidRPr="00014459">
        <w:rPr>
          <w:rFonts w:ascii="Arial Narrow" w:hAnsi="Arial Narrow" w:cs="Arial"/>
        </w:rPr>
        <w:t xml:space="preserve"> advice to us regarding late submissions dated 13 March 2023, that Mr Tim Herewini of </w:t>
      </w:r>
      <w:r w:rsidR="00C84834" w:rsidRPr="00014459">
        <w:rPr>
          <w:rFonts w:ascii="Arial Narrow" w:hAnsi="Arial Narrow" w:cs="Arial"/>
        </w:rPr>
        <w:t>Ngāi</w:t>
      </w:r>
      <w:r w:rsidR="00014459" w:rsidRPr="00014459">
        <w:rPr>
          <w:rFonts w:ascii="Arial Narrow" w:hAnsi="Arial Narrow" w:cs="Arial"/>
        </w:rPr>
        <w:t xml:space="preserve"> Tamahaua at the pre-hearing meeting held on 24 February 2023 had requested that the late submissions of </w:t>
      </w:r>
      <w:r w:rsidR="00C84834" w:rsidRPr="00014459">
        <w:rPr>
          <w:rFonts w:ascii="Arial Narrow" w:hAnsi="Arial Narrow" w:cs="Arial"/>
        </w:rPr>
        <w:t>Ngā</w:t>
      </w:r>
      <w:r w:rsidR="00765A9A">
        <w:rPr>
          <w:rFonts w:ascii="Arial Narrow" w:hAnsi="Arial Narrow" w:cs="Arial"/>
        </w:rPr>
        <w:t>t</w:t>
      </w:r>
      <w:r w:rsidR="00C84834" w:rsidRPr="00014459">
        <w:rPr>
          <w:rFonts w:ascii="Arial Narrow" w:hAnsi="Arial Narrow" w:cs="Arial"/>
        </w:rPr>
        <w:t>i</w:t>
      </w:r>
      <w:r w:rsidR="00014459" w:rsidRPr="00014459">
        <w:rPr>
          <w:rFonts w:ascii="Arial Narrow" w:hAnsi="Arial Narrow" w:cs="Arial"/>
        </w:rPr>
        <w:t xml:space="preserve"> Patumoana and Mr Maui Hudson of </w:t>
      </w:r>
      <w:r w:rsidR="00286673" w:rsidRPr="00014459">
        <w:rPr>
          <w:rFonts w:ascii="Arial Narrow" w:hAnsi="Arial Narrow" w:cs="Arial"/>
        </w:rPr>
        <w:t>Ngāi</w:t>
      </w:r>
      <w:r w:rsidR="00014459" w:rsidRPr="00014459">
        <w:rPr>
          <w:rFonts w:ascii="Arial Narrow" w:hAnsi="Arial Narrow" w:cs="Arial"/>
        </w:rPr>
        <w:t xml:space="preserve"> Tamahaua not be accepted.</w:t>
      </w:r>
      <w:r w:rsidR="00014459">
        <w:rPr>
          <w:rFonts w:ascii="Arial Narrow" w:hAnsi="Arial Narrow" w:cs="Arial"/>
        </w:rPr>
        <w:t xml:space="preserve"> </w:t>
      </w:r>
    </w:p>
    <w:p w14:paraId="35CAA846" w14:textId="77777777" w:rsidR="00014459" w:rsidRPr="00014459" w:rsidRDefault="00014459" w:rsidP="00014459">
      <w:pPr>
        <w:pStyle w:val="ListParagraph"/>
        <w:ind w:left="0" w:firstLine="0"/>
        <w:rPr>
          <w:rFonts w:ascii="Arial Narrow" w:hAnsi="Arial Narrow" w:cs="Arial"/>
        </w:rPr>
      </w:pPr>
    </w:p>
    <w:p w14:paraId="3F3FBFBB" w14:textId="58507B56" w:rsidR="00436539" w:rsidRPr="00C84834" w:rsidRDefault="00436539" w:rsidP="0CD84CD7">
      <w:pPr>
        <w:pStyle w:val="ListParagraph"/>
        <w:numPr>
          <w:ilvl w:val="0"/>
          <w:numId w:val="4"/>
        </w:numPr>
        <w:ind w:left="567" w:hanging="567"/>
        <w:rPr>
          <w:rFonts w:ascii="Arial Narrow" w:hAnsi="Arial Narrow" w:cs="Arial"/>
        </w:rPr>
      </w:pPr>
      <w:r w:rsidRPr="00C84834">
        <w:rPr>
          <w:rFonts w:ascii="Arial Narrow" w:hAnsi="Arial Narrow" w:cs="Arial"/>
        </w:rPr>
        <w:t xml:space="preserve">After consideration of all relevant matters including the advice of Ms </w:t>
      </w:r>
      <w:r w:rsidR="006B5EAC" w:rsidRPr="00C84834">
        <w:rPr>
          <w:rFonts w:ascii="Arial Narrow" w:hAnsi="Arial Narrow" w:cs="Arial"/>
        </w:rPr>
        <w:t>Petricevich, and</w:t>
      </w:r>
      <w:r w:rsidRPr="00C84834">
        <w:rPr>
          <w:rFonts w:ascii="Arial Narrow" w:hAnsi="Arial Narrow" w:cs="Arial"/>
        </w:rPr>
        <w:t xml:space="preserve"> the provisions of section 37(1)(b) of the RMA, we issued Minute 2 RM21-0541 dated 14 March 2023, granting a waiver to enable acceptance and consideration of the late submissions. The reasons for granting the waiver are outlined in that </w:t>
      </w:r>
      <w:r w:rsidR="0066667A">
        <w:rPr>
          <w:rFonts w:ascii="Arial Narrow" w:hAnsi="Arial Narrow" w:cs="Arial"/>
        </w:rPr>
        <w:t>M</w:t>
      </w:r>
      <w:r w:rsidRPr="00C84834">
        <w:rPr>
          <w:rFonts w:ascii="Arial Narrow" w:hAnsi="Arial Narrow" w:cs="Arial"/>
        </w:rPr>
        <w:t xml:space="preserve">inute.  </w:t>
      </w:r>
    </w:p>
    <w:p w14:paraId="0BAB476C" w14:textId="77777777" w:rsidR="00436539" w:rsidRPr="00C84834" w:rsidRDefault="00436539" w:rsidP="00436539">
      <w:pPr>
        <w:pStyle w:val="ListParagraph"/>
        <w:rPr>
          <w:rFonts w:ascii="Arial Narrow" w:hAnsi="Arial Narrow" w:cs="Arial"/>
        </w:rPr>
      </w:pPr>
    </w:p>
    <w:p w14:paraId="77829071" w14:textId="67E06A76" w:rsidR="0CD84CD7" w:rsidRPr="00C84834" w:rsidRDefault="00436539" w:rsidP="0CD84CD7">
      <w:pPr>
        <w:pStyle w:val="ListParagraph"/>
        <w:numPr>
          <w:ilvl w:val="0"/>
          <w:numId w:val="4"/>
        </w:numPr>
        <w:ind w:left="567" w:hanging="567"/>
        <w:rPr>
          <w:rFonts w:ascii="Arial Narrow" w:hAnsi="Arial Narrow" w:cs="Arial"/>
        </w:rPr>
      </w:pPr>
      <w:r w:rsidRPr="00C84834">
        <w:rPr>
          <w:rFonts w:ascii="Arial Narrow" w:hAnsi="Arial Narrow" w:cs="Arial"/>
        </w:rPr>
        <w:t xml:space="preserve">We received a memorandum dated 13 March 2023 from Mr Herewini on behalf of parties outlined in the memorandum, requesting that we strike out the submissions that we had granted a waiver to accept. We </w:t>
      </w:r>
      <w:r w:rsidRPr="00C84834">
        <w:rPr>
          <w:rFonts w:ascii="Arial Narrow" w:hAnsi="Arial Narrow" w:cs="Arial"/>
        </w:rPr>
        <w:lastRenderedPageBreak/>
        <w:t xml:space="preserve">did not take any action on this request advising that we would discuss the matter at the hearing and is considered in section 4.4 of this decision.  </w:t>
      </w:r>
    </w:p>
    <w:p w14:paraId="1AC2C891" w14:textId="2497ACAB" w:rsidR="0CD84CD7" w:rsidRDefault="0CD84CD7" w:rsidP="0CD84CD7">
      <w:pPr>
        <w:rPr>
          <w:rFonts w:ascii="Arial Narrow" w:hAnsi="Arial Narrow" w:cs="Arial"/>
        </w:rPr>
      </w:pPr>
    </w:p>
    <w:p w14:paraId="6CEE9ABD" w14:textId="77777777" w:rsidR="00461A1C" w:rsidRPr="00461A1C" w:rsidRDefault="00461A1C" w:rsidP="312C5BD2">
      <w:pPr>
        <w:pStyle w:val="ListParagraph"/>
        <w:ind w:left="567" w:hanging="567"/>
        <w:rPr>
          <w:rFonts w:ascii="Arial Narrow" w:hAnsi="Arial Narrow" w:cs="Arial"/>
          <w:highlight w:val="lightGray"/>
        </w:rPr>
      </w:pPr>
    </w:p>
    <w:p w14:paraId="4CB0D065" w14:textId="5DB4E3FF" w:rsidR="00F851F3" w:rsidRPr="0066667A" w:rsidRDefault="68F068F2" w:rsidP="0CD84CD7">
      <w:pPr>
        <w:pStyle w:val="ListParagraph"/>
        <w:numPr>
          <w:ilvl w:val="0"/>
          <w:numId w:val="4"/>
        </w:numPr>
        <w:spacing w:after="60"/>
        <w:ind w:left="567" w:hanging="567"/>
        <w:rPr>
          <w:rFonts w:ascii="Arial Narrow" w:hAnsi="Arial Narrow" w:cs="Arial"/>
        </w:rPr>
      </w:pPr>
      <w:r w:rsidRPr="0CD84CD7">
        <w:rPr>
          <w:rFonts w:ascii="Arial Narrow" w:hAnsi="Arial Narrow" w:cs="Arial"/>
          <w:lang w:val="en-US"/>
        </w:rPr>
        <w:t xml:space="preserve">The submissions were </w:t>
      </w:r>
      <w:r w:rsidR="6E754B1F" w:rsidRPr="00436539">
        <w:rPr>
          <w:rFonts w:ascii="Arial Narrow" w:hAnsi="Arial Narrow" w:cs="Arial"/>
        </w:rPr>
        <w:t>summarised</w:t>
      </w:r>
      <w:r w:rsidR="6E754B1F" w:rsidRPr="0CD84CD7">
        <w:rPr>
          <w:rFonts w:ascii="Arial Narrow" w:hAnsi="Arial Narrow" w:cs="Arial"/>
          <w:lang w:val="en-US"/>
        </w:rPr>
        <w:t xml:space="preserve"> in the s42A Report.</w:t>
      </w:r>
      <w:r w:rsidR="00F851F3" w:rsidRPr="0CD84CD7">
        <w:rPr>
          <w:rStyle w:val="FootnoteReference"/>
          <w:rFonts w:ascii="Arial Narrow" w:hAnsi="Arial Narrow" w:cs="Arial"/>
          <w:lang w:val="en-US"/>
        </w:rPr>
        <w:footnoteReference w:id="5"/>
      </w:r>
      <w:r w:rsidR="6E754B1F" w:rsidRPr="0CD84CD7">
        <w:rPr>
          <w:rFonts w:ascii="Arial Narrow" w:hAnsi="Arial Narrow" w:cs="Arial"/>
          <w:lang w:val="en-US"/>
        </w:rPr>
        <w:t xml:space="preserve"> </w:t>
      </w:r>
      <w:r w:rsidRPr="0CD84CD7">
        <w:rPr>
          <w:rFonts w:ascii="Arial Narrow" w:hAnsi="Arial Narrow" w:cs="Arial"/>
          <w:lang w:val="en-US"/>
        </w:rPr>
        <w:t xml:space="preserve"> </w:t>
      </w:r>
      <w:r w:rsidR="6E754B1F" w:rsidRPr="0CD84CD7">
        <w:rPr>
          <w:rFonts w:ascii="Arial Narrow" w:hAnsi="Arial Narrow" w:cs="Arial"/>
          <w:lang w:val="en-US"/>
        </w:rPr>
        <w:t>We adopt that summary but do not repeat it here for the sake of brevity</w:t>
      </w:r>
      <w:proofErr w:type="gramStart"/>
      <w:r w:rsidR="6E754B1F" w:rsidRPr="0CD84CD7">
        <w:rPr>
          <w:rFonts w:ascii="Arial Narrow" w:hAnsi="Arial Narrow" w:cs="Arial"/>
          <w:lang w:val="en-US"/>
        </w:rPr>
        <w:t>.</w:t>
      </w:r>
      <w:r w:rsidR="556439D2" w:rsidRPr="0CD84CD7">
        <w:rPr>
          <w:rFonts w:ascii="Arial Narrow" w:hAnsi="Arial Narrow" w:cs="Arial"/>
          <w:lang w:val="en-US"/>
        </w:rPr>
        <w:t xml:space="preserve">  </w:t>
      </w:r>
      <w:proofErr w:type="gramEnd"/>
      <w:r w:rsidR="556439D2" w:rsidRPr="0CD84CD7">
        <w:rPr>
          <w:rFonts w:ascii="Arial Narrow" w:hAnsi="Arial Narrow" w:cs="Arial"/>
          <w:lang w:val="en-US"/>
        </w:rPr>
        <w:t xml:space="preserve">We were provided with copies </w:t>
      </w:r>
      <w:r w:rsidR="000850BC">
        <w:rPr>
          <w:rFonts w:ascii="Arial Narrow" w:hAnsi="Arial Narrow" w:cs="Arial"/>
          <w:lang w:val="en-US"/>
        </w:rPr>
        <w:t>of all</w:t>
      </w:r>
      <w:r w:rsidR="556439D2" w:rsidRPr="0CD84CD7">
        <w:rPr>
          <w:rFonts w:ascii="Arial Narrow" w:hAnsi="Arial Narrow" w:cs="Arial"/>
          <w:lang w:val="en-US"/>
        </w:rPr>
        <w:t xml:space="preserve"> original submissions</w:t>
      </w:r>
      <w:proofErr w:type="gramStart"/>
      <w:r w:rsidR="556439D2" w:rsidRPr="0CD84CD7">
        <w:rPr>
          <w:rFonts w:ascii="Arial Narrow" w:hAnsi="Arial Narrow" w:cs="Arial"/>
          <w:lang w:val="en-US"/>
        </w:rPr>
        <w:t>.</w:t>
      </w:r>
      <w:r w:rsidR="00436539">
        <w:rPr>
          <w:rFonts w:ascii="Arial Narrow" w:hAnsi="Arial Narrow" w:cs="Arial"/>
          <w:lang w:val="en-US"/>
        </w:rPr>
        <w:t xml:space="preserve">  </w:t>
      </w:r>
      <w:proofErr w:type="gramEnd"/>
    </w:p>
    <w:p w14:paraId="4F0695D0" w14:textId="65EAC983" w:rsidR="0066667A" w:rsidRPr="0066667A" w:rsidRDefault="0066667A" w:rsidP="0066667A">
      <w:pPr>
        <w:pStyle w:val="ListParagraph"/>
        <w:spacing w:after="60"/>
        <w:ind w:left="567" w:firstLine="0"/>
        <w:rPr>
          <w:rFonts w:ascii="Arial Narrow" w:hAnsi="Arial Narrow" w:cs="Arial"/>
        </w:rPr>
      </w:pPr>
    </w:p>
    <w:p w14:paraId="089CC887" w14:textId="4800AE25" w:rsidR="0066667A" w:rsidRPr="00B979BC" w:rsidRDefault="00B979BC" w:rsidP="0CD84CD7">
      <w:pPr>
        <w:pStyle w:val="ListParagraph"/>
        <w:numPr>
          <w:ilvl w:val="0"/>
          <w:numId w:val="4"/>
        </w:numPr>
        <w:spacing w:after="60"/>
        <w:ind w:left="567" w:hanging="567"/>
        <w:rPr>
          <w:rFonts w:ascii="Arial Narrow" w:hAnsi="Arial Narrow" w:cs="Arial"/>
        </w:rPr>
      </w:pPr>
      <w:r w:rsidRPr="00B979BC">
        <w:rPr>
          <w:rFonts w:ascii="Arial Narrow" w:hAnsi="Arial Narrow" w:cs="Arial"/>
        </w:rPr>
        <w:t>Iwi submitter</w:t>
      </w:r>
      <w:r>
        <w:rPr>
          <w:rFonts w:ascii="Arial Narrow" w:hAnsi="Arial Narrow" w:cs="Arial"/>
        </w:rPr>
        <w:t>s</w:t>
      </w:r>
      <w:r w:rsidRPr="00B979BC">
        <w:rPr>
          <w:rFonts w:ascii="Arial Narrow" w:hAnsi="Arial Narrow" w:cs="Arial"/>
        </w:rPr>
        <w:t xml:space="preserve"> raised </w:t>
      </w:r>
      <w:r>
        <w:rPr>
          <w:rFonts w:ascii="Arial Narrow" w:hAnsi="Arial Narrow" w:cs="Arial"/>
        </w:rPr>
        <w:t xml:space="preserve">in their </w:t>
      </w:r>
      <w:r w:rsidR="009A58F5">
        <w:rPr>
          <w:rFonts w:ascii="Arial Narrow" w:hAnsi="Arial Narrow" w:cs="Arial"/>
        </w:rPr>
        <w:t xml:space="preserve">written </w:t>
      </w:r>
      <w:r>
        <w:rPr>
          <w:rFonts w:ascii="Arial Narrow" w:hAnsi="Arial Narrow" w:cs="Arial"/>
        </w:rPr>
        <w:t>submission</w:t>
      </w:r>
      <w:r w:rsidR="009A58F5">
        <w:rPr>
          <w:rFonts w:ascii="Arial Narrow" w:hAnsi="Arial Narrow" w:cs="Arial"/>
        </w:rPr>
        <w:t>s</w:t>
      </w:r>
      <w:r>
        <w:rPr>
          <w:rFonts w:ascii="Arial Narrow" w:hAnsi="Arial Narrow" w:cs="Arial"/>
        </w:rPr>
        <w:t xml:space="preserve"> </w:t>
      </w:r>
      <w:r w:rsidR="009A58F5">
        <w:rPr>
          <w:rFonts w:ascii="Arial Narrow" w:hAnsi="Arial Narrow" w:cs="Arial"/>
        </w:rPr>
        <w:t xml:space="preserve">and oral presentations reference to </w:t>
      </w:r>
      <w:r w:rsidRPr="00B979BC">
        <w:rPr>
          <w:rFonts w:ascii="Arial Narrow" w:hAnsi="Arial Narrow" w:cs="Arial"/>
        </w:rPr>
        <w:t xml:space="preserve">their </w:t>
      </w:r>
      <w:r>
        <w:rPr>
          <w:rFonts w:ascii="Arial Narrow" w:hAnsi="Arial Narrow" w:cs="Arial"/>
        </w:rPr>
        <w:t xml:space="preserve">application for </w:t>
      </w:r>
      <w:r w:rsidRPr="00B979BC">
        <w:rPr>
          <w:rFonts w:ascii="Arial Narrow" w:hAnsi="Arial Narrow" w:cs="Arial"/>
        </w:rPr>
        <w:t>an order recognising Customary Marine Title and Protected Customary Rights</w:t>
      </w:r>
      <w:r w:rsidRPr="00B979BC">
        <w:rPr>
          <w:rFonts w:ascii="Arial Narrow" w:hAnsi="Arial Narrow" w:cs="Arial"/>
          <w:lang w:val="en-US"/>
        </w:rPr>
        <w:t xml:space="preserve"> </w:t>
      </w:r>
      <w:r w:rsidRPr="00B979BC">
        <w:rPr>
          <w:rFonts w:ascii="Arial Narrow" w:hAnsi="Arial Narrow" w:cs="Arial"/>
        </w:rPr>
        <w:t>under the Marine and Coastal Area (</w:t>
      </w:r>
      <w:r w:rsidRPr="00B979BC">
        <w:rPr>
          <w:rFonts w:ascii="Arial Narrow" w:hAnsi="Arial Narrow" w:cs="Arial"/>
          <w:lang w:val="mi-NZ"/>
        </w:rPr>
        <w:t>Takutai Moana</w:t>
      </w:r>
      <w:r w:rsidRPr="00B979BC">
        <w:rPr>
          <w:rFonts w:ascii="Arial Narrow" w:hAnsi="Arial Narrow" w:cs="Arial"/>
        </w:rPr>
        <w:t>) Act 2011 (MACA</w:t>
      </w:r>
      <w:r w:rsidR="00747527">
        <w:rPr>
          <w:rFonts w:ascii="Arial Narrow" w:hAnsi="Arial Narrow" w:cs="Arial"/>
        </w:rPr>
        <w:t>).  Ms Petricevich advises, ‘all of the activities occurring as part of the application are located within the legal title of the Applicant and are outside of the common marine and coastal area, and the requirements of the MACA do not apply because the site is freehold land (private ownership at the commencement of the MACA Act), so is excluded from the common marine and coastal area’</w:t>
      </w:r>
      <w:r w:rsidR="00747527">
        <w:rPr>
          <w:rStyle w:val="FootnoteReference"/>
          <w:rFonts w:ascii="Arial Narrow" w:hAnsi="Arial Narrow" w:cs="Arial"/>
        </w:rPr>
        <w:footnoteReference w:id="6"/>
      </w:r>
      <w:r w:rsidR="00747527">
        <w:rPr>
          <w:rFonts w:ascii="Arial Narrow" w:hAnsi="Arial Narrow" w:cs="Arial"/>
        </w:rPr>
        <w:t xml:space="preserve">.  </w:t>
      </w:r>
      <w:r w:rsidR="00747527" w:rsidRPr="0066667A">
        <w:rPr>
          <w:rFonts w:ascii="Arial Narrow" w:hAnsi="Arial Narrow" w:cs="Arial"/>
          <w:highlight w:val="green"/>
          <w:lang w:val="en-US"/>
        </w:rPr>
        <w:t xml:space="preserve"> </w:t>
      </w:r>
    </w:p>
    <w:p w14:paraId="469C35B0" w14:textId="77777777" w:rsidR="003D0828" w:rsidRPr="0011242D" w:rsidRDefault="003D0828" w:rsidP="003D0828">
      <w:pPr>
        <w:pStyle w:val="ListParagraph"/>
        <w:spacing w:after="60"/>
        <w:ind w:left="567" w:firstLine="0"/>
        <w:rPr>
          <w:rFonts w:ascii="Arial Narrow" w:hAnsi="Arial Narrow" w:cs="Arial"/>
        </w:rPr>
      </w:pPr>
    </w:p>
    <w:p w14:paraId="7DD88E99" w14:textId="77777777" w:rsidR="00D1609E" w:rsidRPr="00064F91" w:rsidRDefault="0CD84CD7" w:rsidP="003D0828">
      <w:pPr>
        <w:pStyle w:val="Heading2"/>
        <w:spacing w:before="120" w:after="120"/>
        <w:ind w:left="567" w:hanging="567"/>
        <w:rPr>
          <w:rFonts w:ascii="Arial Narrow" w:hAnsi="Arial Narrow" w:cs="Arial"/>
          <w:color w:val="auto"/>
          <w:sz w:val="22"/>
          <w:szCs w:val="22"/>
        </w:rPr>
      </w:pPr>
      <w:bookmarkStart w:id="6" w:name="_Toc136285663"/>
      <w:r w:rsidRPr="0CD84CD7">
        <w:rPr>
          <w:rFonts w:ascii="Arial Narrow" w:hAnsi="Arial Narrow" w:cs="Arial"/>
          <w:color w:val="auto"/>
          <w:sz w:val="22"/>
          <w:szCs w:val="22"/>
        </w:rPr>
        <w:t>4.2</w:t>
      </w:r>
      <w:r w:rsidR="00763AE9" w:rsidRPr="003D0828">
        <w:rPr>
          <w:rFonts w:ascii="Arial Narrow" w:hAnsi="Arial Narrow" w:cs="Arial"/>
          <w:color w:val="auto"/>
          <w:sz w:val="22"/>
          <w:szCs w:val="22"/>
        </w:rPr>
        <w:tab/>
      </w:r>
      <w:r w:rsidRPr="0CD84CD7">
        <w:rPr>
          <w:rFonts w:ascii="Arial Narrow" w:hAnsi="Arial Narrow" w:cs="Arial"/>
          <w:color w:val="auto"/>
          <w:sz w:val="22"/>
          <w:szCs w:val="22"/>
        </w:rPr>
        <w:t>Officer’s recommendation</w:t>
      </w:r>
      <w:bookmarkEnd w:id="6"/>
    </w:p>
    <w:p w14:paraId="562F15EB" w14:textId="0FD44B01" w:rsidR="00F851F3" w:rsidRDefault="0CD84CD7" w:rsidP="0CD84CD7">
      <w:pPr>
        <w:pStyle w:val="ListParagraph"/>
        <w:numPr>
          <w:ilvl w:val="0"/>
          <w:numId w:val="4"/>
        </w:numPr>
        <w:spacing w:after="60"/>
        <w:ind w:left="567" w:hanging="567"/>
        <w:rPr>
          <w:rFonts w:ascii="Arial Narrow" w:hAnsi="Arial Narrow" w:cs="Arial"/>
        </w:rPr>
      </w:pPr>
      <w:r w:rsidRPr="0CD84CD7">
        <w:rPr>
          <w:rFonts w:ascii="Arial Narrow" w:hAnsi="Arial Narrow" w:cs="Arial"/>
        </w:rPr>
        <w:t xml:space="preserve">Ms </w:t>
      </w:r>
      <w:r w:rsidR="00C84834" w:rsidRPr="0CD84CD7">
        <w:rPr>
          <w:rFonts w:ascii="Arial Narrow" w:hAnsi="Arial Narrow" w:cs="Arial"/>
        </w:rPr>
        <w:t>Petricevich, the</w:t>
      </w:r>
      <w:r w:rsidRPr="0CD84CD7">
        <w:rPr>
          <w:rFonts w:ascii="Arial Narrow" w:hAnsi="Arial Narrow" w:cs="Arial"/>
        </w:rPr>
        <w:t xml:space="preserve"> Consultant Consents </w:t>
      </w:r>
      <w:r w:rsidR="00247803" w:rsidRPr="0CD84CD7">
        <w:rPr>
          <w:rFonts w:ascii="Arial Narrow" w:hAnsi="Arial Narrow" w:cs="Arial"/>
        </w:rPr>
        <w:t>Planner,</w:t>
      </w:r>
      <w:r w:rsidRPr="0CD84CD7">
        <w:rPr>
          <w:rFonts w:ascii="Arial Narrow" w:hAnsi="Arial Narrow" w:cs="Arial"/>
        </w:rPr>
        <w:t xml:space="preserve"> and reporting officer, recommended that the application be granted</w:t>
      </w:r>
      <w:r w:rsidR="00436539">
        <w:rPr>
          <w:rFonts w:ascii="Arial Narrow" w:hAnsi="Arial Narrow" w:cs="Arial"/>
        </w:rPr>
        <w:t xml:space="preserve"> subject to a range of conditions</w:t>
      </w:r>
      <w:r w:rsidRPr="0CD84CD7">
        <w:rPr>
          <w:rFonts w:ascii="Arial Narrow" w:hAnsi="Arial Narrow" w:cs="Arial"/>
        </w:rPr>
        <w:t>.</w:t>
      </w:r>
      <w:r w:rsidR="00436539">
        <w:rPr>
          <w:rFonts w:ascii="Arial Narrow" w:hAnsi="Arial Narrow" w:cs="Arial"/>
        </w:rPr>
        <w:t xml:space="preserve">  </w:t>
      </w:r>
    </w:p>
    <w:p w14:paraId="1C6FD5E5" w14:textId="77777777" w:rsidR="003D0828" w:rsidRDefault="003D0828" w:rsidP="003D0828">
      <w:pPr>
        <w:pStyle w:val="ListParagraph"/>
        <w:spacing w:after="60"/>
        <w:ind w:left="567" w:firstLine="0"/>
        <w:rPr>
          <w:rFonts w:ascii="Arial Narrow" w:hAnsi="Arial Narrow" w:cs="Arial"/>
        </w:rPr>
      </w:pPr>
    </w:p>
    <w:p w14:paraId="6B1EABFA" w14:textId="4FC2BB17" w:rsidR="00D1609E" w:rsidRPr="00064F91" w:rsidRDefault="0CD84CD7" w:rsidP="003D0828">
      <w:pPr>
        <w:pStyle w:val="Heading2"/>
        <w:spacing w:before="120" w:after="120"/>
        <w:ind w:left="567" w:hanging="567"/>
        <w:rPr>
          <w:rFonts w:ascii="Arial Narrow" w:hAnsi="Arial Narrow" w:cs="Arial"/>
          <w:color w:val="auto"/>
          <w:sz w:val="22"/>
          <w:szCs w:val="22"/>
        </w:rPr>
      </w:pPr>
      <w:bookmarkStart w:id="7" w:name="_Toc136285664"/>
      <w:r w:rsidRPr="0CD84CD7">
        <w:rPr>
          <w:rFonts w:ascii="Arial Narrow" w:hAnsi="Arial Narrow" w:cs="Arial"/>
          <w:color w:val="auto"/>
          <w:sz w:val="22"/>
          <w:szCs w:val="22"/>
        </w:rPr>
        <w:t>4.3</w:t>
      </w:r>
      <w:r w:rsidR="00763AE9" w:rsidRPr="003D0828">
        <w:rPr>
          <w:rFonts w:ascii="Arial Narrow" w:hAnsi="Arial Narrow" w:cs="Arial"/>
          <w:color w:val="auto"/>
          <w:sz w:val="22"/>
          <w:szCs w:val="22"/>
        </w:rPr>
        <w:tab/>
      </w:r>
      <w:r w:rsidRPr="0CD84CD7">
        <w:rPr>
          <w:rFonts w:ascii="Arial Narrow" w:hAnsi="Arial Narrow" w:cs="Arial"/>
          <w:color w:val="auto"/>
          <w:sz w:val="22"/>
          <w:szCs w:val="22"/>
        </w:rPr>
        <w:t>Hearing, appearances</w:t>
      </w:r>
      <w:r w:rsidR="00DA6B9A">
        <w:rPr>
          <w:rFonts w:ascii="Arial Narrow" w:hAnsi="Arial Narrow" w:cs="Arial"/>
          <w:color w:val="auto"/>
          <w:sz w:val="22"/>
          <w:szCs w:val="22"/>
        </w:rPr>
        <w:t>,</w:t>
      </w:r>
      <w:r w:rsidRPr="0CD84CD7">
        <w:rPr>
          <w:rFonts w:ascii="Arial Narrow" w:hAnsi="Arial Narrow" w:cs="Arial"/>
          <w:color w:val="auto"/>
          <w:sz w:val="22"/>
          <w:szCs w:val="22"/>
        </w:rPr>
        <w:t xml:space="preserve"> and site visi</w:t>
      </w:r>
      <w:r w:rsidR="00580ADC">
        <w:rPr>
          <w:rFonts w:ascii="Arial Narrow" w:hAnsi="Arial Narrow" w:cs="Arial"/>
          <w:color w:val="auto"/>
          <w:sz w:val="22"/>
          <w:szCs w:val="22"/>
        </w:rPr>
        <w:t>t</w:t>
      </w:r>
      <w:bookmarkEnd w:id="7"/>
    </w:p>
    <w:p w14:paraId="12B87941" w14:textId="6ED4D234" w:rsidR="003E511D" w:rsidRPr="00F021B0" w:rsidRDefault="0CD84CD7" w:rsidP="0CD84CD7">
      <w:pPr>
        <w:pStyle w:val="ListParagraph"/>
        <w:numPr>
          <w:ilvl w:val="0"/>
          <w:numId w:val="4"/>
        </w:numPr>
        <w:spacing w:after="60"/>
        <w:ind w:left="567" w:hanging="567"/>
        <w:rPr>
          <w:rFonts w:ascii="Arial Narrow" w:hAnsi="Arial Narrow" w:cs="Arial"/>
        </w:rPr>
      </w:pPr>
      <w:r w:rsidRPr="0CD84CD7">
        <w:rPr>
          <w:rFonts w:ascii="Arial Narrow" w:hAnsi="Arial Narrow" w:cs="Arial"/>
        </w:rPr>
        <w:t xml:space="preserve">We held a hearing in the Baptist Church Hall in </w:t>
      </w:r>
      <w:r w:rsidR="00126C7E">
        <w:rPr>
          <w:rFonts w:ascii="Arial Narrow" w:hAnsi="Arial Narrow" w:cs="Arial"/>
        </w:rPr>
        <w:t xml:space="preserve">Ōpōtiki </w:t>
      </w:r>
      <w:r w:rsidRPr="0CD84CD7">
        <w:rPr>
          <w:rFonts w:ascii="Arial Narrow" w:hAnsi="Arial Narrow" w:cs="Arial"/>
        </w:rPr>
        <w:t>on Thursday 23 and Friday 24 March 2023</w:t>
      </w:r>
      <w:r w:rsidR="00DA6B9A">
        <w:rPr>
          <w:rFonts w:ascii="Arial Narrow" w:hAnsi="Arial Narrow" w:cs="Arial"/>
        </w:rPr>
        <w:t>.</w:t>
      </w:r>
    </w:p>
    <w:p w14:paraId="4A106796" w14:textId="77777777" w:rsidR="003E511D" w:rsidRPr="00064F91" w:rsidRDefault="003E511D" w:rsidP="312C5BD2">
      <w:pPr>
        <w:pStyle w:val="ListParagraph"/>
        <w:ind w:left="567" w:hanging="567"/>
        <w:rPr>
          <w:rFonts w:ascii="Arial Narrow" w:hAnsi="Arial Narrow" w:cs="Arial"/>
          <w:highlight w:val="lightGray"/>
        </w:rPr>
      </w:pPr>
    </w:p>
    <w:p w14:paraId="460D47B4" w14:textId="4D912451" w:rsidR="000C68BC" w:rsidRDefault="006E6788" w:rsidP="00436539">
      <w:pPr>
        <w:pStyle w:val="ListParagraph"/>
        <w:numPr>
          <w:ilvl w:val="0"/>
          <w:numId w:val="4"/>
        </w:numPr>
        <w:spacing w:after="60"/>
        <w:ind w:left="567" w:hanging="567"/>
        <w:rPr>
          <w:rFonts w:ascii="Arial Narrow" w:hAnsi="Arial Narrow"/>
        </w:rPr>
      </w:pPr>
      <w:r w:rsidRPr="00B805AF">
        <w:rPr>
          <w:rFonts w:ascii="Arial Narrow" w:hAnsi="Arial Narrow"/>
        </w:rPr>
        <w:t>Attendees present</w:t>
      </w:r>
      <w:r w:rsidR="001764E5" w:rsidRPr="00B805AF">
        <w:rPr>
          <w:rFonts w:ascii="Arial Narrow" w:hAnsi="Arial Narrow"/>
        </w:rPr>
        <w:t xml:space="preserve"> at the Hearing</w:t>
      </w:r>
      <w:r w:rsidR="001764E5" w:rsidRPr="00D708F0">
        <w:rPr>
          <w:rFonts w:ascii="Arial Narrow" w:hAnsi="Arial Narrow"/>
        </w:rPr>
        <w:t xml:space="preserve"> for the applicant were </w:t>
      </w:r>
      <w:r w:rsidR="0042614E">
        <w:rPr>
          <w:rFonts w:ascii="Arial Narrow" w:hAnsi="Arial Narrow"/>
        </w:rPr>
        <w:t xml:space="preserve">Vanessa </w:t>
      </w:r>
      <w:r w:rsidR="000841FF">
        <w:rPr>
          <w:rFonts w:ascii="Arial Narrow" w:hAnsi="Arial Narrow"/>
        </w:rPr>
        <w:t>Hamm</w:t>
      </w:r>
      <w:r w:rsidR="000E6709">
        <w:rPr>
          <w:rFonts w:ascii="Arial Narrow" w:hAnsi="Arial Narrow"/>
        </w:rPr>
        <w:t xml:space="preserve"> (Counsel)</w:t>
      </w:r>
      <w:r w:rsidR="00EA5197">
        <w:rPr>
          <w:rFonts w:ascii="Arial Narrow" w:hAnsi="Arial Narrow"/>
        </w:rPr>
        <w:t xml:space="preserve">, </w:t>
      </w:r>
      <w:r w:rsidR="00942A6E">
        <w:rPr>
          <w:rFonts w:ascii="Arial Narrow" w:hAnsi="Arial Narrow"/>
        </w:rPr>
        <w:t xml:space="preserve">Chris </w:t>
      </w:r>
      <w:r w:rsidR="001764E5" w:rsidRPr="00D708F0">
        <w:rPr>
          <w:rFonts w:ascii="Arial Narrow" w:hAnsi="Arial Narrow"/>
        </w:rPr>
        <w:t>Peterson</w:t>
      </w:r>
      <w:r w:rsidR="00D24676">
        <w:rPr>
          <w:rFonts w:ascii="Arial Narrow" w:hAnsi="Arial Narrow"/>
        </w:rPr>
        <w:t xml:space="preserve"> (App</w:t>
      </w:r>
      <w:r w:rsidR="0042614E">
        <w:rPr>
          <w:rFonts w:ascii="Arial Narrow" w:hAnsi="Arial Narrow"/>
        </w:rPr>
        <w:t>licant)</w:t>
      </w:r>
      <w:r w:rsidR="001764E5" w:rsidRPr="00D708F0">
        <w:rPr>
          <w:rFonts w:ascii="Arial Narrow" w:hAnsi="Arial Narrow"/>
        </w:rPr>
        <w:t xml:space="preserve">, </w:t>
      </w:r>
      <w:r w:rsidR="0069215E">
        <w:rPr>
          <w:rFonts w:ascii="Arial Narrow" w:hAnsi="Arial Narrow"/>
        </w:rPr>
        <w:t xml:space="preserve">Tim </w:t>
      </w:r>
      <w:r w:rsidR="0087481D">
        <w:rPr>
          <w:rFonts w:ascii="Arial Narrow" w:hAnsi="Arial Narrow"/>
        </w:rPr>
        <w:t>Fergusson</w:t>
      </w:r>
      <w:r w:rsidR="0069215E">
        <w:rPr>
          <w:rFonts w:ascii="Arial Narrow" w:hAnsi="Arial Narrow"/>
        </w:rPr>
        <w:t xml:space="preserve"> (Planner)</w:t>
      </w:r>
      <w:r w:rsidR="0087481D">
        <w:rPr>
          <w:rFonts w:ascii="Arial Narrow" w:hAnsi="Arial Narrow"/>
        </w:rPr>
        <w:t xml:space="preserve">, </w:t>
      </w:r>
      <w:r w:rsidR="0069215E">
        <w:rPr>
          <w:rFonts w:ascii="Arial Narrow" w:hAnsi="Arial Narrow"/>
        </w:rPr>
        <w:t>Robert</w:t>
      </w:r>
      <w:r w:rsidR="00177B5F">
        <w:rPr>
          <w:rFonts w:ascii="Arial Narrow" w:hAnsi="Arial Narrow"/>
        </w:rPr>
        <w:t xml:space="preserve"> Edwards</w:t>
      </w:r>
      <w:r w:rsidR="0069215E">
        <w:rPr>
          <w:rFonts w:ascii="Arial Narrow" w:hAnsi="Arial Narrow"/>
        </w:rPr>
        <w:t xml:space="preserve"> (</w:t>
      </w:r>
      <w:r w:rsidR="00490D91">
        <w:rPr>
          <w:rFonts w:ascii="Arial Narrow" w:hAnsi="Arial Narrow"/>
        </w:rPr>
        <w:t>Chairman-</w:t>
      </w:r>
      <w:r w:rsidR="007F7FBE">
        <w:rPr>
          <w:rFonts w:ascii="Arial Narrow" w:hAnsi="Arial Narrow"/>
        </w:rPr>
        <w:t xml:space="preserve"> </w:t>
      </w:r>
      <w:r w:rsidR="008F3635">
        <w:rPr>
          <w:rFonts w:ascii="Arial Narrow" w:hAnsi="Arial Narrow" w:cs="Arial"/>
        </w:rPr>
        <w:t>Whakatōhea</w:t>
      </w:r>
      <w:r w:rsidR="003C7574">
        <w:rPr>
          <w:rFonts w:ascii="Arial Narrow" w:hAnsi="Arial Narrow"/>
        </w:rPr>
        <w:t xml:space="preserve"> Maori Trust Board)</w:t>
      </w:r>
      <w:r w:rsidR="00177B5F">
        <w:rPr>
          <w:rFonts w:ascii="Arial Narrow" w:hAnsi="Arial Narrow"/>
        </w:rPr>
        <w:t>,</w:t>
      </w:r>
      <w:r w:rsidR="00CB1A63">
        <w:rPr>
          <w:rFonts w:ascii="Arial Narrow" w:hAnsi="Arial Narrow"/>
        </w:rPr>
        <w:t xml:space="preserve"> </w:t>
      </w:r>
      <w:r w:rsidR="003C7574">
        <w:rPr>
          <w:rFonts w:ascii="Arial Narrow" w:hAnsi="Arial Narrow"/>
        </w:rPr>
        <w:t xml:space="preserve">David </w:t>
      </w:r>
      <w:r w:rsidR="00CB1A63">
        <w:rPr>
          <w:rFonts w:ascii="Arial Narrow" w:hAnsi="Arial Narrow"/>
        </w:rPr>
        <w:t>Napier</w:t>
      </w:r>
      <w:r w:rsidR="003C7574">
        <w:rPr>
          <w:rFonts w:ascii="Arial Narrow" w:hAnsi="Arial Narrow"/>
        </w:rPr>
        <w:t xml:space="preserve"> (Civil Engineer</w:t>
      </w:r>
      <w:r w:rsidR="00FA79B3">
        <w:rPr>
          <w:rFonts w:ascii="Arial Narrow" w:hAnsi="Arial Narrow"/>
        </w:rPr>
        <w:t>)</w:t>
      </w:r>
      <w:r w:rsidR="00CB1A63">
        <w:rPr>
          <w:rFonts w:ascii="Arial Narrow" w:hAnsi="Arial Narrow"/>
        </w:rPr>
        <w:t>,</w:t>
      </w:r>
      <w:r w:rsidR="00177B5F">
        <w:rPr>
          <w:rFonts w:ascii="Arial Narrow" w:hAnsi="Arial Narrow"/>
        </w:rPr>
        <w:t xml:space="preserve"> </w:t>
      </w:r>
      <w:r w:rsidR="00FA79B3">
        <w:rPr>
          <w:rFonts w:ascii="Arial Narrow" w:hAnsi="Arial Narrow"/>
        </w:rPr>
        <w:t xml:space="preserve">Fiona </w:t>
      </w:r>
      <w:r w:rsidR="0087481D">
        <w:rPr>
          <w:rFonts w:ascii="Arial Narrow" w:hAnsi="Arial Narrow"/>
        </w:rPr>
        <w:t>Wilcox</w:t>
      </w:r>
      <w:r w:rsidR="00FA79B3">
        <w:rPr>
          <w:rFonts w:ascii="Arial Narrow" w:hAnsi="Arial Narrow"/>
        </w:rPr>
        <w:t xml:space="preserve"> (Ecologist)</w:t>
      </w:r>
      <w:r w:rsidR="0087481D">
        <w:rPr>
          <w:rFonts w:ascii="Arial Narrow" w:hAnsi="Arial Narrow"/>
        </w:rPr>
        <w:t xml:space="preserve">, </w:t>
      </w:r>
      <w:r w:rsidR="00D0378F">
        <w:rPr>
          <w:rFonts w:ascii="Arial Narrow" w:hAnsi="Arial Narrow"/>
        </w:rPr>
        <w:t xml:space="preserve">and </w:t>
      </w:r>
      <w:r w:rsidR="00FA79B3">
        <w:rPr>
          <w:rFonts w:ascii="Arial Narrow" w:hAnsi="Arial Narrow"/>
        </w:rPr>
        <w:t xml:space="preserve">Di </w:t>
      </w:r>
      <w:r w:rsidR="00EA5197">
        <w:rPr>
          <w:rFonts w:ascii="Arial Narrow" w:hAnsi="Arial Narrow"/>
        </w:rPr>
        <w:t>Lucas</w:t>
      </w:r>
      <w:r w:rsidR="00942A6E">
        <w:rPr>
          <w:rFonts w:ascii="Arial Narrow" w:hAnsi="Arial Narrow"/>
        </w:rPr>
        <w:t xml:space="preserve"> (Landscape Architect)</w:t>
      </w:r>
      <w:r w:rsidR="00D0378F">
        <w:rPr>
          <w:rFonts w:ascii="Arial Narrow" w:hAnsi="Arial Narrow"/>
        </w:rPr>
        <w:t xml:space="preserve">.  </w:t>
      </w:r>
    </w:p>
    <w:p w14:paraId="0684AF2B" w14:textId="77777777" w:rsidR="000C68BC" w:rsidRPr="00B805AF" w:rsidRDefault="000C68BC" w:rsidP="000C68BC">
      <w:pPr>
        <w:pStyle w:val="ListParagraph"/>
        <w:rPr>
          <w:rFonts w:ascii="Arial Narrow" w:hAnsi="Arial Narrow"/>
        </w:rPr>
      </w:pPr>
    </w:p>
    <w:p w14:paraId="2A94A646" w14:textId="34B98DD5" w:rsidR="000C68BC" w:rsidRPr="00B11246" w:rsidRDefault="00D0378F" w:rsidP="00436539">
      <w:pPr>
        <w:pStyle w:val="ListParagraph"/>
        <w:numPr>
          <w:ilvl w:val="0"/>
          <w:numId w:val="4"/>
        </w:numPr>
        <w:spacing w:after="60"/>
        <w:ind w:left="567" w:hanging="567"/>
        <w:rPr>
          <w:rFonts w:ascii="Arial Narrow" w:hAnsi="Arial Narrow"/>
        </w:rPr>
      </w:pPr>
      <w:r w:rsidRPr="00B11246">
        <w:rPr>
          <w:rFonts w:ascii="Arial Narrow" w:hAnsi="Arial Narrow"/>
        </w:rPr>
        <w:t>For the submitters</w:t>
      </w:r>
      <w:r w:rsidR="00B805AF" w:rsidRPr="00B11246">
        <w:rPr>
          <w:rFonts w:ascii="Arial Narrow" w:hAnsi="Arial Narrow"/>
        </w:rPr>
        <w:t>,</w:t>
      </w:r>
      <w:r w:rsidRPr="00B11246">
        <w:rPr>
          <w:rFonts w:ascii="Arial Narrow" w:hAnsi="Arial Narrow"/>
        </w:rPr>
        <w:t xml:space="preserve"> </w:t>
      </w:r>
      <w:r w:rsidR="00BC4ACF" w:rsidRPr="00B11246">
        <w:rPr>
          <w:rFonts w:ascii="Arial Narrow" w:hAnsi="Arial Narrow"/>
        </w:rPr>
        <w:t xml:space="preserve">the </w:t>
      </w:r>
      <w:r w:rsidRPr="00B11246">
        <w:rPr>
          <w:rFonts w:ascii="Arial Narrow" w:hAnsi="Arial Narrow"/>
        </w:rPr>
        <w:t xml:space="preserve">iwi and </w:t>
      </w:r>
      <w:proofErr w:type="gramStart"/>
      <w:r w:rsidR="00450621">
        <w:rPr>
          <w:rFonts w:ascii="Arial Narrow" w:hAnsi="Arial Narrow"/>
        </w:rPr>
        <w:t xml:space="preserve">hapū </w:t>
      </w:r>
      <w:r w:rsidRPr="00B11246">
        <w:rPr>
          <w:rFonts w:ascii="Arial Narrow" w:hAnsi="Arial Narrow"/>
        </w:rPr>
        <w:t xml:space="preserve"> representatives</w:t>
      </w:r>
      <w:proofErr w:type="gramEnd"/>
      <w:r w:rsidRPr="00B11246">
        <w:rPr>
          <w:rFonts w:ascii="Arial Narrow" w:hAnsi="Arial Narrow"/>
        </w:rPr>
        <w:t xml:space="preserve"> </w:t>
      </w:r>
      <w:r w:rsidR="00BC4ACF" w:rsidRPr="00B11246">
        <w:rPr>
          <w:rFonts w:ascii="Arial Narrow" w:hAnsi="Arial Narrow"/>
        </w:rPr>
        <w:t xml:space="preserve">in attendance </w:t>
      </w:r>
      <w:r w:rsidRPr="00B11246">
        <w:rPr>
          <w:rFonts w:ascii="Arial Narrow" w:hAnsi="Arial Narrow"/>
        </w:rPr>
        <w:t xml:space="preserve">were </w:t>
      </w:r>
      <w:r w:rsidR="0087121D" w:rsidRPr="00B11246">
        <w:rPr>
          <w:rFonts w:ascii="Arial Narrow" w:hAnsi="Arial Narrow"/>
        </w:rPr>
        <w:t xml:space="preserve">from </w:t>
      </w:r>
      <w:r w:rsidR="000850BC" w:rsidRPr="00B11246">
        <w:rPr>
          <w:rFonts w:ascii="Arial Narrow" w:hAnsi="Arial Narrow" w:cs="Arial"/>
          <w:lang w:val="mi-NZ"/>
        </w:rPr>
        <w:t>Ngāi</w:t>
      </w:r>
      <w:r w:rsidR="0087121D" w:rsidRPr="00B11246">
        <w:rPr>
          <w:rFonts w:ascii="Arial Narrow" w:hAnsi="Arial Narrow"/>
        </w:rPr>
        <w:t xml:space="preserve"> Tamaha</w:t>
      </w:r>
      <w:r w:rsidR="000C2F56" w:rsidRPr="00B11246">
        <w:rPr>
          <w:rFonts w:ascii="Arial Narrow" w:hAnsi="Arial Narrow"/>
        </w:rPr>
        <w:t>u</w:t>
      </w:r>
      <w:r w:rsidR="0087121D" w:rsidRPr="00B11246">
        <w:rPr>
          <w:rFonts w:ascii="Arial Narrow" w:hAnsi="Arial Narrow"/>
        </w:rPr>
        <w:t>a</w:t>
      </w:r>
      <w:r w:rsidR="002C6CAD">
        <w:rPr>
          <w:rFonts w:ascii="Arial Narrow" w:hAnsi="Arial Narrow"/>
        </w:rPr>
        <w:t>,</w:t>
      </w:r>
      <w:r w:rsidR="00D640D3" w:rsidRPr="00B11246">
        <w:rPr>
          <w:rFonts w:ascii="Arial Narrow" w:hAnsi="Arial Narrow"/>
        </w:rPr>
        <w:t xml:space="preserve"> </w:t>
      </w:r>
      <w:r w:rsidR="006C244F" w:rsidRPr="00B11246">
        <w:rPr>
          <w:rFonts w:ascii="Arial Narrow" w:hAnsi="Arial Narrow"/>
        </w:rPr>
        <w:t xml:space="preserve">Tim </w:t>
      </w:r>
      <w:r w:rsidR="00D640D3" w:rsidRPr="001B677D">
        <w:rPr>
          <w:rFonts w:ascii="Arial Narrow" w:hAnsi="Arial Narrow"/>
          <w:lang w:val="mi-NZ"/>
        </w:rPr>
        <w:t>Herewini</w:t>
      </w:r>
      <w:r w:rsidR="00D640D3" w:rsidRPr="00B11246">
        <w:rPr>
          <w:rFonts w:ascii="Arial Narrow" w:hAnsi="Arial Narrow"/>
        </w:rPr>
        <w:t xml:space="preserve">, </w:t>
      </w:r>
      <w:r w:rsidR="006C244F" w:rsidRPr="00B11246">
        <w:rPr>
          <w:rFonts w:ascii="Arial Narrow" w:hAnsi="Arial Narrow"/>
        </w:rPr>
        <w:t xml:space="preserve">Tracy </w:t>
      </w:r>
      <w:r w:rsidR="00D640D3" w:rsidRPr="00B11246">
        <w:rPr>
          <w:rFonts w:ascii="Arial Narrow" w:hAnsi="Arial Narrow"/>
        </w:rPr>
        <w:t xml:space="preserve">Hillier, </w:t>
      </w:r>
      <w:r w:rsidR="006C244F" w:rsidRPr="00B11246">
        <w:rPr>
          <w:rFonts w:ascii="Arial Narrow" w:hAnsi="Arial Narrow"/>
        </w:rPr>
        <w:t xml:space="preserve">Kayreen </w:t>
      </w:r>
      <w:r w:rsidR="00D640D3" w:rsidRPr="00B11246">
        <w:rPr>
          <w:rFonts w:ascii="Arial Narrow" w:hAnsi="Arial Narrow"/>
          <w:lang w:val="mi-NZ"/>
        </w:rPr>
        <w:t>Tapuke</w:t>
      </w:r>
      <w:r w:rsidR="00D640D3" w:rsidRPr="00B11246">
        <w:rPr>
          <w:rFonts w:ascii="Arial Narrow" w:hAnsi="Arial Narrow"/>
        </w:rPr>
        <w:t xml:space="preserve">, </w:t>
      </w:r>
      <w:r w:rsidR="009E4953" w:rsidRPr="00B11246">
        <w:rPr>
          <w:rFonts w:ascii="Arial Narrow" w:hAnsi="Arial Narrow"/>
        </w:rPr>
        <w:t xml:space="preserve">Genevieve </w:t>
      </w:r>
      <w:r w:rsidR="00D640D3" w:rsidRPr="00B11246">
        <w:rPr>
          <w:rFonts w:ascii="Arial Narrow" w:hAnsi="Arial Narrow"/>
        </w:rPr>
        <w:t xml:space="preserve">Pupuke, </w:t>
      </w:r>
      <w:r w:rsidR="001B677D">
        <w:rPr>
          <w:rFonts w:ascii="Arial Narrow" w:hAnsi="Arial Narrow"/>
        </w:rPr>
        <w:t xml:space="preserve">with </w:t>
      </w:r>
      <w:r w:rsidR="009E4953" w:rsidRPr="00B11246">
        <w:rPr>
          <w:rFonts w:ascii="Arial Narrow" w:hAnsi="Arial Narrow"/>
        </w:rPr>
        <w:t xml:space="preserve">Maui </w:t>
      </w:r>
      <w:r w:rsidR="00A04491" w:rsidRPr="00B11246">
        <w:rPr>
          <w:rFonts w:ascii="Arial Narrow" w:hAnsi="Arial Narrow"/>
        </w:rPr>
        <w:t>Hudson</w:t>
      </w:r>
      <w:r w:rsidR="00F00B26" w:rsidRPr="00B11246">
        <w:rPr>
          <w:rFonts w:ascii="Arial Narrow" w:hAnsi="Arial Narrow"/>
        </w:rPr>
        <w:t xml:space="preserve"> and </w:t>
      </w:r>
      <w:r w:rsidR="009E4953" w:rsidRPr="001B677D">
        <w:rPr>
          <w:rFonts w:ascii="Arial Narrow" w:hAnsi="Arial Narrow"/>
          <w:lang w:val="mi-NZ"/>
        </w:rPr>
        <w:t xml:space="preserve">Moetu </w:t>
      </w:r>
      <w:r w:rsidR="00F00B26" w:rsidRPr="001B677D">
        <w:rPr>
          <w:rFonts w:ascii="Arial Narrow" w:hAnsi="Arial Narrow"/>
          <w:lang w:val="mi-NZ"/>
        </w:rPr>
        <w:t>Togia</w:t>
      </w:r>
      <w:r w:rsidR="00F00B26" w:rsidRPr="00B11246">
        <w:rPr>
          <w:rFonts w:ascii="Arial Narrow" w:hAnsi="Arial Narrow"/>
        </w:rPr>
        <w:t xml:space="preserve"> (online)</w:t>
      </w:r>
      <w:r w:rsidR="003F3732" w:rsidRPr="00B11246">
        <w:rPr>
          <w:rFonts w:ascii="Arial Narrow" w:hAnsi="Arial Narrow"/>
        </w:rPr>
        <w:t xml:space="preserve">; from </w:t>
      </w:r>
      <w:r w:rsidR="0082086F" w:rsidRPr="00B11246">
        <w:rPr>
          <w:rFonts w:ascii="Arial Narrow" w:hAnsi="Arial Narrow"/>
        </w:rPr>
        <w:t>Ngā</w:t>
      </w:r>
      <w:r w:rsidR="00697824" w:rsidRPr="00B11246">
        <w:rPr>
          <w:rFonts w:ascii="Arial Narrow" w:hAnsi="Arial Narrow"/>
        </w:rPr>
        <w:t>t</w:t>
      </w:r>
      <w:r w:rsidR="0082086F" w:rsidRPr="00B11246">
        <w:rPr>
          <w:rFonts w:ascii="Arial Narrow" w:hAnsi="Arial Narrow"/>
        </w:rPr>
        <w:t>i</w:t>
      </w:r>
      <w:r w:rsidR="00B3396E" w:rsidRPr="00B11246">
        <w:rPr>
          <w:rFonts w:ascii="Arial Narrow" w:hAnsi="Arial Narrow"/>
        </w:rPr>
        <w:t xml:space="preserve"> </w:t>
      </w:r>
      <w:r w:rsidR="00B3396E" w:rsidRPr="00B11246">
        <w:rPr>
          <w:rFonts w:ascii="Arial Narrow" w:hAnsi="Arial Narrow"/>
          <w:lang w:val="mi-NZ"/>
        </w:rPr>
        <w:t>Pa</w:t>
      </w:r>
      <w:r w:rsidR="00160C98" w:rsidRPr="00B11246">
        <w:rPr>
          <w:rFonts w:ascii="Arial Narrow" w:hAnsi="Arial Narrow"/>
          <w:lang w:val="mi-NZ"/>
        </w:rPr>
        <w:t>t</w:t>
      </w:r>
      <w:r w:rsidR="0082086F" w:rsidRPr="00B11246">
        <w:rPr>
          <w:rFonts w:ascii="Arial Narrow" w:hAnsi="Arial Narrow"/>
          <w:lang w:val="mi-NZ"/>
        </w:rPr>
        <w:t>umoana</w:t>
      </w:r>
      <w:r w:rsidR="002C6CAD">
        <w:rPr>
          <w:rFonts w:ascii="Arial Narrow" w:hAnsi="Arial Narrow"/>
          <w:lang w:val="mi-NZ"/>
        </w:rPr>
        <w:t>,</w:t>
      </w:r>
      <w:r w:rsidR="0082086F" w:rsidRPr="00B11246">
        <w:rPr>
          <w:rFonts w:ascii="Arial Narrow" w:hAnsi="Arial Narrow"/>
        </w:rPr>
        <w:t xml:space="preserve"> </w:t>
      </w:r>
      <w:r w:rsidR="009E4953" w:rsidRPr="00B11246">
        <w:rPr>
          <w:rFonts w:ascii="Arial Narrow" w:hAnsi="Arial Narrow"/>
        </w:rPr>
        <w:t>Graeme</w:t>
      </w:r>
      <w:r w:rsidR="00253DC3" w:rsidRPr="00B11246">
        <w:rPr>
          <w:rFonts w:ascii="Arial Narrow" w:hAnsi="Arial Narrow"/>
        </w:rPr>
        <w:t xml:space="preserve"> </w:t>
      </w:r>
      <w:r w:rsidR="00370543" w:rsidRPr="00B11246">
        <w:rPr>
          <w:rFonts w:ascii="Arial Narrow" w:hAnsi="Arial Narrow"/>
        </w:rPr>
        <w:t xml:space="preserve">Paki </w:t>
      </w:r>
      <w:r w:rsidR="0082086F" w:rsidRPr="00B11246">
        <w:rPr>
          <w:rFonts w:ascii="Arial Narrow" w:hAnsi="Arial Narrow"/>
        </w:rPr>
        <w:t>Riesterer</w:t>
      </w:r>
      <w:r w:rsidR="00A9283E" w:rsidRPr="00B11246">
        <w:rPr>
          <w:rFonts w:ascii="Arial Narrow" w:hAnsi="Arial Narrow"/>
        </w:rPr>
        <w:t>;</w:t>
      </w:r>
      <w:r w:rsidR="00160C98" w:rsidRPr="00B11246">
        <w:rPr>
          <w:rFonts w:ascii="Arial Narrow" w:hAnsi="Arial Narrow"/>
        </w:rPr>
        <w:t xml:space="preserve"> </w:t>
      </w:r>
      <w:r w:rsidR="00856E8C" w:rsidRPr="00B11246">
        <w:rPr>
          <w:rFonts w:ascii="Arial Narrow" w:hAnsi="Arial Narrow"/>
        </w:rPr>
        <w:t xml:space="preserve">from </w:t>
      </w:r>
      <w:r w:rsidR="00915FB0" w:rsidRPr="00B11246">
        <w:rPr>
          <w:rFonts w:ascii="Arial Narrow" w:hAnsi="Arial Narrow"/>
        </w:rPr>
        <w:t xml:space="preserve">Te </w:t>
      </w:r>
      <w:r w:rsidR="001B677D" w:rsidRPr="00B11246">
        <w:rPr>
          <w:rFonts w:ascii="Arial Narrow" w:hAnsi="Arial Narrow"/>
          <w:lang w:val="mi-NZ"/>
        </w:rPr>
        <w:t>Ūpokorehe</w:t>
      </w:r>
      <w:r w:rsidR="002C6CAD">
        <w:rPr>
          <w:rFonts w:ascii="Arial Narrow" w:hAnsi="Arial Narrow"/>
          <w:lang w:val="mi-NZ"/>
        </w:rPr>
        <w:t>,</w:t>
      </w:r>
      <w:r w:rsidR="00915FB0" w:rsidRPr="00B11246">
        <w:rPr>
          <w:rFonts w:ascii="Arial Narrow" w:hAnsi="Arial Narrow"/>
        </w:rPr>
        <w:t xml:space="preserve"> </w:t>
      </w:r>
      <w:r w:rsidR="00253DC3" w:rsidRPr="00B11246">
        <w:rPr>
          <w:rFonts w:ascii="Arial Narrow" w:hAnsi="Arial Narrow"/>
        </w:rPr>
        <w:t xml:space="preserve">Trevor </w:t>
      </w:r>
      <w:r w:rsidR="0042732F" w:rsidRPr="00B11246">
        <w:rPr>
          <w:rFonts w:ascii="Arial Narrow" w:hAnsi="Arial Narrow"/>
        </w:rPr>
        <w:t xml:space="preserve">Ransfield, </w:t>
      </w:r>
      <w:r w:rsidR="00253DC3" w:rsidRPr="001B677D">
        <w:rPr>
          <w:rFonts w:ascii="Arial Narrow" w:hAnsi="Arial Narrow"/>
          <w:lang w:val="mi-NZ"/>
        </w:rPr>
        <w:t xml:space="preserve">Ngaire </w:t>
      </w:r>
      <w:r w:rsidR="00E97EFE" w:rsidRPr="001B677D">
        <w:rPr>
          <w:rFonts w:ascii="Arial Narrow" w:hAnsi="Arial Narrow"/>
          <w:lang w:val="mi-NZ"/>
        </w:rPr>
        <w:t>Ngam</w:t>
      </w:r>
      <w:r w:rsidR="0042732F" w:rsidRPr="001B677D">
        <w:rPr>
          <w:rFonts w:ascii="Arial Narrow" w:hAnsi="Arial Narrow"/>
          <w:lang w:val="mi-NZ"/>
        </w:rPr>
        <w:t>oki</w:t>
      </w:r>
      <w:r w:rsidR="0042732F" w:rsidRPr="00B11246">
        <w:rPr>
          <w:rFonts w:ascii="Arial Narrow" w:hAnsi="Arial Narrow"/>
        </w:rPr>
        <w:t>, Ms Georgina</w:t>
      </w:r>
      <w:r w:rsidR="00963635">
        <w:rPr>
          <w:rFonts w:ascii="Arial Narrow" w:hAnsi="Arial Narrow"/>
        </w:rPr>
        <w:t xml:space="preserve"> Kohunui</w:t>
      </w:r>
      <w:r w:rsidR="0042732F" w:rsidRPr="00B11246">
        <w:rPr>
          <w:rFonts w:ascii="Arial Narrow" w:hAnsi="Arial Narrow"/>
        </w:rPr>
        <w:t xml:space="preserve">, </w:t>
      </w:r>
      <w:r w:rsidR="00D92148" w:rsidRPr="00B11246">
        <w:rPr>
          <w:rFonts w:ascii="Arial Narrow" w:hAnsi="Arial Narrow"/>
        </w:rPr>
        <w:t>Maude</w:t>
      </w:r>
      <w:r w:rsidR="00B058F3" w:rsidRPr="00B11246">
        <w:rPr>
          <w:rFonts w:ascii="Arial Narrow" w:hAnsi="Arial Narrow"/>
        </w:rPr>
        <w:t xml:space="preserve"> Edwards</w:t>
      </w:r>
      <w:r w:rsidR="00A9283E" w:rsidRPr="00B11246">
        <w:rPr>
          <w:rFonts w:ascii="Arial Narrow" w:hAnsi="Arial Narrow"/>
        </w:rPr>
        <w:t>;</w:t>
      </w:r>
      <w:r w:rsidR="00B058F3" w:rsidRPr="00B11246">
        <w:rPr>
          <w:rFonts w:ascii="Arial Narrow" w:hAnsi="Arial Narrow"/>
        </w:rPr>
        <w:t xml:space="preserve"> </w:t>
      </w:r>
      <w:r w:rsidR="00896D72" w:rsidRPr="00B11246">
        <w:rPr>
          <w:rFonts w:ascii="Arial Narrow" w:hAnsi="Arial Narrow"/>
        </w:rPr>
        <w:t xml:space="preserve">and </w:t>
      </w:r>
      <w:r w:rsidR="00BE67FA" w:rsidRPr="00B11246">
        <w:rPr>
          <w:rFonts w:ascii="Arial Narrow" w:hAnsi="Arial Narrow"/>
        </w:rPr>
        <w:t xml:space="preserve">from </w:t>
      </w:r>
      <w:r w:rsidR="006314DA" w:rsidRPr="00B11246">
        <w:rPr>
          <w:rFonts w:ascii="Arial Narrow" w:hAnsi="Arial Narrow"/>
        </w:rPr>
        <w:t>Ngāti</w:t>
      </w:r>
      <w:r w:rsidR="00A9283E" w:rsidRPr="00B11246">
        <w:rPr>
          <w:rFonts w:ascii="Arial Narrow" w:hAnsi="Arial Narrow"/>
        </w:rPr>
        <w:t xml:space="preserve"> Ira</w:t>
      </w:r>
      <w:r w:rsidR="002C6CAD">
        <w:rPr>
          <w:rFonts w:ascii="Arial Narrow" w:hAnsi="Arial Narrow"/>
        </w:rPr>
        <w:t>,</w:t>
      </w:r>
      <w:r w:rsidR="00A9283E" w:rsidRPr="00B11246">
        <w:rPr>
          <w:rFonts w:ascii="Arial Narrow" w:hAnsi="Arial Narrow"/>
        </w:rPr>
        <w:t xml:space="preserve"> </w:t>
      </w:r>
      <w:r w:rsidR="0048041A" w:rsidRPr="00B11246">
        <w:rPr>
          <w:rFonts w:ascii="Arial Narrow" w:hAnsi="Arial Narrow"/>
        </w:rPr>
        <w:t xml:space="preserve">Roger </w:t>
      </w:r>
      <w:r w:rsidR="00DA15A3" w:rsidRPr="00B11246">
        <w:rPr>
          <w:rFonts w:ascii="Arial Narrow" w:hAnsi="Arial Narrow"/>
          <w:lang w:val="mi-NZ"/>
        </w:rPr>
        <w:t>R</w:t>
      </w:r>
      <w:r w:rsidR="00C76B46" w:rsidRPr="00B11246">
        <w:rPr>
          <w:rFonts w:ascii="Arial Narrow" w:hAnsi="Arial Narrow"/>
          <w:lang w:val="mi-NZ"/>
        </w:rPr>
        <w:t>a</w:t>
      </w:r>
      <w:r w:rsidR="00DA15A3" w:rsidRPr="00B11246">
        <w:rPr>
          <w:rFonts w:ascii="Arial Narrow" w:hAnsi="Arial Narrow"/>
          <w:lang w:val="mi-NZ"/>
        </w:rPr>
        <w:t>kur</w:t>
      </w:r>
      <w:r w:rsidR="00C76B46" w:rsidRPr="00B11246">
        <w:rPr>
          <w:rFonts w:ascii="Arial Narrow" w:hAnsi="Arial Narrow"/>
          <w:lang w:val="mi-NZ"/>
        </w:rPr>
        <w:t>a</w:t>
      </w:r>
      <w:r w:rsidR="00DA15A3" w:rsidRPr="00B11246">
        <w:rPr>
          <w:rFonts w:ascii="Arial Narrow" w:hAnsi="Arial Narrow"/>
          <w:lang w:val="mi-NZ"/>
        </w:rPr>
        <w:t>k</w:t>
      </w:r>
      <w:r w:rsidR="00C76B46" w:rsidRPr="00B11246">
        <w:rPr>
          <w:rFonts w:ascii="Arial Narrow" w:hAnsi="Arial Narrow"/>
          <w:lang w:val="mi-NZ"/>
        </w:rPr>
        <w:t>u</w:t>
      </w:r>
      <w:r w:rsidR="00C76B46" w:rsidRPr="00B11246">
        <w:rPr>
          <w:rFonts w:ascii="Arial Narrow" w:hAnsi="Arial Narrow"/>
        </w:rPr>
        <w:t xml:space="preserve">, </w:t>
      </w:r>
      <w:r w:rsidR="0048041A" w:rsidRPr="00B11246">
        <w:rPr>
          <w:rFonts w:ascii="Arial Narrow" w:hAnsi="Arial Narrow"/>
        </w:rPr>
        <w:t xml:space="preserve">Ronnie </w:t>
      </w:r>
      <w:r w:rsidR="0088724B" w:rsidRPr="00B11246">
        <w:rPr>
          <w:rFonts w:ascii="Arial Narrow" w:hAnsi="Arial Narrow"/>
        </w:rPr>
        <w:t xml:space="preserve">Kure, </w:t>
      </w:r>
      <w:r w:rsidR="001B677D">
        <w:rPr>
          <w:rFonts w:ascii="Arial Narrow" w:hAnsi="Arial Narrow"/>
        </w:rPr>
        <w:t xml:space="preserve">Amber </w:t>
      </w:r>
      <w:r w:rsidR="00C76B46" w:rsidRPr="00B11246">
        <w:rPr>
          <w:rFonts w:ascii="Arial Narrow" w:hAnsi="Arial Narrow"/>
          <w:lang w:val="mi-NZ"/>
        </w:rPr>
        <w:t>Rakuraku</w:t>
      </w:r>
      <w:r w:rsidR="00896D72" w:rsidRPr="00B11246">
        <w:rPr>
          <w:rFonts w:ascii="Arial Narrow" w:hAnsi="Arial Narrow"/>
        </w:rPr>
        <w:t xml:space="preserve">.  </w:t>
      </w:r>
      <w:r w:rsidR="0048041A" w:rsidRPr="00B11246">
        <w:rPr>
          <w:rFonts w:ascii="Arial Narrow" w:hAnsi="Arial Narrow"/>
        </w:rPr>
        <w:t xml:space="preserve"> </w:t>
      </w:r>
    </w:p>
    <w:p w14:paraId="23BB9C94" w14:textId="77777777" w:rsidR="000C68BC" w:rsidRPr="00B11246" w:rsidRDefault="000C68BC" w:rsidP="000C68BC">
      <w:pPr>
        <w:pStyle w:val="ListParagraph"/>
        <w:rPr>
          <w:rFonts w:ascii="Arial Narrow" w:hAnsi="Arial Narrow"/>
        </w:rPr>
      </w:pPr>
    </w:p>
    <w:p w14:paraId="4D2B3D97" w14:textId="58D5B19E" w:rsidR="009E743E" w:rsidRPr="00D708F0" w:rsidRDefault="001F3120" w:rsidP="00436539">
      <w:pPr>
        <w:pStyle w:val="ListParagraph"/>
        <w:numPr>
          <w:ilvl w:val="0"/>
          <w:numId w:val="4"/>
        </w:numPr>
        <w:spacing w:after="60"/>
        <w:ind w:left="567" w:hanging="567"/>
        <w:rPr>
          <w:rFonts w:ascii="Arial Narrow" w:hAnsi="Arial Narrow"/>
        </w:rPr>
      </w:pPr>
      <w:r w:rsidRPr="00FA06AA">
        <w:rPr>
          <w:rFonts w:ascii="Arial Narrow" w:hAnsi="Arial Narrow"/>
        </w:rPr>
        <w:t>Attendees from Council</w:t>
      </w:r>
      <w:r w:rsidR="00A363D5">
        <w:rPr>
          <w:rFonts w:ascii="Arial Narrow" w:hAnsi="Arial Narrow"/>
        </w:rPr>
        <w:t xml:space="preserve"> were </w:t>
      </w:r>
      <w:r w:rsidR="005B2CE5">
        <w:rPr>
          <w:rFonts w:ascii="Arial Narrow" w:hAnsi="Arial Narrow"/>
        </w:rPr>
        <w:t>Danielle</w:t>
      </w:r>
      <w:r w:rsidR="00A363D5">
        <w:rPr>
          <w:rFonts w:ascii="Arial Narrow" w:hAnsi="Arial Narrow"/>
        </w:rPr>
        <w:t xml:space="preserve"> </w:t>
      </w:r>
      <w:r w:rsidR="009423AE">
        <w:rPr>
          <w:rFonts w:ascii="Arial Narrow" w:hAnsi="Arial Narrow"/>
        </w:rPr>
        <w:t>Petricevich</w:t>
      </w:r>
      <w:r w:rsidR="00A363D5">
        <w:rPr>
          <w:rFonts w:ascii="Arial Narrow" w:hAnsi="Arial Narrow"/>
        </w:rPr>
        <w:t xml:space="preserve">, </w:t>
      </w:r>
      <w:r w:rsidR="0048041A" w:rsidRPr="0048041A">
        <w:rPr>
          <w:rFonts w:ascii="Arial Narrow" w:hAnsi="Arial Narrow"/>
        </w:rPr>
        <w:t xml:space="preserve">Ella </w:t>
      </w:r>
      <w:r w:rsidR="00A363D5" w:rsidRPr="0048041A">
        <w:rPr>
          <w:rFonts w:ascii="Arial Narrow" w:hAnsi="Arial Narrow"/>
        </w:rPr>
        <w:t>Tennant,</w:t>
      </w:r>
      <w:r w:rsidR="00A363D5">
        <w:rPr>
          <w:rFonts w:ascii="Arial Narrow" w:hAnsi="Arial Narrow"/>
        </w:rPr>
        <w:t xml:space="preserve"> </w:t>
      </w:r>
      <w:proofErr w:type="gramStart"/>
      <w:r w:rsidR="005B2CE5">
        <w:rPr>
          <w:rFonts w:ascii="Arial Narrow" w:hAnsi="Arial Narrow"/>
        </w:rPr>
        <w:t xml:space="preserve">Rachael </w:t>
      </w:r>
      <w:r w:rsidR="00B9733C">
        <w:rPr>
          <w:rFonts w:ascii="Arial Narrow" w:hAnsi="Arial Narrow"/>
        </w:rPr>
        <w:t xml:space="preserve"> Musgrave</w:t>
      </w:r>
      <w:proofErr w:type="gramEnd"/>
      <w:r w:rsidR="00A03941">
        <w:rPr>
          <w:rFonts w:ascii="Arial Narrow" w:hAnsi="Arial Narrow"/>
        </w:rPr>
        <w:t xml:space="preserve">, </w:t>
      </w:r>
      <w:r w:rsidR="005B2CE5">
        <w:rPr>
          <w:rFonts w:ascii="Arial Narrow" w:hAnsi="Arial Narrow"/>
        </w:rPr>
        <w:t xml:space="preserve">Mel </w:t>
      </w:r>
      <w:r w:rsidR="00A363D5">
        <w:rPr>
          <w:rFonts w:ascii="Arial Narrow" w:hAnsi="Arial Narrow"/>
        </w:rPr>
        <w:t xml:space="preserve">Jones, </w:t>
      </w:r>
      <w:r w:rsidR="00134AF4" w:rsidRPr="00B11246">
        <w:rPr>
          <w:rFonts w:ascii="Arial Narrow" w:hAnsi="Arial Narrow"/>
          <w:lang w:val="mi-NZ"/>
        </w:rPr>
        <w:t>Tamahou</w:t>
      </w:r>
      <w:r w:rsidR="00134AF4">
        <w:rPr>
          <w:rFonts w:ascii="Arial Narrow" w:hAnsi="Arial Narrow"/>
        </w:rPr>
        <w:t xml:space="preserve"> </w:t>
      </w:r>
      <w:r w:rsidR="00DE6E24">
        <w:rPr>
          <w:rFonts w:ascii="Arial Narrow" w:hAnsi="Arial Narrow"/>
        </w:rPr>
        <w:t xml:space="preserve">McGarvey, </w:t>
      </w:r>
      <w:r w:rsidR="004270D6">
        <w:rPr>
          <w:rFonts w:ascii="Arial Narrow" w:hAnsi="Arial Narrow"/>
        </w:rPr>
        <w:t>and</w:t>
      </w:r>
      <w:r w:rsidR="00B11246">
        <w:rPr>
          <w:rFonts w:ascii="Arial Narrow" w:hAnsi="Arial Narrow"/>
        </w:rPr>
        <w:t xml:space="preserve"> </w:t>
      </w:r>
      <w:r w:rsidR="006E695E" w:rsidRPr="006E695E">
        <w:rPr>
          <w:rFonts w:ascii="Arial Narrow" w:hAnsi="Arial Narrow"/>
        </w:rPr>
        <w:t>M</w:t>
      </w:r>
      <w:r w:rsidR="006753A7" w:rsidRPr="006E695E">
        <w:rPr>
          <w:rFonts w:ascii="Arial Narrow" w:hAnsi="Arial Narrow"/>
        </w:rPr>
        <w:t xml:space="preserve">ark </w:t>
      </w:r>
      <w:r w:rsidR="003B5176" w:rsidRPr="006E695E">
        <w:rPr>
          <w:rFonts w:ascii="Arial Narrow" w:hAnsi="Arial Narrow"/>
        </w:rPr>
        <w:t>Townsend</w:t>
      </w:r>
      <w:r w:rsidR="003B5176">
        <w:rPr>
          <w:rFonts w:ascii="Arial Narrow" w:hAnsi="Arial Narrow"/>
        </w:rPr>
        <w:t xml:space="preserve"> (online).  </w:t>
      </w:r>
    </w:p>
    <w:p w14:paraId="0EE6B7B4" w14:textId="77777777" w:rsidR="009E743E" w:rsidRPr="00D708F0" w:rsidRDefault="009E743E" w:rsidP="009E743E">
      <w:pPr>
        <w:pStyle w:val="ListParagraph"/>
        <w:rPr>
          <w:rFonts w:ascii="Arial Narrow" w:hAnsi="Arial Narrow" w:cs="Arial"/>
        </w:rPr>
      </w:pPr>
    </w:p>
    <w:p w14:paraId="16D6CD40" w14:textId="27A90713" w:rsidR="004E6543" w:rsidRPr="00436539" w:rsidRDefault="00436539" w:rsidP="00436539">
      <w:pPr>
        <w:pStyle w:val="ListParagraph"/>
        <w:numPr>
          <w:ilvl w:val="0"/>
          <w:numId w:val="4"/>
        </w:numPr>
        <w:spacing w:after="60"/>
        <w:ind w:left="567" w:hanging="567"/>
      </w:pPr>
      <w:r w:rsidRPr="00436539">
        <w:rPr>
          <w:rFonts w:ascii="Arial Narrow" w:hAnsi="Arial Narrow" w:cs="Arial"/>
        </w:rPr>
        <w:t xml:space="preserve">Evidence and legal submissions from the applicant were pre-circulated in accord </w:t>
      </w:r>
      <w:proofErr w:type="gramStart"/>
      <w:r w:rsidRPr="00436539">
        <w:rPr>
          <w:rFonts w:ascii="Arial Narrow" w:hAnsi="Arial Narrow" w:cs="Arial"/>
        </w:rPr>
        <w:t>with  Minute</w:t>
      </w:r>
      <w:proofErr w:type="gramEnd"/>
      <w:r w:rsidRPr="00436539">
        <w:rPr>
          <w:rFonts w:ascii="Arial Narrow" w:hAnsi="Arial Narrow" w:cs="Arial"/>
        </w:rPr>
        <w:t xml:space="preserve"> 1 RM21-0541 dated 21 February 2023 that we had previously issued. W</w:t>
      </w:r>
      <w:r w:rsidR="008429FE">
        <w:rPr>
          <w:rFonts w:ascii="Arial Narrow" w:hAnsi="Arial Narrow" w:cs="Arial"/>
        </w:rPr>
        <w:t>e</w:t>
      </w:r>
      <w:r w:rsidRPr="00436539">
        <w:rPr>
          <w:rFonts w:ascii="Arial Narrow" w:hAnsi="Arial Narrow" w:cs="Arial"/>
        </w:rPr>
        <w:t xml:space="preserve"> note that a short time extension was provided to Ms Hamm for receipt of her opening legal submissions due to an Environment Court case she was involved in.</w:t>
      </w:r>
      <w:r w:rsidR="004470FD">
        <w:rPr>
          <w:rFonts w:ascii="Arial Narrow" w:hAnsi="Arial Narrow" w:cs="Arial"/>
        </w:rPr>
        <w:t xml:space="preserve"> </w:t>
      </w:r>
      <w:proofErr w:type="gramStart"/>
      <w:r w:rsidR="004470FD">
        <w:rPr>
          <w:rFonts w:ascii="Arial Narrow" w:hAnsi="Arial Narrow" w:cs="Arial"/>
        </w:rPr>
        <w:t xml:space="preserve">It  </w:t>
      </w:r>
      <w:r w:rsidR="00E942D6">
        <w:rPr>
          <w:rFonts w:ascii="Arial Narrow" w:hAnsi="Arial Narrow" w:cs="Arial"/>
        </w:rPr>
        <w:t>is</w:t>
      </w:r>
      <w:proofErr w:type="gramEnd"/>
      <w:r w:rsidR="00E942D6">
        <w:rPr>
          <w:rFonts w:ascii="Arial Narrow" w:hAnsi="Arial Narrow" w:cs="Arial"/>
        </w:rPr>
        <w:t xml:space="preserve"> </w:t>
      </w:r>
      <w:r w:rsidR="004470FD">
        <w:rPr>
          <w:rFonts w:ascii="Arial Narrow" w:hAnsi="Arial Narrow" w:cs="Arial"/>
        </w:rPr>
        <w:t xml:space="preserve">noted </w:t>
      </w:r>
      <w:r w:rsidR="008416A5">
        <w:rPr>
          <w:rFonts w:ascii="Arial Narrow" w:hAnsi="Arial Narrow" w:cs="Arial"/>
        </w:rPr>
        <w:t>that th</w:t>
      </w:r>
      <w:r w:rsidR="001C1A46">
        <w:rPr>
          <w:rFonts w:ascii="Arial Narrow" w:hAnsi="Arial Narrow" w:cs="Arial"/>
        </w:rPr>
        <w:t xml:space="preserve">is </w:t>
      </w:r>
      <w:r w:rsidR="00D62884">
        <w:rPr>
          <w:rFonts w:ascii="Arial Narrow" w:hAnsi="Arial Narrow" w:cs="Arial"/>
        </w:rPr>
        <w:t xml:space="preserve">did not disadvantage any party as </w:t>
      </w:r>
      <w:r w:rsidR="0016119D">
        <w:rPr>
          <w:rFonts w:ascii="Arial Narrow" w:hAnsi="Arial Narrow" w:cs="Arial"/>
        </w:rPr>
        <w:t>legal submissi</w:t>
      </w:r>
      <w:r w:rsidR="00F706F2">
        <w:rPr>
          <w:rFonts w:ascii="Arial Narrow" w:hAnsi="Arial Narrow" w:cs="Arial"/>
        </w:rPr>
        <w:t>ons</w:t>
      </w:r>
      <w:r w:rsidR="0016119D">
        <w:rPr>
          <w:rFonts w:ascii="Arial Narrow" w:hAnsi="Arial Narrow" w:cs="Arial"/>
        </w:rPr>
        <w:t xml:space="preserve"> can be tabled a</w:t>
      </w:r>
      <w:r w:rsidR="00F706F2">
        <w:rPr>
          <w:rFonts w:ascii="Arial Narrow" w:hAnsi="Arial Narrow" w:cs="Arial"/>
        </w:rPr>
        <w:t>n</w:t>
      </w:r>
      <w:r w:rsidR="0016119D">
        <w:rPr>
          <w:rFonts w:ascii="Arial Narrow" w:hAnsi="Arial Narrow" w:cs="Arial"/>
        </w:rPr>
        <w:t xml:space="preserve">d presented </w:t>
      </w:r>
      <w:r w:rsidR="00F706F2">
        <w:rPr>
          <w:rFonts w:ascii="Arial Narrow" w:hAnsi="Arial Narrow" w:cs="Arial"/>
        </w:rPr>
        <w:t>at the opening of the hearing</w:t>
      </w:r>
      <w:r w:rsidR="0016119D">
        <w:rPr>
          <w:rFonts w:ascii="Arial Narrow" w:hAnsi="Arial Narrow" w:cs="Arial"/>
        </w:rPr>
        <w:t>.</w:t>
      </w:r>
      <w:r w:rsidRPr="00436539">
        <w:rPr>
          <w:rFonts w:ascii="Arial Narrow" w:hAnsi="Arial Narrow" w:cs="Arial"/>
        </w:rPr>
        <w:t xml:space="preserve"> Copies of the legal submissions and briefs of evidence are held by BOPRC.  At the hearing, </w:t>
      </w:r>
      <w:proofErr w:type="gramStart"/>
      <w:r w:rsidRPr="00436539">
        <w:rPr>
          <w:rFonts w:ascii="Arial Narrow" w:hAnsi="Arial Narrow" w:cs="Arial"/>
        </w:rPr>
        <w:t>a number of</w:t>
      </w:r>
      <w:proofErr w:type="gramEnd"/>
      <w:r w:rsidRPr="00436539">
        <w:rPr>
          <w:rFonts w:ascii="Arial Narrow" w:hAnsi="Arial Narrow" w:cs="Arial"/>
        </w:rPr>
        <w:t xml:space="preserve"> submitters spoke to their submissions</w:t>
      </w:r>
      <w:r w:rsidR="2471069A" w:rsidRPr="00436539">
        <w:rPr>
          <w:rFonts w:ascii="Arial Narrow" w:hAnsi="Arial Narrow" w:cs="Arial"/>
        </w:rPr>
        <w:t>.</w:t>
      </w:r>
    </w:p>
    <w:p w14:paraId="498CC9CB" w14:textId="77777777" w:rsidR="004E6543" w:rsidRPr="004E6543" w:rsidRDefault="004E6543" w:rsidP="0CD84CD7">
      <w:pPr>
        <w:pStyle w:val="ListParagraph"/>
        <w:ind w:left="567" w:hanging="567"/>
        <w:rPr>
          <w:rFonts w:ascii="Arial Narrow" w:hAnsi="Arial Narrow" w:cs="Arial"/>
        </w:rPr>
      </w:pPr>
    </w:p>
    <w:p w14:paraId="5B2C3F2E" w14:textId="1A5E9B02" w:rsidR="00B31F2B" w:rsidRDefault="0CD84CD7" w:rsidP="0CD84CD7">
      <w:pPr>
        <w:pStyle w:val="ListParagraph"/>
        <w:numPr>
          <w:ilvl w:val="0"/>
          <w:numId w:val="4"/>
        </w:numPr>
        <w:spacing w:after="60"/>
        <w:ind w:left="567" w:hanging="567"/>
        <w:rPr>
          <w:rFonts w:ascii="Arial Narrow" w:hAnsi="Arial Narrow" w:cs="Arial"/>
        </w:rPr>
      </w:pPr>
      <w:r w:rsidRPr="0CD84CD7">
        <w:rPr>
          <w:rFonts w:ascii="Arial Narrow" w:hAnsi="Arial Narrow" w:cs="Arial"/>
        </w:rPr>
        <w:t>We do not separately summarise the matters covered here, but we refer to or quote from that material as appropriate in the remainder of this Decision.  We took our own notes of any answers given to verbal questions that we posed to Hearing participants.</w:t>
      </w:r>
    </w:p>
    <w:p w14:paraId="435F3197" w14:textId="77777777" w:rsidR="00447F2D" w:rsidRPr="00447F2D" w:rsidRDefault="00447F2D" w:rsidP="0CD84CD7">
      <w:pPr>
        <w:pStyle w:val="ListParagraph"/>
        <w:ind w:left="567" w:hanging="567"/>
        <w:rPr>
          <w:rFonts w:ascii="Arial Narrow" w:hAnsi="Arial Narrow" w:cs="Arial"/>
        </w:rPr>
      </w:pPr>
    </w:p>
    <w:p w14:paraId="2BBE9BBA" w14:textId="33FDEBEC" w:rsidR="008128B6" w:rsidRDefault="00436539" w:rsidP="00436539">
      <w:pPr>
        <w:pStyle w:val="ListParagraph"/>
        <w:numPr>
          <w:ilvl w:val="0"/>
          <w:numId w:val="4"/>
        </w:numPr>
        <w:spacing w:after="60"/>
        <w:ind w:left="567" w:hanging="567"/>
        <w:rPr>
          <w:rFonts w:ascii="Arial Narrow" w:hAnsi="Arial Narrow" w:cs="Arial"/>
        </w:rPr>
      </w:pPr>
      <w:r w:rsidRPr="00436539">
        <w:rPr>
          <w:rFonts w:ascii="Arial Narrow" w:hAnsi="Arial Narrow" w:cs="Arial"/>
        </w:rPr>
        <w:t>Ms Hamm provided her written reply to us on 17 April 2023 in accordance with Minute 3 RM21-0541 dated 28 March 2023. We requested some further information from Ms Hamm regarding who the iwi/</w:t>
      </w:r>
      <w:proofErr w:type="gramStart"/>
      <w:r w:rsidR="00450621">
        <w:rPr>
          <w:rFonts w:ascii="Arial Narrow" w:hAnsi="Arial Narrow" w:cs="Arial"/>
        </w:rPr>
        <w:t xml:space="preserve">hapū </w:t>
      </w:r>
      <w:r w:rsidRPr="00436539">
        <w:rPr>
          <w:rFonts w:ascii="Arial Narrow" w:hAnsi="Arial Narrow" w:cs="Arial"/>
        </w:rPr>
        <w:t xml:space="preserve"> representatives</w:t>
      </w:r>
      <w:proofErr w:type="gramEnd"/>
      <w:r w:rsidRPr="00436539">
        <w:rPr>
          <w:rFonts w:ascii="Arial Narrow" w:hAnsi="Arial Narrow" w:cs="Arial"/>
        </w:rPr>
        <w:t xml:space="preserve"> were that went on the site visit with Ms Di Lucas</w:t>
      </w:r>
      <w:r w:rsidR="00731B17">
        <w:rPr>
          <w:rFonts w:ascii="Arial Narrow" w:hAnsi="Arial Narrow" w:cs="Arial"/>
        </w:rPr>
        <w:t>,</w:t>
      </w:r>
      <w:r w:rsidRPr="00436539">
        <w:rPr>
          <w:rFonts w:ascii="Arial Narrow" w:hAnsi="Arial Narrow" w:cs="Arial"/>
        </w:rPr>
        <w:t xml:space="preserve"> which Ms Lucas had referred to at the hearing</w:t>
      </w:r>
      <w:r w:rsidR="00731B17">
        <w:rPr>
          <w:rFonts w:ascii="Arial Narrow" w:hAnsi="Arial Narrow" w:cs="Arial"/>
        </w:rPr>
        <w:t>,</w:t>
      </w:r>
      <w:r w:rsidRPr="00436539">
        <w:rPr>
          <w:rFonts w:ascii="Arial Narrow" w:hAnsi="Arial Narrow" w:cs="Arial"/>
        </w:rPr>
        <w:t xml:space="preserve"> and this was received on 27 </w:t>
      </w:r>
      <w:r w:rsidR="003D0828">
        <w:rPr>
          <w:rFonts w:ascii="Arial Narrow" w:hAnsi="Arial Narrow" w:cs="Arial"/>
        </w:rPr>
        <w:t xml:space="preserve">March </w:t>
      </w:r>
      <w:r w:rsidRPr="00436539">
        <w:rPr>
          <w:rFonts w:ascii="Arial Narrow" w:hAnsi="Arial Narrow" w:cs="Arial"/>
        </w:rPr>
        <w:t>2023.</w:t>
      </w:r>
      <w:r>
        <w:rPr>
          <w:rFonts w:ascii="Arial Narrow" w:hAnsi="Arial Narrow" w:cs="Arial"/>
        </w:rPr>
        <w:t xml:space="preserve"> </w:t>
      </w:r>
    </w:p>
    <w:p w14:paraId="7DD11DF1" w14:textId="77777777" w:rsidR="00436539" w:rsidRPr="00436539" w:rsidRDefault="00436539" w:rsidP="00436539">
      <w:pPr>
        <w:pStyle w:val="ListParagraph"/>
        <w:rPr>
          <w:rFonts w:ascii="Arial Narrow" w:hAnsi="Arial Narrow" w:cs="Arial"/>
        </w:rPr>
      </w:pPr>
    </w:p>
    <w:p w14:paraId="27AEF3F1" w14:textId="42D569C1" w:rsidR="00436539" w:rsidRDefault="00436539" w:rsidP="00436539">
      <w:pPr>
        <w:pStyle w:val="ListParagraph"/>
        <w:numPr>
          <w:ilvl w:val="0"/>
          <w:numId w:val="4"/>
        </w:numPr>
        <w:spacing w:after="60"/>
        <w:ind w:left="567" w:hanging="567"/>
        <w:rPr>
          <w:rFonts w:ascii="Arial Narrow" w:hAnsi="Arial Narrow" w:cs="Arial"/>
        </w:rPr>
      </w:pPr>
      <w:r w:rsidRPr="00436539">
        <w:rPr>
          <w:rFonts w:ascii="Arial Narrow" w:hAnsi="Arial Narrow" w:cs="Arial"/>
        </w:rPr>
        <w:lastRenderedPageBreak/>
        <w:t>We closed the hearing on 10 May 2023, having concluded that we required no further information from any of the parties, after we had received a response from Ms Hamm regarding the iwi/</w:t>
      </w:r>
      <w:proofErr w:type="gramStart"/>
      <w:r w:rsidR="00450621">
        <w:rPr>
          <w:rFonts w:ascii="Arial Narrow" w:hAnsi="Arial Narrow" w:cs="Arial"/>
        </w:rPr>
        <w:t xml:space="preserve">hapū </w:t>
      </w:r>
      <w:r w:rsidRPr="00436539">
        <w:rPr>
          <w:rFonts w:ascii="Arial Narrow" w:hAnsi="Arial Narrow" w:cs="Arial"/>
        </w:rPr>
        <w:t xml:space="preserve"> representatives</w:t>
      </w:r>
      <w:proofErr w:type="gramEnd"/>
      <w:r w:rsidRPr="00436539">
        <w:rPr>
          <w:rFonts w:ascii="Arial Narrow" w:hAnsi="Arial Narrow" w:cs="Arial"/>
        </w:rPr>
        <w:t xml:space="preserve"> who went on the site visit with Ms Di Lucas. Those parties were Robert Edwards, Danny Pahuru, Gra</w:t>
      </w:r>
      <w:r w:rsidR="00DA6B9A">
        <w:rPr>
          <w:rFonts w:ascii="Arial Narrow" w:hAnsi="Arial Narrow" w:cs="Arial"/>
        </w:rPr>
        <w:t>em</w:t>
      </w:r>
      <w:r w:rsidRPr="00436539">
        <w:rPr>
          <w:rFonts w:ascii="Arial Narrow" w:hAnsi="Arial Narrow" w:cs="Arial"/>
        </w:rPr>
        <w:t xml:space="preserve">e Paki </w:t>
      </w:r>
      <w:r w:rsidR="00FE2764" w:rsidRPr="00436539">
        <w:rPr>
          <w:rFonts w:ascii="Arial Narrow" w:hAnsi="Arial Narrow" w:cs="Arial"/>
        </w:rPr>
        <w:t>Riesterer</w:t>
      </w:r>
      <w:r w:rsidR="002C4404">
        <w:rPr>
          <w:rFonts w:ascii="Arial Narrow" w:hAnsi="Arial Narrow" w:cs="Arial"/>
        </w:rPr>
        <w:t xml:space="preserve">, </w:t>
      </w:r>
      <w:r w:rsidRPr="00436539">
        <w:rPr>
          <w:rFonts w:ascii="Arial Narrow" w:hAnsi="Arial Narrow" w:cs="Arial"/>
        </w:rPr>
        <w:t xml:space="preserve">Mere Freethy, Muriel Kelly, Irene </w:t>
      </w:r>
      <w:r w:rsidR="00247803" w:rsidRPr="00436539">
        <w:rPr>
          <w:rFonts w:ascii="Arial Narrow" w:hAnsi="Arial Narrow" w:cs="Arial"/>
        </w:rPr>
        <w:t>Moore,</w:t>
      </w:r>
      <w:r w:rsidRPr="00436539">
        <w:rPr>
          <w:rFonts w:ascii="Arial Narrow" w:hAnsi="Arial Narrow" w:cs="Arial"/>
        </w:rPr>
        <w:t xml:space="preserve"> and Joe Kahika.</w:t>
      </w:r>
      <w:r w:rsidR="00747527">
        <w:rPr>
          <w:rFonts w:ascii="Arial Narrow" w:hAnsi="Arial Narrow" w:cs="Arial"/>
        </w:rPr>
        <w:t xml:space="preserve">  </w:t>
      </w:r>
    </w:p>
    <w:p w14:paraId="0F6C8889" w14:textId="77777777" w:rsidR="00436539" w:rsidRPr="00064F91" w:rsidRDefault="00436539" w:rsidP="312C5BD2">
      <w:pPr>
        <w:pStyle w:val="ListParagraph"/>
        <w:ind w:left="567" w:hanging="567"/>
        <w:rPr>
          <w:rFonts w:ascii="Arial Narrow" w:hAnsi="Arial Narrow" w:cs="Arial"/>
          <w:highlight w:val="lightGray"/>
        </w:rPr>
      </w:pPr>
    </w:p>
    <w:p w14:paraId="039EA8E8" w14:textId="3B8C4CEE" w:rsidR="003D0828" w:rsidRDefault="00436539" w:rsidP="0CD84CD7">
      <w:pPr>
        <w:pStyle w:val="ListParagraph"/>
        <w:numPr>
          <w:ilvl w:val="0"/>
          <w:numId w:val="4"/>
        </w:numPr>
        <w:spacing w:after="60"/>
        <w:ind w:left="567" w:hanging="567"/>
        <w:rPr>
          <w:rFonts w:ascii="Arial Narrow" w:hAnsi="Arial Narrow" w:cs="Arial"/>
        </w:rPr>
      </w:pPr>
      <w:r w:rsidRPr="003D0828">
        <w:rPr>
          <w:rFonts w:ascii="Arial Narrow" w:hAnsi="Arial Narrow" w:cs="Arial"/>
        </w:rPr>
        <w:t xml:space="preserve">We conducted a site visit on the afternoon of Thursday 23 March 2023, accompanied by Mr Gary Black of HEB Construction. </w:t>
      </w:r>
      <w:r w:rsidR="00482931">
        <w:rPr>
          <w:rFonts w:ascii="Arial Narrow" w:hAnsi="Arial Narrow" w:cs="Arial"/>
        </w:rPr>
        <w:t>Mr Black</w:t>
      </w:r>
      <w:r w:rsidRPr="003D0828">
        <w:rPr>
          <w:rFonts w:ascii="Arial Narrow" w:hAnsi="Arial Narrow" w:cs="Arial"/>
        </w:rPr>
        <w:t xml:space="preserve"> did not have any role in respect of the application or hearing. No other parties were present. All parties were advised at the hearing</w:t>
      </w:r>
      <w:r w:rsidR="00FD2D2C">
        <w:rPr>
          <w:rFonts w:ascii="Arial Narrow" w:hAnsi="Arial Narrow" w:cs="Arial"/>
        </w:rPr>
        <w:t>,</w:t>
      </w:r>
      <w:r w:rsidRPr="003D0828">
        <w:rPr>
          <w:rFonts w:ascii="Arial Narrow" w:hAnsi="Arial Narrow" w:cs="Arial"/>
        </w:rPr>
        <w:t xml:space="preserve"> of the site visit arrangements. </w:t>
      </w:r>
    </w:p>
    <w:p w14:paraId="668DC10B" w14:textId="77777777" w:rsidR="000D6FEB" w:rsidRPr="000D6FEB" w:rsidRDefault="000D6FEB" w:rsidP="000D6FEB">
      <w:pPr>
        <w:pStyle w:val="ListParagraph"/>
        <w:rPr>
          <w:rFonts w:ascii="Arial Narrow" w:hAnsi="Arial Narrow" w:cs="Arial"/>
        </w:rPr>
      </w:pPr>
    </w:p>
    <w:p w14:paraId="7D642617" w14:textId="4014B542" w:rsidR="00B31F2B" w:rsidRPr="003D0828" w:rsidRDefault="0CD84CD7" w:rsidP="003D0828">
      <w:pPr>
        <w:pStyle w:val="Heading2"/>
        <w:spacing w:before="120" w:after="120"/>
        <w:ind w:left="567" w:hanging="567"/>
        <w:rPr>
          <w:rFonts w:ascii="Arial Narrow" w:hAnsi="Arial Narrow" w:cs="Arial"/>
          <w:color w:val="auto"/>
          <w:sz w:val="22"/>
          <w:szCs w:val="22"/>
        </w:rPr>
      </w:pPr>
      <w:bookmarkStart w:id="8" w:name="_Toc136285665"/>
      <w:bookmarkStart w:id="9" w:name="_Hlk89259661"/>
      <w:r w:rsidRPr="0CD84CD7">
        <w:rPr>
          <w:rFonts w:ascii="Arial Narrow" w:hAnsi="Arial Narrow" w:cs="Arial"/>
          <w:color w:val="auto"/>
          <w:sz w:val="22"/>
          <w:szCs w:val="22"/>
        </w:rPr>
        <w:t>4.4</w:t>
      </w:r>
      <w:r w:rsidR="00B31F2B" w:rsidRPr="003D0828">
        <w:rPr>
          <w:rFonts w:ascii="Arial Narrow" w:hAnsi="Arial Narrow" w:cs="Arial"/>
          <w:color w:val="auto"/>
          <w:sz w:val="22"/>
          <w:szCs w:val="22"/>
        </w:rPr>
        <w:tab/>
      </w:r>
      <w:r w:rsidR="00436539" w:rsidRPr="00436539">
        <w:rPr>
          <w:rFonts w:ascii="Arial Narrow" w:hAnsi="Arial Narrow" w:cs="Arial"/>
          <w:color w:val="auto"/>
          <w:sz w:val="22"/>
          <w:szCs w:val="22"/>
        </w:rPr>
        <w:t>Re</w:t>
      </w:r>
      <w:r w:rsidR="00436539">
        <w:rPr>
          <w:rFonts w:ascii="Arial Narrow" w:hAnsi="Arial Narrow" w:cs="Arial"/>
          <w:color w:val="auto"/>
          <w:sz w:val="22"/>
          <w:szCs w:val="22"/>
        </w:rPr>
        <w:t>quest to strike ou</w:t>
      </w:r>
      <w:r w:rsidR="00EB2516">
        <w:rPr>
          <w:rFonts w:ascii="Arial Narrow" w:hAnsi="Arial Narrow" w:cs="Arial"/>
          <w:color w:val="auto"/>
          <w:sz w:val="22"/>
          <w:szCs w:val="22"/>
        </w:rPr>
        <w:t>t</w:t>
      </w:r>
      <w:r w:rsidR="00436539">
        <w:rPr>
          <w:rFonts w:ascii="Arial Narrow" w:hAnsi="Arial Narrow" w:cs="Arial"/>
          <w:color w:val="auto"/>
          <w:sz w:val="22"/>
          <w:szCs w:val="22"/>
        </w:rPr>
        <w:t xml:space="preserve"> submissions</w:t>
      </w:r>
      <w:bookmarkEnd w:id="8"/>
      <w:r w:rsidR="00436539">
        <w:rPr>
          <w:rFonts w:ascii="Arial Narrow" w:hAnsi="Arial Narrow" w:cs="Arial"/>
          <w:color w:val="auto"/>
          <w:sz w:val="22"/>
          <w:szCs w:val="22"/>
        </w:rPr>
        <w:t xml:space="preserve"> </w:t>
      </w:r>
    </w:p>
    <w:bookmarkEnd w:id="9"/>
    <w:p w14:paraId="59DD30A4" w14:textId="405DF24C" w:rsidR="00436539" w:rsidRPr="00436539" w:rsidRDefault="00436539" w:rsidP="00436539">
      <w:pPr>
        <w:pStyle w:val="ListParagraph"/>
        <w:numPr>
          <w:ilvl w:val="0"/>
          <w:numId w:val="4"/>
        </w:numPr>
        <w:spacing w:after="60"/>
        <w:ind w:left="567" w:hanging="567"/>
        <w:rPr>
          <w:rFonts w:ascii="Arial Narrow" w:hAnsi="Arial Narrow" w:cs="Arial"/>
        </w:rPr>
      </w:pPr>
      <w:r w:rsidRPr="00436539">
        <w:rPr>
          <w:rFonts w:ascii="Arial Narrow" w:hAnsi="Arial Narrow" w:cs="Arial"/>
        </w:rPr>
        <w:t xml:space="preserve">As previously noted, we had received via memorandum from Mr Herewini on behalf of </w:t>
      </w:r>
      <w:r w:rsidR="00370543" w:rsidRPr="00BD19A9">
        <w:rPr>
          <w:rFonts w:ascii="Arial Narrow" w:hAnsi="Arial Narrow" w:cs="Arial"/>
          <w:lang w:val="mi-NZ"/>
        </w:rPr>
        <w:t>Ngāi</w:t>
      </w:r>
      <w:r w:rsidRPr="00436539">
        <w:rPr>
          <w:rFonts w:ascii="Arial Narrow" w:hAnsi="Arial Narrow" w:cs="Arial"/>
        </w:rPr>
        <w:t xml:space="preserve"> Tamahaua submitters, a request to strike out the above-referenced submissions. </w:t>
      </w:r>
    </w:p>
    <w:p w14:paraId="7702180B" w14:textId="77777777" w:rsidR="00436539" w:rsidRPr="00436539" w:rsidRDefault="00436539" w:rsidP="00436539">
      <w:pPr>
        <w:pStyle w:val="ListParagraph"/>
        <w:spacing w:after="60"/>
        <w:ind w:left="567" w:firstLine="0"/>
        <w:rPr>
          <w:rFonts w:ascii="Arial Narrow" w:hAnsi="Arial Narrow" w:cs="Arial"/>
        </w:rPr>
      </w:pPr>
    </w:p>
    <w:p w14:paraId="266165EB" w14:textId="4E37FCF9" w:rsidR="00436539" w:rsidRPr="00436539" w:rsidRDefault="00436539" w:rsidP="00436539">
      <w:pPr>
        <w:pStyle w:val="ListParagraph"/>
        <w:numPr>
          <w:ilvl w:val="0"/>
          <w:numId w:val="4"/>
        </w:numPr>
        <w:spacing w:after="60"/>
        <w:ind w:left="567" w:hanging="567"/>
        <w:rPr>
          <w:rFonts w:ascii="Arial Narrow" w:hAnsi="Arial Narrow" w:cs="Arial"/>
        </w:rPr>
      </w:pPr>
      <w:r w:rsidRPr="00436539">
        <w:rPr>
          <w:rFonts w:ascii="Arial Narrow" w:hAnsi="Arial Narrow" w:cs="Arial"/>
        </w:rPr>
        <w:t>After receipt of our Minute 2</w:t>
      </w:r>
      <w:r w:rsidR="00747527">
        <w:rPr>
          <w:rFonts w:ascii="Arial Narrow" w:hAnsi="Arial Narrow" w:cs="Arial"/>
        </w:rPr>
        <w:t xml:space="preserve"> dated 14 </w:t>
      </w:r>
      <w:r w:rsidR="00F80A7F">
        <w:rPr>
          <w:rFonts w:ascii="Arial Narrow" w:hAnsi="Arial Narrow" w:cs="Arial"/>
        </w:rPr>
        <w:t>M</w:t>
      </w:r>
      <w:r w:rsidR="00747527">
        <w:rPr>
          <w:rFonts w:ascii="Arial Narrow" w:hAnsi="Arial Narrow" w:cs="Arial"/>
        </w:rPr>
        <w:t>arch 2023</w:t>
      </w:r>
      <w:r w:rsidRPr="00436539">
        <w:rPr>
          <w:rFonts w:ascii="Arial Narrow" w:hAnsi="Arial Narrow" w:cs="Arial"/>
        </w:rPr>
        <w:t xml:space="preserve">, a second </w:t>
      </w:r>
      <w:r w:rsidR="00F80A7F">
        <w:rPr>
          <w:rFonts w:ascii="Arial Narrow" w:hAnsi="Arial Narrow" w:cs="Arial"/>
        </w:rPr>
        <w:t xml:space="preserve">memo </w:t>
      </w:r>
      <w:r w:rsidRPr="00436539">
        <w:rPr>
          <w:rFonts w:ascii="Arial Narrow" w:hAnsi="Arial Narrow" w:cs="Arial"/>
        </w:rPr>
        <w:t xml:space="preserve">request to strike out the submissions was received by the </w:t>
      </w:r>
      <w:r w:rsidR="00423029" w:rsidRPr="00436539">
        <w:rPr>
          <w:rFonts w:ascii="Arial Narrow" w:hAnsi="Arial Narrow" w:cs="Arial"/>
        </w:rPr>
        <w:t>Council on</w:t>
      </w:r>
      <w:r w:rsidRPr="00436539">
        <w:rPr>
          <w:rFonts w:ascii="Arial Narrow" w:hAnsi="Arial Narrow" w:cs="Arial"/>
        </w:rPr>
        <w:t xml:space="preserve"> 23 March 2023 from Mr Herewini. This request was provided to us during the morning hearing. We subsequently took the </w:t>
      </w:r>
      <w:r w:rsidR="00423029" w:rsidRPr="00436539">
        <w:rPr>
          <w:rFonts w:ascii="Arial Narrow" w:hAnsi="Arial Narrow" w:cs="Arial"/>
        </w:rPr>
        <w:t>opportunity</w:t>
      </w:r>
      <w:r w:rsidRPr="00436539">
        <w:rPr>
          <w:rFonts w:ascii="Arial Narrow" w:hAnsi="Arial Narrow" w:cs="Arial"/>
        </w:rPr>
        <w:t xml:space="preserve"> to review the request during the morning adjournment. </w:t>
      </w:r>
    </w:p>
    <w:p w14:paraId="5FF60343" w14:textId="77777777" w:rsidR="00436539" w:rsidRPr="00436539" w:rsidRDefault="00436539" w:rsidP="00436539">
      <w:pPr>
        <w:pStyle w:val="ListParagraph"/>
        <w:spacing w:after="60"/>
        <w:ind w:left="360" w:firstLine="0"/>
        <w:rPr>
          <w:rFonts w:ascii="Arial Narrow" w:hAnsi="Arial Narrow" w:cs="Arial"/>
        </w:rPr>
      </w:pPr>
    </w:p>
    <w:p w14:paraId="7BE80E3E" w14:textId="4B3E60A7" w:rsidR="00436539" w:rsidRPr="00436539" w:rsidRDefault="00436539" w:rsidP="00436539">
      <w:pPr>
        <w:pStyle w:val="ListParagraph"/>
        <w:numPr>
          <w:ilvl w:val="0"/>
          <w:numId w:val="4"/>
        </w:numPr>
        <w:spacing w:after="60"/>
        <w:ind w:left="567" w:hanging="567"/>
        <w:rPr>
          <w:rFonts w:ascii="Arial Narrow" w:hAnsi="Arial Narrow" w:cs="Arial"/>
        </w:rPr>
      </w:pPr>
      <w:r w:rsidRPr="00436539">
        <w:rPr>
          <w:rFonts w:ascii="Arial Narrow" w:hAnsi="Arial Narrow" w:cs="Arial"/>
        </w:rPr>
        <w:t xml:space="preserve">On recommencement of the hearing, the Chair advised verbally acknowledgement of the second request, and that the commissioners </w:t>
      </w:r>
      <w:proofErr w:type="gramStart"/>
      <w:r w:rsidRPr="00436539">
        <w:rPr>
          <w:rFonts w:ascii="Arial Narrow" w:hAnsi="Arial Narrow" w:cs="Arial"/>
        </w:rPr>
        <w:t>have the ability to</w:t>
      </w:r>
      <w:proofErr w:type="gramEnd"/>
      <w:r w:rsidRPr="00436539">
        <w:rPr>
          <w:rFonts w:ascii="Arial Narrow" w:hAnsi="Arial Narrow" w:cs="Arial"/>
        </w:rPr>
        <w:t xml:space="preserve"> strike out a submission in whole or in part, before, during</w:t>
      </w:r>
      <w:r w:rsidR="00420EE0">
        <w:rPr>
          <w:rFonts w:ascii="Arial Narrow" w:hAnsi="Arial Narrow" w:cs="Arial"/>
        </w:rPr>
        <w:t>,</w:t>
      </w:r>
      <w:r w:rsidRPr="00436539">
        <w:rPr>
          <w:rFonts w:ascii="Arial Narrow" w:hAnsi="Arial Narrow" w:cs="Arial"/>
        </w:rPr>
        <w:t xml:space="preserve"> or after the hearing, and that the commissioners will take into consideration the request in the memo, during deliberations. It is noted that when exercising the power to strike out, we must record </w:t>
      </w:r>
      <w:proofErr w:type="gramStart"/>
      <w:r w:rsidRPr="00436539">
        <w:rPr>
          <w:rFonts w:ascii="Arial Narrow" w:hAnsi="Arial Narrow" w:cs="Arial"/>
        </w:rPr>
        <w:t>our  reasons</w:t>
      </w:r>
      <w:proofErr w:type="gramEnd"/>
      <w:r w:rsidRPr="00436539">
        <w:rPr>
          <w:rFonts w:ascii="Arial Narrow" w:hAnsi="Arial Narrow" w:cs="Arial"/>
        </w:rPr>
        <w:t xml:space="preserve"> for doing so. </w:t>
      </w:r>
    </w:p>
    <w:p w14:paraId="0B647F34" w14:textId="77777777" w:rsidR="00436539" w:rsidRPr="00436539" w:rsidRDefault="00436539" w:rsidP="00436539">
      <w:pPr>
        <w:pStyle w:val="ListParagraph"/>
        <w:spacing w:after="60"/>
        <w:ind w:left="567" w:firstLine="0"/>
        <w:rPr>
          <w:rFonts w:ascii="Arial Narrow" w:hAnsi="Arial Narrow" w:cs="Arial"/>
        </w:rPr>
      </w:pPr>
    </w:p>
    <w:p w14:paraId="6369881C" w14:textId="55E5CE40" w:rsidR="00436539" w:rsidRPr="00436539" w:rsidRDefault="00436539" w:rsidP="00436539">
      <w:pPr>
        <w:pStyle w:val="ListParagraph"/>
        <w:numPr>
          <w:ilvl w:val="0"/>
          <w:numId w:val="4"/>
        </w:numPr>
        <w:spacing w:after="60"/>
        <w:ind w:left="567" w:hanging="567"/>
        <w:rPr>
          <w:rFonts w:ascii="Arial Narrow" w:hAnsi="Arial Narrow" w:cs="Arial"/>
        </w:rPr>
      </w:pPr>
      <w:r w:rsidRPr="00436539">
        <w:rPr>
          <w:rFonts w:ascii="Arial Narrow" w:hAnsi="Arial Narrow" w:cs="Arial"/>
        </w:rPr>
        <w:t xml:space="preserve">An opportunity was provided to both Mr Herewini and Ms Hamm to comment on the strike out request. Mr Herewini re-iterated the key points in the strike out request. Ms Hamm noted that the use of the strike out provisions were very limited and had not utilised </w:t>
      </w:r>
      <w:proofErr w:type="gramStart"/>
      <w:r w:rsidRPr="00436539">
        <w:rPr>
          <w:rFonts w:ascii="Arial Narrow" w:hAnsi="Arial Narrow" w:cs="Arial"/>
        </w:rPr>
        <w:t>them .</w:t>
      </w:r>
      <w:proofErr w:type="gramEnd"/>
      <w:r w:rsidRPr="00436539">
        <w:rPr>
          <w:rFonts w:ascii="Arial Narrow" w:hAnsi="Arial Narrow" w:cs="Arial"/>
        </w:rPr>
        <w:t xml:space="preserve"> She also outlined</w:t>
      </w:r>
      <w:r w:rsidR="006F1790">
        <w:rPr>
          <w:rFonts w:ascii="Arial Narrow" w:hAnsi="Arial Narrow" w:cs="Arial"/>
        </w:rPr>
        <w:t>,</w:t>
      </w:r>
      <w:r w:rsidRPr="00436539">
        <w:rPr>
          <w:rFonts w:ascii="Arial Narrow" w:hAnsi="Arial Narrow" w:cs="Arial"/>
        </w:rPr>
        <w:t xml:space="preserve"> and again re-iterated in her </w:t>
      </w:r>
      <w:proofErr w:type="gramStart"/>
      <w:r w:rsidRPr="00436539">
        <w:rPr>
          <w:rFonts w:ascii="Arial Narrow" w:hAnsi="Arial Narrow" w:cs="Arial"/>
        </w:rPr>
        <w:t>reply</w:t>
      </w:r>
      <w:proofErr w:type="gramEnd"/>
      <w:r w:rsidRPr="00436539">
        <w:rPr>
          <w:rFonts w:ascii="Arial Narrow" w:hAnsi="Arial Narrow" w:cs="Arial"/>
        </w:rPr>
        <w:t xml:space="preserve"> submissions</w:t>
      </w:r>
      <w:r w:rsidR="00E6658F">
        <w:rPr>
          <w:rFonts w:ascii="Arial Narrow" w:hAnsi="Arial Narrow" w:cs="Arial"/>
        </w:rPr>
        <w:t>,</w:t>
      </w:r>
      <w:r w:rsidRPr="00436539">
        <w:rPr>
          <w:rFonts w:ascii="Arial Narrow" w:hAnsi="Arial Narrow" w:cs="Arial"/>
        </w:rPr>
        <w:t xml:space="preserve"> that the strike out power should only be utilised in a clear situation where appropriate reasons could be given and that we need </w:t>
      </w:r>
      <w:r w:rsidR="00A03941" w:rsidRPr="00436539">
        <w:rPr>
          <w:rFonts w:ascii="Arial Narrow" w:hAnsi="Arial Narrow" w:cs="Arial"/>
        </w:rPr>
        <w:t>to</w:t>
      </w:r>
      <w:r w:rsidRPr="00436539">
        <w:rPr>
          <w:rFonts w:ascii="Arial Narrow" w:hAnsi="Arial Narrow" w:cs="Arial"/>
        </w:rPr>
        <w:t xml:space="preserve"> bear in mind the inclusive approach to public participation through the RMA. She was of the view that no grounds </w:t>
      </w:r>
      <w:r w:rsidR="00A03941" w:rsidRPr="00436539">
        <w:rPr>
          <w:rFonts w:ascii="Arial Narrow" w:hAnsi="Arial Narrow" w:cs="Arial"/>
        </w:rPr>
        <w:t>existed</w:t>
      </w:r>
      <w:r w:rsidRPr="00436539">
        <w:rPr>
          <w:rFonts w:ascii="Arial Narrow" w:hAnsi="Arial Narrow" w:cs="Arial"/>
        </w:rPr>
        <w:t xml:space="preserve"> for use of the strike out powers and provided detailed </w:t>
      </w:r>
      <w:r w:rsidR="00A03941" w:rsidRPr="00436539">
        <w:rPr>
          <w:rFonts w:ascii="Arial Narrow" w:hAnsi="Arial Narrow" w:cs="Arial"/>
        </w:rPr>
        <w:t>reasons</w:t>
      </w:r>
      <w:r w:rsidRPr="00436539">
        <w:rPr>
          <w:rFonts w:ascii="Arial Narrow" w:hAnsi="Arial Narrow" w:cs="Arial"/>
        </w:rPr>
        <w:t xml:space="preserve"> for reaching that conclusion in her reply </w:t>
      </w:r>
    </w:p>
    <w:p w14:paraId="68195F73" w14:textId="2155703D" w:rsidR="00436539" w:rsidRPr="00436539" w:rsidRDefault="00436539" w:rsidP="00436539">
      <w:pPr>
        <w:pStyle w:val="ListParagraph"/>
        <w:spacing w:after="60"/>
        <w:ind w:left="360" w:firstLine="0"/>
        <w:rPr>
          <w:rFonts w:ascii="Arial Narrow" w:hAnsi="Arial Narrow" w:cs="Arial"/>
        </w:rPr>
      </w:pPr>
    </w:p>
    <w:p w14:paraId="306FA25C" w14:textId="5E4E8FEB" w:rsidR="00436539" w:rsidRPr="00436539" w:rsidRDefault="00436539" w:rsidP="00436539">
      <w:pPr>
        <w:pStyle w:val="ListParagraph"/>
        <w:numPr>
          <w:ilvl w:val="0"/>
          <w:numId w:val="4"/>
        </w:numPr>
        <w:spacing w:after="60"/>
        <w:ind w:left="567" w:hanging="567"/>
        <w:rPr>
          <w:rFonts w:ascii="Arial Narrow" w:hAnsi="Arial Narrow" w:cs="Arial"/>
        </w:rPr>
      </w:pPr>
      <w:r w:rsidRPr="00436539">
        <w:rPr>
          <w:rFonts w:ascii="Arial Narrow" w:hAnsi="Arial Narrow" w:cs="Arial"/>
        </w:rPr>
        <w:t xml:space="preserve">We have considered the strike out application made by Mr </w:t>
      </w:r>
      <w:r w:rsidR="008C1ECC" w:rsidRPr="00436539">
        <w:rPr>
          <w:rFonts w:ascii="Arial Narrow" w:hAnsi="Arial Narrow" w:cs="Arial"/>
        </w:rPr>
        <w:t>Herewini, the</w:t>
      </w:r>
      <w:r w:rsidRPr="00436539">
        <w:rPr>
          <w:rFonts w:ascii="Arial Narrow" w:hAnsi="Arial Narrow" w:cs="Arial"/>
        </w:rPr>
        <w:t xml:space="preserve"> response from Ms Hamm and the associated RMA provisions. Section 41D of the RMA is clear that a direction to strike out may be made before, at or after the hearing. There are </w:t>
      </w:r>
      <w:r w:rsidR="008C1ECC" w:rsidRPr="00436539">
        <w:rPr>
          <w:rFonts w:ascii="Arial Narrow" w:hAnsi="Arial Narrow" w:cs="Arial"/>
        </w:rPr>
        <w:t>ramifications in</w:t>
      </w:r>
      <w:r w:rsidRPr="00436539">
        <w:rPr>
          <w:rFonts w:ascii="Arial Narrow" w:hAnsi="Arial Narrow" w:cs="Arial"/>
        </w:rPr>
        <w:t xml:space="preserve"> using the provisions to strike out as it ultimately denies a party from having the matters raised in their submission, being given any consideration at all. </w:t>
      </w:r>
    </w:p>
    <w:p w14:paraId="5691610B" w14:textId="77777777" w:rsidR="00436539" w:rsidRPr="00436539" w:rsidRDefault="00436539" w:rsidP="00436539">
      <w:pPr>
        <w:pStyle w:val="ListParagraph"/>
        <w:spacing w:after="60"/>
        <w:ind w:left="567" w:firstLine="0"/>
        <w:rPr>
          <w:rFonts w:ascii="Arial Narrow" w:hAnsi="Arial Narrow" w:cs="Arial"/>
        </w:rPr>
      </w:pPr>
    </w:p>
    <w:p w14:paraId="2244D7A9" w14:textId="786C8FA9" w:rsidR="00436539" w:rsidRPr="00436539" w:rsidRDefault="00436539" w:rsidP="00436539">
      <w:pPr>
        <w:pStyle w:val="ListParagraph"/>
        <w:numPr>
          <w:ilvl w:val="0"/>
          <w:numId w:val="4"/>
        </w:numPr>
        <w:spacing w:after="60"/>
        <w:ind w:left="567" w:hanging="567"/>
        <w:rPr>
          <w:rFonts w:ascii="Arial Narrow" w:hAnsi="Arial Narrow" w:cs="Arial"/>
        </w:rPr>
      </w:pPr>
      <w:r w:rsidRPr="00436539">
        <w:rPr>
          <w:rFonts w:ascii="Arial Narrow" w:hAnsi="Arial Narrow" w:cs="Arial"/>
        </w:rPr>
        <w:t>In responding to matters raised by Mr Herewin</w:t>
      </w:r>
      <w:r w:rsidR="00BE719D">
        <w:rPr>
          <w:rFonts w:ascii="Arial Narrow" w:hAnsi="Arial Narrow" w:cs="Arial"/>
        </w:rPr>
        <w:t>i,</w:t>
      </w:r>
      <w:r w:rsidRPr="00436539">
        <w:rPr>
          <w:rFonts w:ascii="Arial Narrow" w:hAnsi="Arial Narrow" w:cs="Arial"/>
        </w:rPr>
        <w:t xml:space="preserve"> the matter </w:t>
      </w:r>
      <w:r w:rsidR="008C1ECC" w:rsidRPr="00436539">
        <w:rPr>
          <w:rFonts w:ascii="Arial Narrow" w:hAnsi="Arial Narrow" w:cs="Arial"/>
        </w:rPr>
        <w:t>of representation</w:t>
      </w:r>
      <w:r w:rsidRPr="00436539">
        <w:rPr>
          <w:rFonts w:ascii="Arial Narrow" w:hAnsi="Arial Narrow" w:cs="Arial"/>
        </w:rPr>
        <w:t xml:space="preserve"> among </w:t>
      </w:r>
      <w:r w:rsidR="00AF31E7" w:rsidRPr="00BD19A9">
        <w:rPr>
          <w:rFonts w:ascii="Arial Narrow" w:hAnsi="Arial Narrow" w:cs="Arial"/>
          <w:lang w:val="mi-NZ"/>
        </w:rPr>
        <w:t>Ngāi</w:t>
      </w:r>
      <w:r w:rsidRPr="00436539">
        <w:rPr>
          <w:rFonts w:ascii="Arial Narrow" w:hAnsi="Arial Narrow" w:cs="Arial"/>
        </w:rPr>
        <w:t xml:space="preserve"> Tamahaua is not </w:t>
      </w:r>
      <w:r w:rsidR="004A7A9D" w:rsidRPr="00436539">
        <w:rPr>
          <w:rFonts w:ascii="Arial Narrow" w:hAnsi="Arial Narrow" w:cs="Arial"/>
        </w:rPr>
        <w:t>for</w:t>
      </w:r>
      <w:r w:rsidRPr="00436539">
        <w:rPr>
          <w:rFonts w:ascii="Arial Narrow" w:hAnsi="Arial Narrow" w:cs="Arial"/>
        </w:rPr>
        <w:t xml:space="preserve"> us </w:t>
      </w:r>
      <w:proofErr w:type="gramStart"/>
      <w:r w:rsidRPr="00436539">
        <w:rPr>
          <w:rFonts w:ascii="Arial Narrow" w:hAnsi="Arial Narrow" w:cs="Arial"/>
        </w:rPr>
        <w:t>to  resolve</w:t>
      </w:r>
      <w:proofErr w:type="gramEnd"/>
      <w:r w:rsidRPr="00436539">
        <w:rPr>
          <w:rFonts w:ascii="Arial Narrow" w:hAnsi="Arial Narrow" w:cs="Arial"/>
        </w:rPr>
        <w:t xml:space="preserve"> or determine</w:t>
      </w:r>
      <w:r w:rsidR="003C1D02">
        <w:rPr>
          <w:rFonts w:ascii="Arial Narrow" w:hAnsi="Arial Narrow" w:cs="Arial"/>
        </w:rPr>
        <w:t>,</w:t>
      </w:r>
      <w:r w:rsidR="001D5B17">
        <w:rPr>
          <w:rFonts w:ascii="Arial Narrow" w:hAnsi="Arial Narrow" w:cs="Arial"/>
        </w:rPr>
        <w:t xml:space="preserve">  </w:t>
      </w:r>
      <w:r w:rsidR="00932416">
        <w:rPr>
          <w:rFonts w:ascii="Arial Narrow" w:hAnsi="Arial Narrow" w:cs="Arial"/>
        </w:rPr>
        <w:t>a</w:t>
      </w:r>
      <w:r w:rsidR="003C1D02">
        <w:rPr>
          <w:rFonts w:ascii="Arial Narrow" w:hAnsi="Arial Narrow" w:cs="Arial"/>
        </w:rPr>
        <w:t>nd therefore</w:t>
      </w:r>
      <w:r w:rsidRPr="00436539">
        <w:rPr>
          <w:rFonts w:ascii="Arial Narrow" w:hAnsi="Arial Narrow" w:cs="Arial"/>
        </w:rPr>
        <w:t xml:space="preserve"> not a matter  for our consideration. </w:t>
      </w:r>
    </w:p>
    <w:p w14:paraId="7E26445E" w14:textId="77777777" w:rsidR="00436539" w:rsidRPr="00436539" w:rsidRDefault="00436539" w:rsidP="00436539">
      <w:pPr>
        <w:pStyle w:val="ListParagraph"/>
        <w:spacing w:after="60"/>
        <w:ind w:left="567" w:firstLine="0"/>
        <w:rPr>
          <w:rFonts w:ascii="Arial Narrow" w:hAnsi="Arial Narrow" w:cs="Arial"/>
        </w:rPr>
      </w:pPr>
    </w:p>
    <w:p w14:paraId="1D19C183" w14:textId="155979D2" w:rsidR="00436539" w:rsidRPr="00436539" w:rsidRDefault="00436539" w:rsidP="00436539">
      <w:pPr>
        <w:pStyle w:val="ListParagraph"/>
        <w:numPr>
          <w:ilvl w:val="0"/>
          <w:numId w:val="4"/>
        </w:numPr>
        <w:spacing w:after="60"/>
        <w:ind w:left="567" w:hanging="567"/>
        <w:rPr>
          <w:rFonts w:ascii="Arial Narrow" w:hAnsi="Arial Narrow" w:cs="Arial"/>
        </w:rPr>
      </w:pPr>
      <w:r w:rsidRPr="00436539">
        <w:rPr>
          <w:rFonts w:ascii="Arial Narrow" w:hAnsi="Arial Narrow" w:cs="Arial"/>
        </w:rPr>
        <w:t>We are not aware of any grounds for the deceptive conduct alleged in the strike out</w:t>
      </w:r>
      <w:r w:rsidR="00A354D6">
        <w:rPr>
          <w:rFonts w:ascii="Arial Narrow" w:hAnsi="Arial Narrow" w:cs="Arial"/>
        </w:rPr>
        <w:t>,</w:t>
      </w:r>
      <w:r w:rsidRPr="00436539">
        <w:rPr>
          <w:rFonts w:ascii="Arial Narrow" w:hAnsi="Arial Narrow" w:cs="Arial"/>
        </w:rPr>
        <w:t xml:space="preserve"> either by the Council or the </w:t>
      </w:r>
      <w:r w:rsidR="00A03941" w:rsidRPr="00436539">
        <w:rPr>
          <w:rFonts w:ascii="Arial Narrow" w:hAnsi="Arial Narrow" w:cs="Arial"/>
        </w:rPr>
        <w:t>commissioner</w:t>
      </w:r>
      <w:r w:rsidR="002C5559">
        <w:rPr>
          <w:rFonts w:ascii="Arial Narrow" w:hAnsi="Arial Narrow" w:cs="Arial"/>
        </w:rPr>
        <w:t>s.</w:t>
      </w:r>
      <w:r w:rsidRPr="00436539">
        <w:rPr>
          <w:rFonts w:ascii="Arial Narrow" w:hAnsi="Arial Narrow" w:cs="Arial"/>
        </w:rPr>
        <w:t xml:space="preserve"> </w:t>
      </w:r>
      <w:proofErr w:type="gramStart"/>
      <w:r w:rsidRPr="00436539">
        <w:rPr>
          <w:rFonts w:ascii="Arial Narrow" w:hAnsi="Arial Narrow" w:cs="Arial"/>
        </w:rPr>
        <w:t>All of</w:t>
      </w:r>
      <w:proofErr w:type="gramEnd"/>
      <w:r w:rsidRPr="00436539">
        <w:rPr>
          <w:rFonts w:ascii="Arial Narrow" w:hAnsi="Arial Narrow" w:cs="Arial"/>
        </w:rPr>
        <w:t xml:space="preserve"> the processes are public</w:t>
      </w:r>
      <w:r w:rsidR="003C1D02">
        <w:rPr>
          <w:rFonts w:ascii="Arial Narrow" w:hAnsi="Arial Narrow" w:cs="Arial"/>
        </w:rPr>
        <w:t>,</w:t>
      </w:r>
      <w:r w:rsidRPr="00436539">
        <w:rPr>
          <w:rFonts w:ascii="Arial Narrow" w:hAnsi="Arial Narrow" w:cs="Arial"/>
        </w:rPr>
        <w:t xml:space="preserve"> and our </w:t>
      </w:r>
      <w:r w:rsidR="00F80A7F">
        <w:rPr>
          <w:rFonts w:ascii="Arial Narrow" w:hAnsi="Arial Narrow" w:cs="Arial"/>
        </w:rPr>
        <w:t>M</w:t>
      </w:r>
      <w:r w:rsidRPr="00436539">
        <w:rPr>
          <w:rFonts w:ascii="Arial Narrow" w:hAnsi="Arial Narrow" w:cs="Arial"/>
        </w:rPr>
        <w:t xml:space="preserve">inutes have been circulated to all parties. We have also considered both strike out requests. </w:t>
      </w:r>
    </w:p>
    <w:p w14:paraId="770BF152" w14:textId="77777777" w:rsidR="00436539" w:rsidRPr="00436539" w:rsidRDefault="00436539" w:rsidP="00436539">
      <w:pPr>
        <w:pStyle w:val="ListParagraph"/>
        <w:spacing w:after="60"/>
        <w:ind w:left="567" w:firstLine="0"/>
        <w:rPr>
          <w:rFonts w:ascii="Arial Narrow" w:hAnsi="Arial Narrow" w:cs="Arial"/>
        </w:rPr>
      </w:pPr>
    </w:p>
    <w:p w14:paraId="2035D139" w14:textId="2B3D8D1F" w:rsidR="00436539" w:rsidRPr="00436539" w:rsidRDefault="00436539" w:rsidP="00436539">
      <w:pPr>
        <w:pStyle w:val="ListParagraph"/>
        <w:numPr>
          <w:ilvl w:val="0"/>
          <w:numId w:val="4"/>
        </w:numPr>
        <w:spacing w:after="60"/>
        <w:ind w:left="567" w:hanging="567"/>
        <w:rPr>
          <w:rFonts w:ascii="Arial Narrow" w:hAnsi="Arial Narrow" w:cs="Arial"/>
        </w:rPr>
      </w:pPr>
      <w:r w:rsidRPr="00436539">
        <w:rPr>
          <w:rFonts w:ascii="Arial Narrow" w:hAnsi="Arial Narrow" w:cs="Arial"/>
        </w:rPr>
        <w:t xml:space="preserve">The RMA provides for the waiver of timeframes </w:t>
      </w:r>
      <w:r w:rsidR="00A92411">
        <w:rPr>
          <w:rFonts w:ascii="Arial Narrow" w:hAnsi="Arial Narrow" w:cs="Arial"/>
        </w:rPr>
        <w:t>and</w:t>
      </w:r>
      <w:r w:rsidRPr="00436539">
        <w:rPr>
          <w:rFonts w:ascii="Arial Narrow" w:hAnsi="Arial Narrow" w:cs="Arial"/>
        </w:rPr>
        <w:t xml:space="preserve"> there is a discretion that consent </w:t>
      </w:r>
      <w:r w:rsidR="00423029" w:rsidRPr="00436539">
        <w:rPr>
          <w:rFonts w:ascii="Arial Narrow" w:hAnsi="Arial Narrow" w:cs="Arial"/>
        </w:rPr>
        <w:t>authorities</w:t>
      </w:r>
      <w:r w:rsidRPr="00436539">
        <w:rPr>
          <w:rFonts w:ascii="Arial Narrow" w:hAnsi="Arial Narrow" w:cs="Arial"/>
        </w:rPr>
        <w:t xml:space="preserve"> have </w:t>
      </w:r>
      <w:r w:rsidR="00A93DA9" w:rsidRPr="00436539">
        <w:rPr>
          <w:rFonts w:ascii="Arial Narrow" w:hAnsi="Arial Narrow" w:cs="Arial"/>
        </w:rPr>
        <w:t>depending</w:t>
      </w:r>
      <w:r w:rsidRPr="00436539">
        <w:rPr>
          <w:rFonts w:ascii="Arial Narrow" w:hAnsi="Arial Narrow" w:cs="Arial"/>
        </w:rPr>
        <w:t xml:space="preserve"> on the circumstances to waive time frames and allow late </w:t>
      </w:r>
      <w:r w:rsidR="00A92411" w:rsidRPr="00436539">
        <w:rPr>
          <w:rFonts w:ascii="Arial Narrow" w:hAnsi="Arial Narrow" w:cs="Arial"/>
        </w:rPr>
        <w:t>submissions</w:t>
      </w:r>
      <w:r w:rsidRPr="00436539">
        <w:rPr>
          <w:rFonts w:ascii="Arial Narrow" w:hAnsi="Arial Narrow" w:cs="Arial"/>
        </w:rPr>
        <w:t xml:space="preserve"> to be considered. W</w:t>
      </w:r>
      <w:r w:rsidR="002C5559">
        <w:rPr>
          <w:rFonts w:ascii="Arial Narrow" w:hAnsi="Arial Narrow" w:cs="Arial"/>
        </w:rPr>
        <w:t>e</w:t>
      </w:r>
      <w:r w:rsidRPr="00436539">
        <w:rPr>
          <w:rFonts w:ascii="Arial Narrow" w:hAnsi="Arial Narrow" w:cs="Arial"/>
        </w:rPr>
        <w:t xml:space="preserve"> provided those reasons on our minute granting the timeframe waiver. It is noted that the </w:t>
      </w:r>
      <w:r w:rsidR="00423029" w:rsidRPr="00436539">
        <w:rPr>
          <w:rFonts w:ascii="Arial Narrow" w:hAnsi="Arial Narrow" w:cs="Arial"/>
        </w:rPr>
        <w:t>submissions</w:t>
      </w:r>
      <w:r w:rsidRPr="00436539">
        <w:rPr>
          <w:rFonts w:ascii="Arial Narrow" w:hAnsi="Arial Narrow" w:cs="Arial"/>
        </w:rPr>
        <w:t xml:space="preserve"> were only one </w:t>
      </w:r>
      <w:r w:rsidR="00F80A7F">
        <w:rPr>
          <w:rFonts w:ascii="Arial Narrow" w:hAnsi="Arial Narrow" w:cs="Arial"/>
        </w:rPr>
        <w:t xml:space="preserve">working </w:t>
      </w:r>
      <w:r w:rsidRPr="00436539">
        <w:rPr>
          <w:rFonts w:ascii="Arial Narrow" w:hAnsi="Arial Narrow" w:cs="Arial"/>
        </w:rPr>
        <w:t xml:space="preserve">day late. </w:t>
      </w:r>
      <w:r w:rsidR="00F80A7F">
        <w:rPr>
          <w:rFonts w:ascii="Arial Narrow" w:hAnsi="Arial Narrow" w:cs="Arial"/>
        </w:rPr>
        <w:t xml:space="preserve">The </w:t>
      </w:r>
      <w:r w:rsidRPr="00436539">
        <w:rPr>
          <w:rFonts w:ascii="Arial Narrow" w:hAnsi="Arial Narrow" w:cs="Arial"/>
        </w:rPr>
        <w:t xml:space="preserve">submission </w:t>
      </w:r>
      <w:r w:rsidR="00F80A7F">
        <w:rPr>
          <w:rFonts w:ascii="Arial Narrow" w:hAnsi="Arial Narrow" w:cs="Arial"/>
        </w:rPr>
        <w:t xml:space="preserve">of Ms </w:t>
      </w:r>
      <w:r w:rsidR="00F80A7F" w:rsidRPr="00606F2D">
        <w:rPr>
          <w:rFonts w:ascii="Arial Narrow" w:hAnsi="Arial Narrow" w:cs="Arial"/>
          <w:lang w:val="mi-NZ"/>
        </w:rPr>
        <w:t>Tuoro</w:t>
      </w:r>
      <w:r w:rsidR="00F80A7F">
        <w:rPr>
          <w:rFonts w:ascii="Arial Narrow" w:hAnsi="Arial Narrow" w:cs="Arial"/>
        </w:rPr>
        <w:t xml:space="preserve"> </w:t>
      </w:r>
      <w:r w:rsidRPr="00436539">
        <w:rPr>
          <w:rFonts w:ascii="Arial Narrow" w:hAnsi="Arial Narrow" w:cs="Arial"/>
        </w:rPr>
        <w:t xml:space="preserve">had been received within the closing date for </w:t>
      </w:r>
      <w:r w:rsidR="001225BC" w:rsidRPr="00436539">
        <w:rPr>
          <w:rFonts w:ascii="Arial Narrow" w:hAnsi="Arial Narrow" w:cs="Arial"/>
        </w:rPr>
        <w:t>submissions</w:t>
      </w:r>
      <w:r w:rsidRPr="00436539">
        <w:rPr>
          <w:rFonts w:ascii="Arial Narrow" w:hAnsi="Arial Narrow" w:cs="Arial"/>
        </w:rPr>
        <w:t xml:space="preserve"> as advised at the hearing. </w:t>
      </w:r>
    </w:p>
    <w:p w14:paraId="012392BC" w14:textId="77777777" w:rsidR="00436539" w:rsidRPr="00436539" w:rsidRDefault="00436539" w:rsidP="00436539">
      <w:pPr>
        <w:pStyle w:val="ListParagraph"/>
        <w:spacing w:after="60"/>
        <w:ind w:left="567" w:firstLine="0"/>
        <w:rPr>
          <w:rFonts w:ascii="Arial Narrow" w:hAnsi="Arial Narrow" w:cs="Arial"/>
        </w:rPr>
      </w:pPr>
    </w:p>
    <w:p w14:paraId="4CC0DF0F" w14:textId="2A1BB0ED" w:rsidR="00436539" w:rsidRPr="00436539" w:rsidRDefault="00436539" w:rsidP="00436539">
      <w:pPr>
        <w:pStyle w:val="ListParagraph"/>
        <w:numPr>
          <w:ilvl w:val="0"/>
          <w:numId w:val="4"/>
        </w:numPr>
        <w:spacing w:after="60"/>
        <w:ind w:left="567" w:hanging="567"/>
        <w:rPr>
          <w:rFonts w:ascii="Arial Narrow" w:hAnsi="Arial Narrow" w:cs="Arial"/>
        </w:rPr>
      </w:pPr>
      <w:r w:rsidRPr="00436539">
        <w:rPr>
          <w:rFonts w:ascii="Arial Narrow" w:hAnsi="Arial Narrow" w:cs="Arial"/>
        </w:rPr>
        <w:t xml:space="preserve">We wish to note that it is an important RMA consideration that we hear from those who wish to be heard and did so even if they did not strictly keep to the matters that were outlined in their </w:t>
      </w:r>
      <w:r w:rsidR="001225BC" w:rsidRPr="00436539">
        <w:rPr>
          <w:rFonts w:ascii="Arial Narrow" w:hAnsi="Arial Narrow" w:cs="Arial"/>
        </w:rPr>
        <w:t>submission</w:t>
      </w:r>
      <w:r w:rsidRPr="00436539">
        <w:rPr>
          <w:rFonts w:ascii="Arial Narrow" w:hAnsi="Arial Narrow" w:cs="Arial"/>
        </w:rPr>
        <w:t xml:space="preserve">. In our opinion there has been no disadvantage to submitters by hearing the late </w:t>
      </w:r>
      <w:r w:rsidR="001225BC" w:rsidRPr="00436539">
        <w:rPr>
          <w:rFonts w:ascii="Arial Narrow" w:hAnsi="Arial Narrow" w:cs="Arial"/>
        </w:rPr>
        <w:t>submissions</w:t>
      </w:r>
      <w:r w:rsidRPr="00436539">
        <w:rPr>
          <w:rFonts w:ascii="Arial Narrow" w:hAnsi="Arial Narrow" w:cs="Arial"/>
        </w:rPr>
        <w:t xml:space="preserve">. The weighing up of evidence and submissions, and the judgment to be exercised, is ours alone. </w:t>
      </w:r>
    </w:p>
    <w:p w14:paraId="2CDD7BB0" w14:textId="77777777" w:rsidR="00436539" w:rsidRPr="00436539" w:rsidRDefault="00436539" w:rsidP="00436539">
      <w:pPr>
        <w:pStyle w:val="ListParagraph"/>
        <w:spacing w:after="60"/>
        <w:ind w:left="567" w:firstLine="0"/>
        <w:rPr>
          <w:rFonts w:ascii="Arial Narrow" w:hAnsi="Arial Narrow" w:cs="Arial"/>
        </w:rPr>
      </w:pPr>
    </w:p>
    <w:p w14:paraId="47DECEDA" w14:textId="636436E1" w:rsidR="00436539" w:rsidRPr="00436539" w:rsidRDefault="00436539" w:rsidP="00436539">
      <w:pPr>
        <w:pStyle w:val="ListParagraph"/>
        <w:numPr>
          <w:ilvl w:val="0"/>
          <w:numId w:val="4"/>
        </w:numPr>
        <w:spacing w:after="60"/>
        <w:ind w:left="567" w:hanging="567"/>
        <w:rPr>
          <w:rFonts w:ascii="Arial Narrow" w:hAnsi="Arial Narrow" w:cs="Arial"/>
        </w:rPr>
      </w:pPr>
      <w:r w:rsidRPr="00436539">
        <w:rPr>
          <w:rFonts w:ascii="Arial Narrow" w:hAnsi="Arial Narrow" w:cs="Arial"/>
        </w:rPr>
        <w:t>In our consideration of the strike out memorandum, we have considered the relevant provisions of the RMA which is essentially section 41D of the RMA</w:t>
      </w:r>
      <w:r w:rsidR="00AF31E7">
        <w:rPr>
          <w:rFonts w:ascii="Arial Narrow" w:hAnsi="Arial Narrow" w:cs="Arial"/>
        </w:rPr>
        <w:t>.</w:t>
      </w:r>
      <w:r w:rsidRPr="00436539">
        <w:rPr>
          <w:rFonts w:ascii="Arial Narrow" w:hAnsi="Arial Narrow" w:cs="Arial"/>
        </w:rPr>
        <w:t xml:space="preserve"> W</w:t>
      </w:r>
      <w:r w:rsidR="00AF31E7">
        <w:rPr>
          <w:rFonts w:ascii="Arial Narrow" w:hAnsi="Arial Narrow" w:cs="Arial"/>
        </w:rPr>
        <w:t>e</w:t>
      </w:r>
      <w:r w:rsidRPr="00436539">
        <w:rPr>
          <w:rFonts w:ascii="Arial Narrow" w:hAnsi="Arial Narrow" w:cs="Arial"/>
        </w:rPr>
        <w:t xml:space="preserve"> are satisfied that in reviewing the submissions they are not frivolous or </w:t>
      </w:r>
      <w:r w:rsidR="00A92411" w:rsidRPr="00436539">
        <w:rPr>
          <w:rFonts w:ascii="Arial Narrow" w:hAnsi="Arial Narrow" w:cs="Arial"/>
        </w:rPr>
        <w:t>vexatious</w:t>
      </w:r>
      <w:r w:rsidRPr="00436539">
        <w:rPr>
          <w:rFonts w:ascii="Arial Narrow" w:hAnsi="Arial Narrow" w:cs="Arial"/>
        </w:rPr>
        <w:t xml:space="preserve">, outline </w:t>
      </w:r>
      <w:r w:rsidR="00A92411" w:rsidRPr="00436539">
        <w:rPr>
          <w:rFonts w:ascii="Arial Narrow" w:hAnsi="Arial Narrow" w:cs="Arial"/>
        </w:rPr>
        <w:t>relevant</w:t>
      </w:r>
      <w:r w:rsidRPr="00436539">
        <w:rPr>
          <w:rFonts w:ascii="Arial Narrow" w:hAnsi="Arial Narrow" w:cs="Arial"/>
        </w:rPr>
        <w:t xml:space="preserve"> matters for our consideration, is not an abuse of the </w:t>
      </w:r>
      <w:r w:rsidR="00A92411" w:rsidRPr="00436539">
        <w:rPr>
          <w:rFonts w:ascii="Arial Narrow" w:hAnsi="Arial Narrow" w:cs="Arial"/>
        </w:rPr>
        <w:t>hearing</w:t>
      </w:r>
      <w:r w:rsidRPr="00436539">
        <w:rPr>
          <w:rFonts w:ascii="Arial Narrow" w:hAnsi="Arial Narrow" w:cs="Arial"/>
        </w:rPr>
        <w:t xml:space="preserve"> process noting the </w:t>
      </w:r>
      <w:r w:rsidR="00A92411" w:rsidRPr="00436539">
        <w:rPr>
          <w:rFonts w:ascii="Arial Narrow" w:hAnsi="Arial Narrow" w:cs="Arial"/>
        </w:rPr>
        <w:t>submissions</w:t>
      </w:r>
      <w:r w:rsidRPr="00436539">
        <w:rPr>
          <w:rFonts w:ascii="Arial Narrow" w:hAnsi="Arial Narrow" w:cs="Arial"/>
        </w:rPr>
        <w:t xml:space="preserve"> were only a day late and did not impact on the hearing process, did not contain offensive language and did not reference any expert evidence which had been prepared by a person who was not an independent person with </w:t>
      </w:r>
      <w:r w:rsidR="00A92411" w:rsidRPr="00436539">
        <w:rPr>
          <w:rFonts w:ascii="Arial Narrow" w:hAnsi="Arial Narrow" w:cs="Arial"/>
        </w:rPr>
        <w:t>specialised</w:t>
      </w:r>
      <w:r w:rsidRPr="00436539">
        <w:rPr>
          <w:rFonts w:ascii="Arial Narrow" w:hAnsi="Arial Narrow" w:cs="Arial"/>
        </w:rPr>
        <w:t xml:space="preserve"> knowledge to </w:t>
      </w:r>
      <w:r w:rsidR="00A92411" w:rsidRPr="00436539">
        <w:rPr>
          <w:rFonts w:ascii="Arial Narrow" w:hAnsi="Arial Narrow" w:cs="Arial"/>
        </w:rPr>
        <w:t>give</w:t>
      </w:r>
      <w:r w:rsidRPr="00436539">
        <w:rPr>
          <w:rFonts w:ascii="Arial Narrow" w:hAnsi="Arial Narrow" w:cs="Arial"/>
        </w:rPr>
        <w:t xml:space="preserve"> expert evidence as a witness. </w:t>
      </w:r>
    </w:p>
    <w:p w14:paraId="1E43D955" w14:textId="77777777" w:rsidR="00436539" w:rsidRPr="00436539" w:rsidRDefault="00436539" w:rsidP="00436539">
      <w:pPr>
        <w:pStyle w:val="ListParagraph"/>
        <w:spacing w:after="60"/>
        <w:ind w:left="567" w:firstLine="0"/>
        <w:rPr>
          <w:rFonts w:ascii="Arial Narrow" w:hAnsi="Arial Narrow" w:cs="Arial"/>
        </w:rPr>
      </w:pPr>
    </w:p>
    <w:p w14:paraId="2FF6BDCE" w14:textId="160235AB" w:rsidR="00EF4CB7" w:rsidRDefault="00436539" w:rsidP="00436539">
      <w:pPr>
        <w:pStyle w:val="ListParagraph"/>
        <w:numPr>
          <w:ilvl w:val="0"/>
          <w:numId w:val="4"/>
        </w:numPr>
        <w:spacing w:after="60"/>
        <w:ind w:left="567" w:hanging="567"/>
        <w:rPr>
          <w:rFonts w:ascii="Arial Narrow" w:hAnsi="Arial Narrow" w:cs="Arial"/>
        </w:rPr>
      </w:pPr>
      <w:r w:rsidRPr="00436539">
        <w:rPr>
          <w:rFonts w:ascii="Arial Narrow" w:hAnsi="Arial Narrow" w:cs="Arial"/>
        </w:rPr>
        <w:t xml:space="preserve">Having considered </w:t>
      </w:r>
      <w:proofErr w:type="gramStart"/>
      <w:r w:rsidRPr="00436539">
        <w:rPr>
          <w:rFonts w:ascii="Arial Narrow" w:hAnsi="Arial Narrow" w:cs="Arial"/>
        </w:rPr>
        <w:t>all of</w:t>
      </w:r>
      <w:proofErr w:type="gramEnd"/>
      <w:r w:rsidRPr="00436539">
        <w:rPr>
          <w:rFonts w:ascii="Arial Narrow" w:hAnsi="Arial Narrow" w:cs="Arial"/>
        </w:rPr>
        <w:t xml:space="preserve"> the above </w:t>
      </w:r>
      <w:r w:rsidR="00A92411" w:rsidRPr="00436539">
        <w:rPr>
          <w:rFonts w:ascii="Arial Narrow" w:hAnsi="Arial Narrow" w:cs="Arial"/>
        </w:rPr>
        <w:t>grounds for</w:t>
      </w:r>
      <w:r w:rsidRPr="00436539">
        <w:rPr>
          <w:rFonts w:ascii="Arial Narrow" w:hAnsi="Arial Narrow" w:cs="Arial"/>
        </w:rPr>
        <w:t xml:space="preserve"> exercising the strike out provisions and only one ground needs to </w:t>
      </w:r>
      <w:r w:rsidR="00A92411" w:rsidRPr="00436539">
        <w:rPr>
          <w:rFonts w:ascii="Arial Narrow" w:hAnsi="Arial Narrow" w:cs="Arial"/>
        </w:rPr>
        <w:t>be satisfied</w:t>
      </w:r>
      <w:r w:rsidRPr="00436539">
        <w:rPr>
          <w:rFonts w:ascii="Arial Narrow" w:hAnsi="Arial Narrow" w:cs="Arial"/>
        </w:rPr>
        <w:t>, we conclude and determine that it is not appropriate to exercise the powers of section 41D of the RMA and strike out the late submissions, as there are no applicable grounds to do so</w:t>
      </w:r>
      <w:r w:rsidR="0CD84CD7" w:rsidRPr="00436539">
        <w:rPr>
          <w:rFonts w:ascii="Arial Narrow" w:hAnsi="Arial Narrow" w:cs="Arial"/>
        </w:rPr>
        <w:t xml:space="preserve">. </w:t>
      </w:r>
    </w:p>
    <w:p w14:paraId="50C0FF15" w14:textId="77777777" w:rsidR="00455622" w:rsidRPr="00455622" w:rsidRDefault="00455622" w:rsidP="00455622">
      <w:pPr>
        <w:pStyle w:val="ListParagraph"/>
        <w:rPr>
          <w:rFonts w:ascii="Arial Narrow" w:hAnsi="Arial Narrow" w:cs="Arial"/>
        </w:rPr>
      </w:pPr>
    </w:p>
    <w:p w14:paraId="48A082A6" w14:textId="34038BB9" w:rsidR="00455622" w:rsidRPr="00EB2516" w:rsidRDefault="00455622" w:rsidP="003D0828">
      <w:pPr>
        <w:pStyle w:val="Heading2"/>
        <w:spacing w:before="120" w:after="120"/>
        <w:ind w:left="567" w:hanging="567"/>
        <w:rPr>
          <w:rFonts w:ascii="Arial Narrow" w:hAnsi="Arial Narrow" w:cs="Arial"/>
          <w:color w:val="auto"/>
          <w:sz w:val="22"/>
          <w:szCs w:val="22"/>
        </w:rPr>
      </w:pPr>
      <w:bookmarkStart w:id="10" w:name="_Toc136285666"/>
      <w:r w:rsidRPr="00EB2516">
        <w:rPr>
          <w:rFonts w:ascii="Arial Narrow" w:hAnsi="Arial Narrow" w:cs="Arial"/>
          <w:color w:val="auto"/>
          <w:sz w:val="22"/>
          <w:szCs w:val="22"/>
        </w:rPr>
        <w:t xml:space="preserve">4.5 </w:t>
      </w:r>
      <w:r w:rsidRPr="00EB2516">
        <w:rPr>
          <w:rFonts w:ascii="Arial Narrow" w:hAnsi="Arial Narrow" w:cs="Arial"/>
          <w:color w:val="auto"/>
          <w:sz w:val="22"/>
          <w:szCs w:val="22"/>
        </w:rPr>
        <w:tab/>
        <w:t>Consent categories.</w:t>
      </w:r>
      <w:bookmarkEnd w:id="10"/>
    </w:p>
    <w:p w14:paraId="72BA12EF" w14:textId="795F9E25" w:rsidR="00455622" w:rsidRDefault="00EB2516" w:rsidP="00436539">
      <w:pPr>
        <w:pStyle w:val="ListParagraph"/>
        <w:numPr>
          <w:ilvl w:val="0"/>
          <w:numId w:val="4"/>
        </w:numPr>
        <w:spacing w:after="60"/>
        <w:ind w:left="567" w:hanging="567"/>
        <w:rPr>
          <w:rFonts w:ascii="Arial Narrow" w:hAnsi="Arial Narrow" w:cs="Arial"/>
        </w:rPr>
      </w:pPr>
      <w:r w:rsidRPr="00EB2516">
        <w:rPr>
          <w:rFonts w:ascii="Arial Narrow" w:hAnsi="Arial Narrow" w:cs="Arial"/>
        </w:rPr>
        <w:t>It had been agreed by the reporting officer and the applicant that the application be considered as a discretionary activity as it is the most restrictive of the applicable activity classifications. We concur with that advice and therefore consider the application as such</w:t>
      </w:r>
      <w:r w:rsidR="00455622">
        <w:rPr>
          <w:rFonts w:ascii="Arial Narrow" w:hAnsi="Arial Narrow" w:cs="Arial"/>
        </w:rPr>
        <w:t>.</w:t>
      </w:r>
      <w:r>
        <w:rPr>
          <w:rFonts w:ascii="Arial Narrow" w:hAnsi="Arial Narrow" w:cs="Arial"/>
        </w:rPr>
        <w:t xml:space="preserve">  </w:t>
      </w:r>
    </w:p>
    <w:p w14:paraId="77724024" w14:textId="77777777" w:rsidR="003D0828" w:rsidRPr="00436539" w:rsidRDefault="003D0828" w:rsidP="003D0828">
      <w:pPr>
        <w:pStyle w:val="ListParagraph"/>
        <w:spacing w:after="60"/>
        <w:ind w:left="567" w:firstLine="0"/>
        <w:rPr>
          <w:rFonts w:ascii="Arial Narrow" w:hAnsi="Arial Narrow" w:cs="Arial"/>
        </w:rPr>
      </w:pPr>
    </w:p>
    <w:p w14:paraId="40F03B20" w14:textId="27D72A1A" w:rsidR="00203026" w:rsidRPr="00EB2516" w:rsidRDefault="0CD84CD7" w:rsidP="003D0828">
      <w:pPr>
        <w:pStyle w:val="Heading2"/>
        <w:spacing w:before="120" w:after="120"/>
        <w:ind w:left="567" w:hanging="567"/>
        <w:rPr>
          <w:rFonts w:ascii="Arial Narrow" w:hAnsi="Arial Narrow" w:cs="Arial"/>
          <w:color w:val="auto"/>
          <w:sz w:val="22"/>
          <w:szCs w:val="22"/>
        </w:rPr>
      </w:pPr>
      <w:bookmarkStart w:id="11" w:name="_Toc136285667"/>
      <w:bookmarkStart w:id="12" w:name="_Hlk89259772"/>
      <w:r w:rsidRPr="00EB2516">
        <w:rPr>
          <w:rFonts w:ascii="Arial Narrow" w:hAnsi="Arial Narrow" w:cs="Arial"/>
          <w:color w:val="auto"/>
          <w:sz w:val="22"/>
          <w:szCs w:val="22"/>
        </w:rPr>
        <w:t>4.</w:t>
      </w:r>
      <w:r w:rsidR="00455622" w:rsidRPr="00EB2516">
        <w:rPr>
          <w:rFonts w:ascii="Arial Narrow" w:hAnsi="Arial Narrow" w:cs="Arial"/>
          <w:color w:val="auto"/>
          <w:sz w:val="22"/>
          <w:szCs w:val="22"/>
        </w:rPr>
        <w:t>6</w:t>
      </w:r>
      <w:r w:rsidR="00203026" w:rsidRPr="003D0828">
        <w:rPr>
          <w:rFonts w:ascii="Arial Narrow" w:hAnsi="Arial Narrow" w:cs="Arial"/>
          <w:color w:val="auto"/>
          <w:sz w:val="22"/>
          <w:szCs w:val="22"/>
        </w:rPr>
        <w:tab/>
      </w:r>
      <w:r w:rsidRPr="00EB2516">
        <w:rPr>
          <w:rFonts w:ascii="Arial Narrow" w:hAnsi="Arial Narrow" w:cs="Arial"/>
          <w:color w:val="auto"/>
          <w:sz w:val="22"/>
          <w:szCs w:val="22"/>
        </w:rPr>
        <w:t>Permitted baseline</w:t>
      </w:r>
      <w:bookmarkEnd w:id="11"/>
      <w:r w:rsidR="00436539" w:rsidRPr="00EB2516">
        <w:rPr>
          <w:rFonts w:ascii="Arial Narrow" w:hAnsi="Arial Narrow" w:cs="Arial"/>
          <w:color w:val="auto"/>
          <w:sz w:val="22"/>
          <w:szCs w:val="22"/>
        </w:rPr>
        <w:t xml:space="preserve"> </w:t>
      </w:r>
    </w:p>
    <w:bookmarkEnd w:id="12"/>
    <w:p w14:paraId="4277683B" w14:textId="50D71CB6" w:rsidR="00203026" w:rsidRPr="00EB2516" w:rsidRDefault="49263536" w:rsidP="1354D3FA">
      <w:pPr>
        <w:pStyle w:val="ListParagraph"/>
        <w:numPr>
          <w:ilvl w:val="0"/>
          <w:numId w:val="4"/>
        </w:numPr>
        <w:ind w:left="567" w:hanging="567"/>
        <w:rPr>
          <w:rFonts w:ascii="Arial Narrow" w:hAnsi="Arial Narrow" w:cs="Arial"/>
        </w:rPr>
      </w:pPr>
      <w:r w:rsidRPr="00EB2516">
        <w:rPr>
          <w:rFonts w:ascii="Arial Narrow" w:hAnsi="Arial Narrow" w:cs="Arial"/>
          <w:lang w:val="en-US"/>
        </w:rPr>
        <w:t>When forming an opinion for the purposes of subsection 104(1)(a) of the RMA we may disregard an adverse effect of the activity on the environment if a national environmental standard or a plan permits an activity with that effect.</w:t>
      </w:r>
      <w:r w:rsidR="00203026" w:rsidRPr="00EB2516">
        <w:rPr>
          <w:rStyle w:val="FootnoteReference"/>
          <w:rFonts w:ascii="Arial Narrow" w:hAnsi="Arial Narrow" w:cs="Arial"/>
          <w:lang w:val="en-US"/>
        </w:rPr>
        <w:footnoteReference w:id="7"/>
      </w:r>
      <w:r w:rsidRPr="00EB2516">
        <w:rPr>
          <w:rFonts w:ascii="Arial Narrow" w:hAnsi="Arial Narrow" w:cs="Arial"/>
          <w:lang w:val="en-US"/>
        </w:rPr>
        <w:t xml:space="preserve"> </w:t>
      </w:r>
      <w:r w:rsidR="68F068F2" w:rsidRPr="00EB2516">
        <w:rPr>
          <w:rFonts w:ascii="Arial Narrow" w:hAnsi="Arial Narrow" w:cs="Arial"/>
          <w:lang w:val="en-US"/>
        </w:rPr>
        <w:t xml:space="preserve"> W</w:t>
      </w:r>
      <w:r w:rsidRPr="00EB2516">
        <w:rPr>
          <w:rFonts w:ascii="Arial Narrow" w:hAnsi="Arial Narrow" w:cs="Arial"/>
          <w:lang w:val="en-US"/>
        </w:rPr>
        <w:t>e have not disregarded any effects associated with the application.</w:t>
      </w:r>
    </w:p>
    <w:p w14:paraId="7956F2F6" w14:textId="77777777" w:rsidR="00EB2516" w:rsidRDefault="00EB2516" w:rsidP="0CD84CD7">
      <w:pPr>
        <w:ind w:left="0"/>
        <w:rPr>
          <w:rFonts w:ascii="Arial Narrow" w:hAnsi="Arial Narrow" w:cs="Arial"/>
        </w:rPr>
      </w:pPr>
    </w:p>
    <w:p w14:paraId="64B619F7" w14:textId="5824314A" w:rsidR="00D1609E" w:rsidRPr="00064F91" w:rsidRDefault="0CD84CD7" w:rsidP="00535865">
      <w:pPr>
        <w:pStyle w:val="Heading1"/>
        <w:spacing w:before="120" w:after="120"/>
        <w:ind w:left="567" w:hanging="567"/>
        <w:rPr>
          <w:rFonts w:ascii="Arial Narrow" w:hAnsi="Arial Narrow" w:cs="Arial"/>
          <w:color w:val="auto"/>
          <w:sz w:val="22"/>
          <w:szCs w:val="22"/>
        </w:rPr>
      </w:pPr>
      <w:bookmarkStart w:id="13" w:name="_Toc136285668"/>
      <w:r w:rsidRPr="0CD84CD7">
        <w:rPr>
          <w:rFonts w:ascii="Arial Narrow" w:hAnsi="Arial Narrow" w:cs="Arial"/>
          <w:color w:val="auto"/>
          <w:sz w:val="22"/>
          <w:szCs w:val="22"/>
        </w:rPr>
        <w:t>5</w:t>
      </w:r>
      <w:r w:rsidR="002909A4" w:rsidRPr="003D0828">
        <w:rPr>
          <w:rFonts w:ascii="Arial Narrow" w:hAnsi="Arial Narrow" w:cs="Arial"/>
          <w:color w:val="auto"/>
          <w:sz w:val="22"/>
          <w:szCs w:val="22"/>
        </w:rPr>
        <w:tab/>
      </w:r>
      <w:r w:rsidRPr="0CD84CD7">
        <w:rPr>
          <w:rFonts w:ascii="Arial Narrow" w:hAnsi="Arial Narrow" w:cs="Arial"/>
          <w:color w:val="auto"/>
          <w:sz w:val="22"/>
          <w:szCs w:val="22"/>
        </w:rPr>
        <w:t>Section 104 and 104B matters</w:t>
      </w:r>
      <w:bookmarkEnd w:id="13"/>
    </w:p>
    <w:p w14:paraId="390F1111" w14:textId="315024D5" w:rsidR="00504C4C" w:rsidRDefault="0CD84CD7" w:rsidP="1354D3FA">
      <w:pPr>
        <w:pStyle w:val="ListParagraph"/>
        <w:numPr>
          <w:ilvl w:val="0"/>
          <w:numId w:val="4"/>
        </w:numPr>
        <w:spacing w:after="60"/>
        <w:ind w:left="567" w:hanging="567"/>
        <w:rPr>
          <w:rFonts w:ascii="Arial Narrow" w:hAnsi="Arial Narrow" w:cs="Arial"/>
        </w:rPr>
      </w:pPr>
      <w:r w:rsidRPr="0CD84CD7">
        <w:rPr>
          <w:rFonts w:ascii="Arial Narrow" w:hAnsi="Arial Narrow" w:cs="Arial"/>
        </w:rPr>
        <w:t>We now address the relevant aspects of the application in terms of sections 104 and 104B of the RMA.</w:t>
      </w:r>
    </w:p>
    <w:p w14:paraId="7ACD7F1D" w14:textId="77777777" w:rsidR="0047263B" w:rsidRDefault="0047263B" w:rsidP="0047263B">
      <w:pPr>
        <w:pStyle w:val="ListParagraph"/>
        <w:spacing w:after="60"/>
        <w:ind w:left="567" w:firstLine="0"/>
        <w:rPr>
          <w:rFonts w:ascii="Arial Narrow" w:hAnsi="Arial Narrow" w:cs="Arial"/>
        </w:rPr>
      </w:pPr>
    </w:p>
    <w:p w14:paraId="120E8814" w14:textId="77777777" w:rsidR="00FA3EB7" w:rsidRPr="00064F91" w:rsidRDefault="0CD84CD7" w:rsidP="00DF4E44">
      <w:pPr>
        <w:pStyle w:val="Heading2"/>
        <w:spacing w:before="120" w:after="120"/>
        <w:ind w:left="567" w:hanging="567"/>
        <w:rPr>
          <w:rFonts w:ascii="Arial Narrow" w:hAnsi="Arial Narrow" w:cs="Arial"/>
          <w:color w:val="auto"/>
          <w:sz w:val="22"/>
          <w:szCs w:val="22"/>
        </w:rPr>
      </w:pPr>
      <w:bookmarkStart w:id="14" w:name="_Toc136285669"/>
      <w:r w:rsidRPr="0CD84CD7">
        <w:rPr>
          <w:rFonts w:ascii="Arial Narrow" w:hAnsi="Arial Narrow" w:cs="Arial"/>
          <w:color w:val="auto"/>
          <w:sz w:val="22"/>
          <w:szCs w:val="22"/>
        </w:rPr>
        <w:t>5.1</w:t>
      </w:r>
      <w:r w:rsidR="002909A4" w:rsidRPr="00DF4E44">
        <w:rPr>
          <w:rFonts w:ascii="Arial Narrow" w:hAnsi="Arial Narrow" w:cs="Arial"/>
          <w:color w:val="auto"/>
          <w:sz w:val="22"/>
          <w:szCs w:val="22"/>
        </w:rPr>
        <w:tab/>
      </w:r>
      <w:r w:rsidRPr="0CD84CD7">
        <w:rPr>
          <w:rFonts w:ascii="Arial Narrow" w:hAnsi="Arial Narrow" w:cs="Arial"/>
          <w:color w:val="auto"/>
          <w:sz w:val="22"/>
          <w:szCs w:val="22"/>
        </w:rPr>
        <w:t>Actual and potential effects on the environment</w:t>
      </w:r>
      <w:bookmarkEnd w:id="14"/>
    </w:p>
    <w:p w14:paraId="52872501" w14:textId="7A564F70" w:rsidR="00592CCF" w:rsidRPr="008F19B8" w:rsidRDefault="0CD84CD7" w:rsidP="54D265F6">
      <w:pPr>
        <w:pStyle w:val="ListParagraph"/>
        <w:numPr>
          <w:ilvl w:val="0"/>
          <w:numId w:val="4"/>
        </w:numPr>
        <w:spacing w:after="60"/>
        <w:ind w:left="567" w:hanging="567"/>
        <w:rPr>
          <w:rFonts w:ascii="Arial Narrow" w:hAnsi="Arial Narrow" w:cs="Arial"/>
          <w:lang w:val="en-US"/>
        </w:rPr>
      </w:pPr>
      <w:r w:rsidRPr="0CD84CD7">
        <w:rPr>
          <w:rFonts w:ascii="Arial Narrow" w:hAnsi="Arial Narrow" w:cs="Arial"/>
        </w:rPr>
        <w:t>Having reviewed the documentation we find that we should address the following matters:</w:t>
      </w:r>
    </w:p>
    <w:p w14:paraId="5BD30199" w14:textId="34D3FAB4" w:rsidR="008F19B8" w:rsidRDefault="0CD84CD7" w:rsidP="54D265F6">
      <w:pPr>
        <w:pStyle w:val="ListParagraph"/>
        <w:numPr>
          <w:ilvl w:val="0"/>
          <w:numId w:val="5"/>
        </w:numPr>
        <w:spacing w:after="60"/>
        <w:ind w:left="851" w:hanging="284"/>
        <w:rPr>
          <w:rFonts w:ascii="Arial Narrow" w:hAnsi="Arial Narrow" w:cs="Arial"/>
        </w:rPr>
      </w:pPr>
      <w:r w:rsidRPr="0CD84CD7">
        <w:rPr>
          <w:rFonts w:ascii="Arial Narrow" w:hAnsi="Arial Narrow" w:cs="Arial"/>
        </w:rPr>
        <w:t xml:space="preserve">Positive effects  </w:t>
      </w:r>
    </w:p>
    <w:p w14:paraId="494078E0" w14:textId="2F54329D" w:rsidR="007335D8" w:rsidRDefault="007335D8" w:rsidP="0047263B">
      <w:pPr>
        <w:pStyle w:val="ListParagraph"/>
        <w:numPr>
          <w:ilvl w:val="0"/>
          <w:numId w:val="5"/>
        </w:numPr>
        <w:spacing w:after="60"/>
        <w:ind w:left="851" w:hanging="284"/>
        <w:rPr>
          <w:rFonts w:ascii="Arial Narrow" w:hAnsi="Arial Narrow" w:cs="Arial"/>
        </w:rPr>
      </w:pPr>
      <w:r>
        <w:rPr>
          <w:rFonts w:ascii="Arial Narrow" w:hAnsi="Arial Narrow" w:cs="Arial"/>
        </w:rPr>
        <w:t xml:space="preserve">Water quality </w:t>
      </w:r>
    </w:p>
    <w:p w14:paraId="7317CE51" w14:textId="315DA098" w:rsidR="0047263B" w:rsidRDefault="0047263B" w:rsidP="0047263B">
      <w:pPr>
        <w:pStyle w:val="ListParagraph"/>
        <w:numPr>
          <w:ilvl w:val="0"/>
          <w:numId w:val="5"/>
        </w:numPr>
        <w:spacing w:after="60"/>
        <w:ind w:left="851" w:hanging="284"/>
        <w:rPr>
          <w:rFonts w:ascii="Arial Narrow" w:hAnsi="Arial Narrow" w:cs="Arial"/>
        </w:rPr>
      </w:pPr>
      <w:r>
        <w:rPr>
          <w:rFonts w:ascii="Arial Narrow" w:hAnsi="Arial Narrow" w:cs="Arial"/>
        </w:rPr>
        <w:t xml:space="preserve">Coastal processes </w:t>
      </w:r>
    </w:p>
    <w:p w14:paraId="14711DF4" w14:textId="0113B887" w:rsidR="008F19B8" w:rsidRPr="00DD473D" w:rsidRDefault="0047263B" w:rsidP="228A8608">
      <w:pPr>
        <w:pStyle w:val="ListParagraph"/>
        <w:numPr>
          <w:ilvl w:val="0"/>
          <w:numId w:val="5"/>
        </w:numPr>
        <w:spacing w:after="60"/>
        <w:ind w:left="851" w:hanging="284"/>
        <w:rPr>
          <w:rFonts w:ascii="Arial Narrow" w:hAnsi="Arial Narrow" w:cs="Arial"/>
        </w:rPr>
      </w:pPr>
      <w:r>
        <w:rPr>
          <w:rFonts w:ascii="Arial Narrow" w:hAnsi="Arial Narrow" w:cs="Arial"/>
        </w:rPr>
        <w:t xml:space="preserve">Wetlands - </w:t>
      </w:r>
      <w:r w:rsidR="0CD84CD7" w:rsidRPr="0CD84CD7">
        <w:rPr>
          <w:rFonts w:ascii="Arial Narrow" w:hAnsi="Arial Narrow" w:cs="Arial"/>
        </w:rPr>
        <w:t>Huntress Creek and Waioeka</w:t>
      </w:r>
      <w:r w:rsidR="009953FF">
        <w:rPr>
          <w:rFonts w:ascii="Arial Narrow" w:hAnsi="Arial Narrow" w:cs="Arial"/>
        </w:rPr>
        <w:t xml:space="preserve"> River</w:t>
      </w:r>
      <w:r w:rsidR="0CD84CD7" w:rsidRPr="0CD84CD7">
        <w:rPr>
          <w:rFonts w:ascii="Arial Narrow" w:hAnsi="Arial Narrow" w:cs="Arial"/>
        </w:rPr>
        <w:t xml:space="preserve"> </w:t>
      </w:r>
      <w:r>
        <w:rPr>
          <w:rFonts w:ascii="Arial Narrow" w:hAnsi="Arial Narrow" w:cs="Arial"/>
        </w:rPr>
        <w:t xml:space="preserve">Bend </w:t>
      </w:r>
    </w:p>
    <w:p w14:paraId="5E401EED" w14:textId="5D3494E3" w:rsidR="7889FF9C" w:rsidRDefault="0001359B" w:rsidP="6A62C7A1">
      <w:pPr>
        <w:pStyle w:val="ListParagraph"/>
        <w:numPr>
          <w:ilvl w:val="0"/>
          <w:numId w:val="5"/>
        </w:numPr>
        <w:spacing w:after="60"/>
        <w:ind w:left="851" w:hanging="284"/>
        <w:rPr>
          <w:rFonts w:ascii="Arial Narrow" w:hAnsi="Arial Narrow" w:cs="Arial"/>
        </w:rPr>
      </w:pPr>
      <w:r>
        <w:rPr>
          <w:rFonts w:ascii="Arial Narrow" w:hAnsi="Arial Narrow" w:cs="Arial"/>
        </w:rPr>
        <w:t>E</w:t>
      </w:r>
      <w:r w:rsidR="009953FF">
        <w:rPr>
          <w:rFonts w:ascii="Arial Narrow" w:hAnsi="Arial Narrow" w:cs="Arial"/>
        </w:rPr>
        <w:t xml:space="preserve">cology </w:t>
      </w:r>
      <w:r w:rsidR="0047263B">
        <w:rPr>
          <w:rFonts w:ascii="Arial Narrow" w:hAnsi="Arial Narrow" w:cs="Arial"/>
        </w:rPr>
        <w:t xml:space="preserve"> </w:t>
      </w:r>
    </w:p>
    <w:p w14:paraId="0C3B3D25" w14:textId="0890E454" w:rsidR="15C0F384" w:rsidRDefault="0CD84CD7" w:rsidP="228A8608">
      <w:pPr>
        <w:pStyle w:val="ListParagraph"/>
        <w:numPr>
          <w:ilvl w:val="0"/>
          <w:numId w:val="5"/>
        </w:numPr>
        <w:spacing w:after="60" w:line="259" w:lineRule="auto"/>
        <w:ind w:left="851" w:hanging="284"/>
        <w:rPr>
          <w:rFonts w:ascii="Arial Narrow" w:hAnsi="Arial Narrow" w:cs="Arial"/>
        </w:rPr>
      </w:pPr>
      <w:r w:rsidRPr="0CD84CD7">
        <w:rPr>
          <w:rFonts w:ascii="Arial Narrow" w:hAnsi="Arial Narrow" w:cs="Arial"/>
        </w:rPr>
        <w:t>Flooding</w:t>
      </w:r>
    </w:p>
    <w:p w14:paraId="063B3F01" w14:textId="77777777" w:rsidR="008F19B8" w:rsidRDefault="0CD84CD7" w:rsidP="228A8608">
      <w:pPr>
        <w:pStyle w:val="ListParagraph"/>
        <w:numPr>
          <w:ilvl w:val="0"/>
          <w:numId w:val="5"/>
        </w:numPr>
        <w:ind w:left="851" w:hanging="284"/>
        <w:rPr>
          <w:rFonts w:ascii="Arial Narrow" w:hAnsi="Arial Narrow" w:cs="Arial"/>
        </w:rPr>
      </w:pPr>
      <w:r w:rsidRPr="0CD84CD7">
        <w:rPr>
          <w:rFonts w:ascii="Arial Narrow" w:hAnsi="Arial Narrow" w:cs="Arial"/>
        </w:rPr>
        <w:t>Māori cultural interests and values.</w:t>
      </w:r>
    </w:p>
    <w:p w14:paraId="07ECC2C8" w14:textId="77777777" w:rsidR="008F19B8" w:rsidRPr="008F19B8" w:rsidRDefault="008F19B8" w:rsidP="228A8608">
      <w:pPr>
        <w:pStyle w:val="ListParagraph"/>
        <w:ind w:left="851" w:hanging="284"/>
        <w:rPr>
          <w:rFonts w:ascii="Arial Narrow" w:hAnsi="Arial Narrow" w:cs="Arial"/>
          <w:lang w:val="en-US"/>
        </w:rPr>
      </w:pPr>
    </w:p>
    <w:p w14:paraId="65F020C8" w14:textId="2E578D5C" w:rsidR="00DD09A2" w:rsidRPr="00BE0E54" w:rsidRDefault="0CD84CD7" w:rsidP="228A8608">
      <w:pPr>
        <w:pStyle w:val="ListParagraph"/>
        <w:numPr>
          <w:ilvl w:val="0"/>
          <w:numId w:val="4"/>
        </w:numPr>
        <w:ind w:left="567" w:hanging="567"/>
        <w:rPr>
          <w:rFonts w:ascii="Arial Narrow" w:hAnsi="Arial Narrow" w:cs="Arial"/>
          <w:lang w:val="en-US"/>
        </w:rPr>
      </w:pPr>
      <w:r w:rsidRPr="0CD84CD7">
        <w:rPr>
          <w:rFonts w:ascii="Arial Narrow" w:hAnsi="Arial Narrow" w:cs="Arial"/>
        </w:rPr>
        <w:t>We wish to stress that listing ‘Māori cultural interests and values’ last does not intend to demean those matters.  It simply reflects the fact that an assessment of those matters is often usefully informed by the preceding ‘western’ technical evidence and findings.</w:t>
      </w:r>
    </w:p>
    <w:p w14:paraId="6FD6D6F0" w14:textId="77777777" w:rsidR="00BE0E54" w:rsidRPr="00DD09A2" w:rsidRDefault="00BE0E54" w:rsidP="228A8608">
      <w:pPr>
        <w:pStyle w:val="ListParagraph"/>
        <w:ind w:left="567" w:hanging="567"/>
        <w:rPr>
          <w:rFonts w:ascii="Arial Narrow" w:hAnsi="Arial Narrow" w:cs="Arial"/>
          <w:lang w:val="en-US"/>
        </w:rPr>
      </w:pPr>
    </w:p>
    <w:p w14:paraId="18DE62D9" w14:textId="3EE4BD17" w:rsidR="008F19B8" w:rsidRPr="00896D72" w:rsidRDefault="64F9A8AF" w:rsidP="014BF0F9">
      <w:pPr>
        <w:pStyle w:val="ListParagraph"/>
        <w:numPr>
          <w:ilvl w:val="0"/>
          <w:numId w:val="4"/>
        </w:numPr>
        <w:spacing w:line="259" w:lineRule="auto"/>
        <w:ind w:left="567" w:hanging="567"/>
        <w:rPr>
          <w:rFonts w:ascii="Arial Narrow" w:hAnsi="Arial Narrow" w:cs="Arial"/>
          <w:lang w:val="en-US"/>
        </w:rPr>
      </w:pPr>
      <w:r w:rsidRPr="00896D72">
        <w:rPr>
          <w:rFonts w:ascii="Arial Narrow" w:hAnsi="Arial Narrow" w:cs="Arial"/>
          <w:lang w:val="en-US"/>
        </w:rPr>
        <w:t xml:space="preserve">The matter of the relevant </w:t>
      </w:r>
      <w:r w:rsidR="4420D880" w:rsidRPr="00896D72">
        <w:rPr>
          <w:rFonts w:ascii="Arial Narrow" w:hAnsi="Arial Narrow" w:cs="Arial"/>
          <w:lang w:val="en-US"/>
        </w:rPr>
        <w:t>‘</w:t>
      </w:r>
      <w:r w:rsidRPr="00896D72">
        <w:rPr>
          <w:rFonts w:ascii="Arial Narrow" w:hAnsi="Arial Narrow" w:cs="Arial"/>
          <w:lang w:val="en-US"/>
        </w:rPr>
        <w:t>environment</w:t>
      </w:r>
      <w:r w:rsidR="4420D880" w:rsidRPr="00896D72">
        <w:rPr>
          <w:rFonts w:ascii="Arial Narrow" w:hAnsi="Arial Narrow" w:cs="Arial"/>
          <w:lang w:val="en-US"/>
        </w:rPr>
        <w:t>’</w:t>
      </w:r>
      <w:r w:rsidRPr="00896D72">
        <w:rPr>
          <w:rFonts w:ascii="Arial Narrow" w:hAnsi="Arial Narrow" w:cs="Arial"/>
          <w:lang w:val="en-US"/>
        </w:rPr>
        <w:t xml:space="preserve"> arose during the hearing</w:t>
      </w:r>
      <w:r w:rsidR="143C5BAC" w:rsidRPr="00896D72">
        <w:rPr>
          <w:rFonts w:ascii="Arial Narrow" w:hAnsi="Arial Narrow" w:cs="Arial"/>
          <w:lang w:val="en-US"/>
        </w:rPr>
        <w:t>, as significant changes have occurred on the site</w:t>
      </w:r>
      <w:r w:rsidR="0CF89F7E" w:rsidRPr="00896D72">
        <w:rPr>
          <w:rFonts w:ascii="Arial Narrow" w:hAnsi="Arial Narrow" w:cs="Arial"/>
          <w:lang w:val="en-US"/>
        </w:rPr>
        <w:t xml:space="preserve">, and in the vicinity of the site from the granted </w:t>
      </w:r>
      <w:r w:rsidR="7246E9FB" w:rsidRPr="00896D72">
        <w:rPr>
          <w:rFonts w:ascii="Arial Narrow" w:hAnsi="Arial Narrow" w:cs="Arial"/>
        </w:rPr>
        <w:t>Ōpōtiki</w:t>
      </w:r>
      <w:r w:rsidR="7246E9FB" w:rsidRPr="00896D72">
        <w:rPr>
          <w:rFonts w:ascii="Arial Narrow" w:hAnsi="Arial Narrow" w:cs="Arial"/>
          <w:lang w:val="en-US"/>
        </w:rPr>
        <w:t xml:space="preserve"> </w:t>
      </w:r>
      <w:r w:rsidR="0CF89F7E" w:rsidRPr="00896D72">
        <w:rPr>
          <w:rFonts w:ascii="Arial Narrow" w:hAnsi="Arial Narrow" w:cs="Arial"/>
          <w:lang w:val="en-US"/>
        </w:rPr>
        <w:t xml:space="preserve">Harbour Entrance development </w:t>
      </w:r>
      <w:r w:rsidR="00607EC8" w:rsidRPr="00896D72">
        <w:rPr>
          <w:rFonts w:ascii="Arial Narrow" w:hAnsi="Arial Narrow" w:cs="Arial"/>
          <w:lang w:val="en-US"/>
        </w:rPr>
        <w:t xml:space="preserve">(OHED) </w:t>
      </w:r>
      <w:r w:rsidR="0CF89F7E" w:rsidRPr="00896D72">
        <w:rPr>
          <w:rFonts w:ascii="Arial Narrow" w:hAnsi="Arial Narrow" w:cs="Arial"/>
          <w:lang w:val="en-US"/>
        </w:rPr>
        <w:t>currently being implemented,</w:t>
      </w:r>
      <w:r w:rsidR="65202034" w:rsidRPr="00896D72">
        <w:rPr>
          <w:rFonts w:ascii="Arial Narrow" w:hAnsi="Arial Narrow" w:cs="Arial"/>
          <w:lang w:val="en-US"/>
        </w:rPr>
        <w:t xml:space="preserve"> including coastal erosion work</w:t>
      </w:r>
      <w:r w:rsidR="02879A92" w:rsidRPr="00896D72">
        <w:rPr>
          <w:rFonts w:ascii="Arial Narrow" w:hAnsi="Arial Narrow" w:cs="Arial"/>
          <w:lang w:val="en-US"/>
        </w:rPr>
        <w:t>s</w:t>
      </w:r>
      <w:r w:rsidR="008F19B8" w:rsidRPr="00896D72">
        <w:rPr>
          <w:rStyle w:val="FootnoteReference"/>
          <w:rFonts w:ascii="Arial Narrow" w:hAnsi="Arial Narrow" w:cs="Arial"/>
        </w:rPr>
        <w:footnoteReference w:id="8"/>
      </w:r>
      <w:proofErr w:type="gramStart"/>
      <w:r w:rsidR="6211C765" w:rsidRPr="00896D72">
        <w:rPr>
          <w:rFonts w:ascii="Arial Narrow" w:hAnsi="Arial Narrow" w:cs="Arial"/>
          <w:lang w:val="en-US"/>
        </w:rPr>
        <w:t xml:space="preserve">.  </w:t>
      </w:r>
      <w:proofErr w:type="gramEnd"/>
      <w:r w:rsidR="400CA918" w:rsidRPr="00896D72">
        <w:rPr>
          <w:rFonts w:ascii="Arial Narrow" w:hAnsi="Arial Narrow" w:cs="Arial"/>
          <w:lang w:val="en-US"/>
        </w:rPr>
        <w:t>W</w:t>
      </w:r>
      <w:r w:rsidRPr="00896D72">
        <w:rPr>
          <w:rFonts w:ascii="Arial Narrow" w:hAnsi="Arial Narrow" w:cs="Arial"/>
          <w:lang w:val="en-US"/>
        </w:rPr>
        <w:t xml:space="preserve">e have </w:t>
      </w:r>
      <w:r w:rsidR="3760C6FD" w:rsidRPr="00896D72">
        <w:rPr>
          <w:rFonts w:ascii="Arial Narrow" w:hAnsi="Arial Narrow" w:cs="Arial"/>
          <w:lang w:val="en-US"/>
        </w:rPr>
        <w:t xml:space="preserve">adopted an orthodox approach and have </w:t>
      </w:r>
      <w:r w:rsidRPr="00896D72">
        <w:rPr>
          <w:rFonts w:ascii="Arial Narrow" w:hAnsi="Arial Narrow" w:cs="Arial"/>
          <w:lang w:val="en-US"/>
        </w:rPr>
        <w:t xml:space="preserve">taken the existing environment to comprise </w:t>
      </w:r>
      <w:r w:rsidR="27E97C76" w:rsidRPr="00896D72">
        <w:rPr>
          <w:rFonts w:ascii="Arial Narrow" w:hAnsi="Arial Narrow" w:cs="Arial"/>
          <w:lang w:val="en-US"/>
        </w:rPr>
        <w:t xml:space="preserve">of </w:t>
      </w:r>
      <w:r w:rsidRPr="00896D72">
        <w:rPr>
          <w:rFonts w:ascii="Arial Narrow" w:hAnsi="Arial Narrow" w:cs="Arial"/>
          <w:lang w:val="en-US"/>
        </w:rPr>
        <w:t>the water quality</w:t>
      </w:r>
      <w:r w:rsidR="6B36FD33" w:rsidRPr="00896D72">
        <w:rPr>
          <w:rFonts w:ascii="Arial Narrow" w:hAnsi="Arial Narrow" w:cs="Arial"/>
          <w:lang w:val="en-US"/>
        </w:rPr>
        <w:t xml:space="preserve"> </w:t>
      </w:r>
      <w:r w:rsidRPr="00896D72">
        <w:rPr>
          <w:rFonts w:ascii="Arial Narrow" w:hAnsi="Arial Narrow" w:cs="Arial"/>
          <w:lang w:val="en-US"/>
        </w:rPr>
        <w:t xml:space="preserve">in the </w:t>
      </w:r>
      <w:r w:rsidR="71196175" w:rsidRPr="00896D72">
        <w:rPr>
          <w:rFonts w:ascii="Arial Narrow" w:hAnsi="Arial Narrow" w:cs="Arial"/>
          <w:lang w:val="en-US"/>
        </w:rPr>
        <w:t>Waioeka</w:t>
      </w:r>
      <w:r w:rsidR="74BB9C37" w:rsidRPr="00896D72">
        <w:rPr>
          <w:rFonts w:ascii="Arial Narrow" w:hAnsi="Arial Narrow" w:cs="Arial"/>
          <w:lang w:val="en-US"/>
        </w:rPr>
        <w:t xml:space="preserve"> River and </w:t>
      </w:r>
      <w:r w:rsidR="71196175" w:rsidRPr="00896D72">
        <w:rPr>
          <w:rFonts w:ascii="Arial Narrow" w:hAnsi="Arial Narrow" w:cs="Arial"/>
          <w:lang w:val="en-US"/>
        </w:rPr>
        <w:t>Otara</w:t>
      </w:r>
      <w:r w:rsidRPr="00896D72">
        <w:rPr>
          <w:rFonts w:ascii="Arial Narrow" w:hAnsi="Arial Narrow" w:cs="Arial"/>
          <w:lang w:val="en-US"/>
        </w:rPr>
        <w:t xml:space="preserve"> River as it is today, inclusive of the effects of </w:t>
      </w:r>
      <w:r w:rsidR="0325B119" w:rsidRPr="00896D72">
        <w:rPr>
          <w:rFonts w:ascii="Arial Narrow" w:hAnsi="Arial Narrow" w:cs="Arial"/>
          <w:lang w:val="en-US"/>
        </w:rPr>
        <w:t>authorized</w:t>
      </w:r>
      <w:r w:rsidRPr="00896D72">
        <w:rPr>
          <w:rFonts w:ascii="Arial Narrow" w:hAnsi="Arial Narrow" w:cs="Arial"/>
          <w:lang w:val="en-US"/>
        </w:rPr>
        <w:t xml:space="preserve"> </w:t>
      </w:r>
      <w:r w:rsidR="18560530" w:rsidRPr="00896D72">
        <w:rPr>
          <w:rFonts w:ascii="Arial Narrow" w:hAnsi="Arial Narrow" w:cs="Arial"/>
          <w:lang w:val="en-US"/>
        </w:rPr>
        <w:t xml:space="preserve">coastal </w:t>
      </w:r>
      <w:r w:rsidRPr="00896D72">
        <w:rPr>
          <w:rFonts w:ascii="Arial Narrow" w:hAnsi="Arial Narrow" w:cs="Arial"/>
          <w:lang w:val="en-US"/>
        </w:rPr>
        <w:t xml:space="preserve">activities </w:t>
      </w:r>
      <w:r w:rsidR="7D87AB4B" w:rsidRPr="00896D72">
        <w:rPr>
          <w:rFonts w:ascii="Arial Narrow" w:hAnsi="Arial Narrow" w:cs="Arial"/>
          <w:lang w:val="en-US"/>
        </w:rPr>
        <w:t>being the</w:t>
      </w:r>
      <w:r w:rsidR="54A8175E" w:rsidRPr="00896D72">
        <w:rPr>
          <w:rFonts w:ascii="Arial Narrow" w:hAnsi="Arial Narrow" w:cs="Arial"/>
          <w:lang w:val="en-US"/>
        </w:rPr>
        <w:t xml:space="preserve"> </w:t>
      </w:r>
      <w:r w:rsidR="00B53C9B" w:rsidRPr="00896D72">
        <w:rPr>
          <w:rFonts w:ascii="Arial Narrow" w:hAnsi="Arial Narrow" w:cs="Arial"/>
          <w:lang w:val="en-US"/>
        </w:rPr>
        <w:t xml:space="preserve">OHED </w:t>
      </w:r>
      <w:r w:rsidRPr="00896D72">
        <w:rPr>
          <w:rFonts w:ascii="Arial Narrow" w:hAnsi="Arial Narrow" w:cs="Arial"/>
          <w:lang w:val="en-US"/>
        </w:rPr>
        <w:t>and other existing consen</w:t>
      </w:r>
      <w:r w:rsidR="00F80A7F">
        <w:rPr>
          <w:rFonts w:ascii="Arial Narrow" w:hAnsi="Arial Narrow" w:cs="Arial"/>
          <w:lang w:val="en-US"/>
        </w:rPr>
        <w:t>ts</w:t>
      </w:r>
      <w:r w:rsidR="008F19B8" w:rsidRPr="00896D72">
        <w:rPr>
          <w:rStyle w:val="FootnoteReference"/>
          <w:rFonts w:ascii="Arial Narrow" w:hAnsi="Arial Narrow" w:cs="Arial"/>
          <w:lang w:val="en-US"/>
        </w:rPr>
        <w:footnoteReference w:id="9"/>
      </w:r>
      <w:proofErr w:type="gramStart"/>
      <w:r w:rsidRPr="00896D72">
        <w:rPr>
          <w:rFonts w:ascii="Arial Narrow" w:hAnsi="Arial Narrow" w:cs="Arial"/>
          <w:lang w:val="en-US"/>
        </w:rPr>
        <w:t>.</w:t>
      </w:r>
      <w:r w:rsidR="1C24B3F2" w:rsidRPr="00896D72">
        <w:rPr>
          <w:rFonts w:ascii="Arial Narrow" w:hAnsi="Arial Narrow" w:cs="Arial"/>
          <w:lang w:val="en-US"/>
        </w:rPr>
        <w:t xml:space="preserve">  </w:t>
      </w:r>
      <w:proofErr w:type="gramEnd"/>
    </w:p>
    <w:p w14:paraId="51AE382E" w14:textId="77777777" w:rsidR="00991155" w:rsidRDefault="00991155" w:rsidP="312C5BD2">
      <w:pPr>
        <w:pStyle w:val="ListParagraph"/>
        <w:ind w:left="567" w:hanging="567"/>
        <w:rPr>
          <w:rFonts w:ascii="Arial Narrow" w:hAnsi="Arial Narrow" w:cs="Arial"/>
          <w:highlight w:val="lightGray"/>
          <w:lang w:val="en-US"/>
        </w:rPr>
      </w:pPr>
    </w:p>
    <w:p w14:paraId="7020A55C" w14:textId="418D6DD3" w:rsidR="0CD84CD7" w:rsidRDefault="0CD84CD7" w:rsidP="0CD84CD7">
      <w:pPr>
        <w:pStyle w:val="ListParagraph"/>
        <w:numPr>
          <w:ilvl w:val="0"/>
          <w:numId w:val="4"/>
        </w:numPr>
        <w:spacing w:after="60" w:line="259" w:lineRule="auto"/>
        <w:ind w:left="567" w:hanging="567"/>
        <w:rPr>
          <w:rFonts w:ascii="Arial Narrow" w:hAnsi="Arial Narrow" w:cs="Arial"/>
        </w:rPr>
      </w:pPr>
      <w:r w:rsidRPr="0CD84CD7">
        <w:rPr>
          <w:rFonts w:ascii="Arial Narrow" w:hAnsi="Arial Narrow" w:cs="Arial"/>
        </w:rPr>
        <w:lastRenderedPageBreak/>
        <w:t>Having said that, we agree with Ms Hamm that the</w:t>
      </w:r>
      <w:r w:rsidR="005270AC">
        <w:rPr>
          <w:rFonts w:ascii="Arial Narrow" w:hAnsi="Arial Narrow" w:cs="Arial"/>
        </w:rPr>
        <w:t xml:space="preserve"> </w:t>
      </w:r>
      <w:r w:rsidR="006450F9">
        <w:rPr>
          <w:rFonts w:ascii="Arial Narrow" w:hAnsi="Arial Narrow" w:cs="Arial"/>
        </w:rPr>
        <w:t xml:space="preserve">OHED </w:t>
      </w:r>
      <w:r w:rsidRPr="0CD84CD7">
        <w:rPr>
          <w:rFonts w:ascii="Arial Narrow" w:hAnsi="Arial Narrow" w:cs="Arial"/>
        </w:rPr>
        <w:t xml:space="preserve">context is important, with </w:t>
      </w:r>
      <w:proofErr w:type="gramStart"/>
      <w:r w:rsidRPr="0CD84CD7">
        <w:rPr>
          <w:rFonts w:ascii="Arial Narrow" w:hAnsi="Arial Narrow" w:cs="Arial"/>
        </w:rPr>
        <w:t>a number of</w:t>
      </w:r>
      <w:proofErr w:type="gramEnd"/>
      <w:r w:rsidRPr="0CD84CD7">
        <w:rPr>
          <w:rFonts w:ascii="Arial Narrow" w:hAnsi="Arial Narrow" w:cs="Arial"/>
        </w:rPr>
        <w:t xml:space="preserve"> resource consents granted in connection with the</w:t>
      </w:r>
      <w:r w:rsidR="005270AC" w:rsidRPr="00896D72">
        <w:rPr>
          <w:rFonts w:ascii="Arial Narrow" w:hAnsi="Arial Narrow" w:cs="Arial"/>
          <w:lang w:val="en-US"/>
        </w:rPr>
        <w:t xml:space="preserve"> </w:t>
      </w:r>
      <w:r w:rsidR="006450F9">
        <w:rPr>
          <w:rFonts w:ascii="Arial Narrow" w:hAnsi="Arial Narrow" w:cs="Arial"/>
        </w:rPr>
        <w:t>OHED consents</w:t>
      </w:r>
      <w:r w:rsidRPr="0CD84CD7">
        <w:rPr>
          <w:rStyle w:val="FootnoteReference"/>
          <w:rFonts w:ascii="Arial Narrow" w:hAnsi="Arial Narrow" w:cs="Arial"/>
        </w:rPr>
        <w:footnoteReference w:id="10"/>
      </w:r>
      <w:r w:rsidRPr="0CD84CD7">
        <w:rPr>
          <w:rFonts w:ascii="Arial Narrow" w:hAnsi="Arial Narrow" w:cs="Arial"/>
        </w:rPr>
        <w:t xml:space="preserve">, including the scale of change in the </w:t>
      </w:r>
      <w:r w:rsidR="005270AC" w:rsidRPr="00896D72">
        <w:rPr>
          <w:rFonts w:ascii="Arial Narrow" w:hAnsi="Arial Narrow" w:cs="Arial"/>
        </w:rPr>
        <w:t>Ōpōtiki</w:t>
      </w:r>
      <w:r w:rsidRPr="0CD84CD7">
        <w:rPr>
          <w:rFonts w:ascii="Arial Narrow" w:hAnsi="Arial Narrow" w:cs="Arial"/>
        </w:rPr>
        <w:t xml:space="preserve"> Harbour entrance, which is significant and near the </w:t>
      </w:r>
      <w:r w:rsidR="005270AC" w:rsidRPr="00896D72">
        <w:rPr>
          <w:rFonts w:ascii="Arial Narrow" w:hAnsi="Arial Narrow" w:cs="Arial"/>
        </w:rPr>
        <w:t>Ōpōtiki</w:t>
      </w:r>
      <w:r w:rsidR="005270AC" w:rsidRPr="0CD84CD7">
        <w:rPr>
          <w:rFonts w:ascii="Arial Narrow" w:hAnsi="Arial Narrow" w:cs="Arial"/>
        </w:rPr>
        <w:t xml:space="preserve"> </w:t>
      </w:r>
      <w:r w:rsidRPr="0CD84CD7">
        <w:rPr>
          <w:rFonts w:ascii="Arial Narrow" w:hAnsi="Arial Narrow" w:cs="Arial"/>
        </w:rPr>
        <w:t>Marina area</w:t>
      </w:r>
      <w:r w:rsidRPr="0CD84CD7">
        <w:rPr>
          <w:rStyle w:val="FootnoteReference"/>
          <w:rFonts w:ascii="Arial Narrow" w:hAnsi="Arial Narrow" w:cs="Arial"/>
        </w:rPr>
        <w:footnoteReference w:id="11"/>
      </w:r>
      <w:r w:rsidRPr="0CD84CD7">
        <w:rPr>
          <w:rFonts w:ascii="Arial Narrow" w:hAnsi="Arial Narrow" w:cs="Arial"/>
        </w:rPr>
        <w:t xml:space="preserve">.  </w:t>
      </w:r>
    </w:p>
    <w:p w14:paraId="10D8B2BE" w14:textId="77777777" w:rsidR="00F80A7F" w:rsidRDefault="00F80A7F" w:rsidP="00F80A7F">
      <w:pPr>
        <w:pStyle w:val="ListParagraph"/>
        <w:spacing w:after="60" w:line="259" w:lineRule="auto"/>
        <w:ind w:left="567" w:firstLine="0"/>
        <w:rPr>
          <w:rFonts w:ascii="Arial Narrow" w:hAnsi="Arial Narrow" w:cs="Arial"/>
        </w:rPr>
      </w:pPr>
    </w:p>
    <w:p w14:paraId="4346563E" w14:textId="6AEC3F62" w:rsidR="005F0399" w:rsidRPr="00DF4E44" w:rsidRDefault="0CD84CD7" w:rsidP="00DF4E44">
      <w:pPr>
        <w:pStyle w:val="Heading2"/>
        <w:spacing w:before="120" w:after="120"/>
        <w:ind w:left="567" w:hanging="567"/>
        <w:rPr>
          <w:rFonts w:ascii="Arial Narrow" w:hAnsi="Arial Narrow" w:cs="Arial"/>
          <w:color w:val="auto"/>
          <w:sz w:val="22"/>
          <w:szCs w:val="22"/>
        </w:rPr>
      </w:pPr>
      <w:bookmarkStart w:id="15" w:name="_Toc136285670"/>
      <w:bookmarkStart w:id="16" w:name="_Hlk110511174"/>
      <w:r w:rsidRPr="00DF4E44">
        <w:rPr>
          <w:rFonts w:ascii="Arial Narrow" w:hAnsi="Arial Narrow" w:cs="Arial"/>
          <w:color w:val="auto"/>
          <w:sz w:val="22"/>
          <w:szCs w:val="22"/>
        </w:rPr>
        <w:t>5.1.1</w:t>
      </w:r>
      <w:r w:rsidR="005F0399" w:rsidRPr="00DF4E44">
        <w:rPr>
          <w:rFonts w:ascii="Arial Narrow" w:hAnsi="Arial Narrow" w:cs="Arial"/>
          <w:color w:val="auto"/>
          <w:sz w:val="22"/>
          <w:szCs w:val="22"/>
        </w:rPr>
        <w:tab/>
      </w:r>
      <w:r w:rsidRPr="00DF4E44">
        <w:rPr>
          <w:rFonts w:ascii="Arial Narrow" w:hAnsi="Arial Narrow" w:cs="Arial"/>
          <w:color w:val="auto"/>
          <w:sz w:val="22"/>
          <w:szCs w:val="22"/>
        </w:rPr>
        <w:t>Positive effects</w:t>
      </w:r>
      <w:bookmarkEnd w:id="15"/>
    </w:p>
    <w:p w14:paraId="5F67AA3E" w14:textId="47FDF3D5" w:rsidR="00835108" w:rsidRDefault="00835108" w:rsidP="0CD84CD7">
      <w:pPr>
        <w:pStyle w:val="ListParagraph"/>
        <w:numPr>
          <w:ilvl w:val="0"/>
          <w:numId w:val="4"/>
        </w:numPr>
        <w:spacing w:line="259" w:lineRule="auto"/>
        <w:ind w:left="567" w:hanging="567"/>
        <w:rPr>
          <w:rFonts w:ascii="Arial Narrow" w:hAnsi="Arial Narrow" w:cs="Arial"/>
        </w:rPr>
      </w:pPr>
      <w:r>
        <w:rPr>
          <w:rFonts w:ascii="Arial Narrow" w:hAnsi="Arial Narrow" w:cs="Arial"/>
        </w:rPr>
        <w:t xml:space="preserve">We agree with the </w:t>
      </w:r>
      <w:r w:rsidR="0CD84CD7" w:rsidRPr="0CD84CD7">
        <w:rPr>
          <w:rFonts w:ascii="Arial Narrow" w:hAnsi="Arial Narrow" w:cs="Arial"/>
        </w:rPr>
        <w:t>positive effects</w:t>
      </w:r>
      <w:r>
        <w:rPr>
          <w:rFonts w:ascii="Arial Narrow" w:hAnsi="Arial Narrow" w:cs="Arial"/>
        </w:rPr>
        <w:t xml:space="preserve"> outlined by the Council </w:t>
      </w:r>
      <w:r w:rsidR="009F6FF3">
        <w:rPr>
          <w:rFonts w:ascii="Arial Narrow" w:hAnsi="Arial Narrow" w:cs="Arial"/>
        </w:rPr>
        <w:t xml:space="preserve">reporting </w:t>
      </w:r>
      <w:r>
        <w:rPr>
          <w:rFonts w:ascii="Arial Narrow" w:hAnsi="Arial Narrow" w:cs="Arial"/>
        </w:rPr>
        <w:t>officer</w:t>
      </w:r>
      <w:r w:rsidR="0062698E">
        <w:rPr>
          <w:rStyle w:val="FootnoteReference"/>
          <w:rFonts w:ascii="Arial Narrow" w:hAnsi="Arial Narrow" w:cs="Arial"/>
        </w:rPr>
        <w:footnoteReference w:id="12"/>
      </w:r>
      <w:r w:rsidR="0062698E">
        <w:rPr>
          <w:rFonts w:ascii="Arial Narrow" w:hAnsi="Arial Narrow" w:cs="Arial"/>
        </w:rPr>
        <w:t xml:space="preserve"> reiterating that the economic, </w:t>
      </w:r>
      <w:r w:rsidR="00247803">
        <w:rPr>
          <w:rFonts w:ascii="Arial Narrow" w:hAnsi="Arial Narrow" w:cs="Arial"/>
        </w:rPr>
        <w:t>social,</w:t>
      </w:r>
      <w:r w:rsidR="0062698E">
        <w:rPr>
          <w:rFonts w:ascii="Arial Narrow" w:hAnsi="Arial Narrow" w:cs="Arial"/>
        </w:rPr>
        <w:t xml:space="preserve"> and cultural benefits from the aquaculture industry can be realised through the implementation of a marina development on a site identified and suited for marine activities, on the outskirts of the </w:t>
      </w:r>
      <w:r w:rsidR="003A5C54" w:rsidRPr="00896D72">
        <w:rPr>
          <w:rFonts w:ascii="Arial Narrow" w:hAnsi="Arial Narrow" w:cs="Arial"/>
        </w:rPr>
        <w:t>Ōpōtiki</w:t>
      </w:r>
      <w:r w:rsidR="0062698E">
        <w:rPr>
          <w:rFonts w:ascii="Arial Narrow" w:hAnsi="Arial Narrow" w:cs="Arial"/>
        </w:rPr>
        <w:t xml:space="preserve"> township. The site </w:t>
      </w:r>
      <w:r w:rsidR="0062698E" w:rsidRPr="0CD84CD7">
        <w:rPr>
          <w:rFonts w:ascii="Arial Narrow" w:hAnsi="Arial Narrow" w:cs="Arial"/>
        </w:rPr>
        <w:t xml:space="preserve">can efficiently support </w:t>
      </w:r>
      <w:r w:rsidR="0062698E">
        <w:rPr>
          <w:rFonts w:ascii="Arial Narrow" w:hAnsi="Arial Narrow" w:cs="Arial"/>
        </w:rPr>
        <w:t xml:space="preserve">the </w:t>
      </w:r>
      <w:r w:rsidR="0062698E" w:rsidRPr="0CD84CD7">
        <w:rPr>
          <w:rFonts w:ascii="Arial Narrow" w:hAnsi="Arial Narrow" w:cs="Arial"/>
        </w:rPr>
        <w:t xml:space="preserve">aquaculture and fishing industries within the coastal environment. </w:t>
      </w:r>
      <w:r w:rsidR="0062698E">
        <w:rPr>
          <w:rFonts w:ascii="Arial Narrow" w:hAnsi="Arial Narrow" w:cs="Arial"/>
        </w:rPr>
        <w:t>The marina will improve public access to the harbour edge</w:t>
      </w:r>
      <w:r w:rsidR="00C6790C">
        <w:rPr>
          <w:rFonts w:ascii="Arial Narrow" w:hAnsi="Arial Narrow" w:cs="Arial"/>
        </w:rPr>
        <w:t>, and a</w:t>
      </w:r>
      <w:r w:rsidR="0062698E">
        <w:rPr>
          <w:rFonts w:ascii="Arial Narrow" w:hAnsi="Arial Narrow" w:cs="Arial"/>
        </w:rPr>
        <w:t xml:space="preserve">dverse effects on adjoining and nearby </w:t>
      </w:r>
      <w:r w:rsidR="007A4E0B">
        <w:rPr>
          <w:rFonts w:ascii="Arial Narrow" w:hAnsi="Arial Narrow" w:cs="Arial"/>
        </w:rPr>
        <w:t>properties</w:t>
      </w:r>
      <w:r w:rsidR="0062698E">
        <w:rPr>
          <w:rFonts w:ascii="Arial Narrow" w:hAnsi="Arial Narrow" w:cs="Arial"/>
        </w:rPr>
        <w:t xml:space="preserve"> </w:t>
      </w:r>
      <w:r w:rsidR="00C6790C">
        <w:rPr>
          <w:rFonts w:ascii="Arial Narrow" w:hAnsi="Arial Narrow" w:cs="Arial"/>
        </w:rPr>
        <w:t xml:space="preserve">including the floodplain </w:t>
      </w:r>
      <w:r w:rsidR="0062698E">
        <w:rPr>
          <w:rFonts w:ascii="Arial Narrow" w:hAnsi="Arial Narrow" w:cs="Arial"/>
        </w:rPr>
        <w:t xml:space="preserve">are minimised.  </w:t>
      </w:r>
    </w:p>
    <w:p w14:paraId="60347530" w14:textId="27850B14" w:rsidR="0CD84CD7" w:rsidRDefault="0CD84CD7" w:rsidP="0CD84CD7">
      <w:pPr>
        <w:spacing w:line="259" w:lineRule="auto"/>
        <w:ind w:left="567"/>
        <w:rPr>
          <w:rFonts w:ascii="Arial Narrow" w:hAnsi="Arial Narrow" w:cs="Arial"/>
        </w:rPr>
      </w:pPr>
    </w:p>
    <w:p w14:paraId="5FEAE264" w14:textId="52401DB8" w:rsidR="0029201B" w:rsidRPr="00C6790C" w:rsidRDefault="0CD84CD7" w:rsidP="0029201B">
      <w:pPr>
        <w:pStyle w:val="ListParagraph"/>
        <w:numPr>
          <w:ilvl w:val="0"/>
          <w:numId w:val="4"/>
        </w:numPr>
        <w:ind w:left="567" w:hanging="567"/>
        <w:rPr>
          <w:rFonts w:ascii="Arial Narrow" w:hAnsi="Arial Narrow" w:cs="Arial"/>
          <w:lang w:val="en-US"/>
        </w:rPr>
      </w:pPr>
      <w:r w:rsidRPr="0CD84CD7">
        <w:rPr>
          <w:rFonts w:ascii="Arial Narrow" w:hAnsi="Arial Narrow" w:cs="Arial"/>
        </w:rPr>
        <w:t>These positive effects weigh in favour of granting the application.</w:t>
      </w:r>
      <w:r w:rsidR="0086116B">
        <w:rPr>
          <w:rFonts w:ascii="Arial Narrow" w:hAnsi="Arial Narrow" w:cs="Arial"/>
        </w:rPr>
        <w:t xml:space="preserve"> </w:t>
      </w:r>
    </w:p>
    <w:p w14:paraId="1D62E693" w14:textId="77777777" w:rsidR="00C6790C" w:rsidRPr="0029201B" w:rsidRDefault="00C6790C" w:rsidP="00C6790C">
      <w:pPr>
        <w:pStyle w:val="ListParagraph"/>
        <w:ind w:left="567" w:firstLine="0"/>
        <w:rPr>
          <w:rFonts w:ascii="Arial Narrow" w:hAnsi="Arial Narrow" w:cs="Arial"/>
          <w:lang w:val="en-US"/>
        </w:rPr>
      </w:pPr>
    </w:p>
    <w:p w14:paraId="58347BE1" w14:textId="0867DFC3" w:rsidR="00791CAE" w:rsidRPr="00DF4E44" w:rsidRDefault="0CD84CD7" w:rsidP="00DF4E44">
      <w:pPr>
        <w:pStyle w:val="Heading2"/>
        <w:spacing w:before="120" w:after="120"/>
        <w:ind w:left="567" w:hanging="567"/>
        <w:rPr>
          <w:rFonts w:ascii="Arial Narrow" w:hAnsi="Arial Narrow" w:cs="Arial"/>
          <w:color w:val="auto"/>
          <w:sz w:val="22"/>
          <w:szCs w:val="22"/>
        </w:rPr>
      </w:pPr>
      <w:bookmarkStart w:id="17" w:name="_Toc136285671"/>
      <w:r w:rsidRPr="00DF4E44">
        <w:rPr>
          <w:rFonts w:ascii="Arial Narrow" w:hAnsi="Arial Narrow" w:cs="Arial"/>
          <w:color w:val="auto"/>
          <w:sz w:val="22"/>
          <w:szCs w:val="22"/>
        </w:rPr>
        <w:t>5.1.2</w:t>
      </w:r>
      <w:r w:rsidR="00791CAE" w:rsidRPr="00DF4E44">
        <w:rPr>
          <w:rFonts w:ascii="Arial Narrow" w:hAnsi="Arial Narrow" w:cs="Arial"/>
          <w:color w:val="auto"/>
          <w:sz w:val="22"/>
          <w:szCs w:val="22"/>
        </w:rPr>
        <w:tab/>
      </w:r>
      <w:r w:rsidR="0047263B" w:rsidRPr="00DF4E44">
        <w:rPr>
          <w:rFonts w:ascii="Arial Narrow" w:hAnsi="Arial Narrow" w:cs="Arial"/>
          <w:color w:val="auto"/>
          <w:sz w:val="22"/>
          <w:szCs w:val="22"/>
        </w:rPr>
        <w:t xml:space="preserve"> </w:t>
      </w:r>
      <w:r w:rsidR="007335D8" w:rsidRPr="00DF4E44">
        <w:rPr>
          <w:rFonts w:ascii="Arial Narrow" w:hAnsi="Arial Narrow" w:cs="Arial"/>
          <w:color w:val="auto"/>
          <w:sz w:val="22"/>
          <w:szCs w:val="22"/>
        </w:rPr>
        <w:t>Water quality</w:t>
      </w:r>
      <w:bookmarkEnd w:id="17"/>
      <w:r w:rsidR="007335D8" w:rsidRPr="00DF4E44">
        <w:rPr>
          <w:rFonts w:ascii="Arial Narrow" w:hAnsi="Arial Narrow" w:cs="Arial"/>
          <w:color w:val="auto"/>
          <w:sz w:val="22"/>
          <w:szCs w:val="22"/>
        </w:rPr>
        <w:t xml:space="preserve"> </w:t>
      </w:r>
    </w:p>
    <w:p w14:paraId="345E5009" w14:textId="1BB66CD0" w:rsidR="00994E16" w:rsidRDefault="00607EC8" w:rsidP="0CD84CD7">
      <w:pPr>
        <w:pStyle w:val="ListParagraph"/>
        <w:numPr>
          <w:ilvl w:val="0"/>
          <w:numId w:val="4"/>
        </w:numPr>
        <w:spacing w:line="259" w:lineRule="auto"/>
        <w:ind w:left="567" w:hanging="567"/>
        <w:rPr>
          <w:rFonts w:ascii="Arial Narrow" w:hAnsi="Arial Narrow" w:cs="Arial"/>
        </w:rPr>
      </w:pPr>
      <w:r>
        <w:rPr>
          <w:rFonts w:ascii="Arial Narrow" w:hAnsi="Arial Narrow" w:cs="Arial"/>
        </w:rPr>
        <w:t>Consent 65565 for the OHED allows disposal of dredged material on the site</w:t>
      </w:r>
      <w:r w:rsidR="00B2686C">
        <w:rPr>
          <w:rFonts w:ascii="Arial Narrow" w:hAnsi="Arial Narrow" w:cs="Arial"/>
        </w:rPr>
        <w:t xml:space="preserve"> (</w:t>
      </w:r>
      <w:r w:rsidR="00F208E8">
        <w:rPr>
          <w:rFonts w:ascii="Arial Narrow" w:hAnsi="Arial Narrow" w:cs="Arial"/>
        </w:rPr>
        <w:t>from the river dredging programme</w:t>
      </w:r>
      <w:r w:rsidR="00B2686C">
        <w:rPr>
          <w:rFonts w:ascii="Arial Narrow" w:hAnsi="Arial Narrow" w:cs="Arial"/>
        </w:rPr>
        <w:t>)</w:t>
      </w:r>
      <w:r>
        <w:rPr>
          <w:rFonts w:ascii="Arial Narrow" w:hAnsi="Arial Narrow" w:cs="Arial"/>
        </w:rPr>
        <w:t xml:space="preserve"> </w:t>
      </w:r>
      <w:r w:rsidR="00F208E8">
        <w:rPr>
          <w:rFonts w:ascii="Arial Narrow" w:hAnsi="Arial Narrow" w:cs="Arial"/>
        </w:rPr>
        <w:t xml:space="preserve">is </w:t>
      </w:r>
      <w:r>
        <w:rPr>
          <w:rFonts w:ascii="Arial Narrow" w:hAnsi="Arial Narrow" w:cs="Arial"/>
        </w:rPr>
        <w:t xml:space="preserve">a significant source of potential adverse effects on water quality in the Waioeka River.  </w:t>
      </w:r>
    </w:p>
    <w:p w14:paraId="49C7086A" w14:textId="77777777" w:rsidR="0029201B" w:rsidRDefault="0029201B" w:rsidP="0029201B">
      <w:pPr>
        <w:pStyle w:val="ListParagraph"/>
        <w:spacing w:line="259" w:lineRule="auto"/>
        <w:ind w:left="567" w:firstLine="0"/>
        <w:rPr>
          <w:rFonts w:ascii="Arial Narrow" w:hAnsi="Arial Narrow" w:cs="Arial"/>
        </w:rPr>
      </w:pPr>
    </w:p>
    <w:p w14:paraId="55F57497" w14:textId="6171334B" w:rsidR="00750A3C" w:rsidRDefault="00F3604B" w:rsidP="00F3604B">
      <w:pPr>
        <w:pStyle w:val="ListParagraph"/>
        <w:numPr>
          <w:ilvl w:val="0"/>
          <w:numId w:val="4"/>
        </w:numPr>
        <w:spacing w:line="259" w:lineRule="auto"/>
        <w:ind w:left="567" w:hanging="567"/>
        <w:rPr>
          <w:rFonts w:ascii="Arial Narrow" w:hAnsi="Arial Narrow" w:cs="Arial"/>
        </w:rPr>
      </w:pPr>
      <w:r w:rsidRPr="00F3604B">
        <w:rPr>
          <w:rFonts w:ascii="Arial Narrow" w:hAnsi="Arial Narrow" w:cs="Arial"/>
        </w:rPr>
        <w:t xml:space="preserve">Earthworks </w:t>
      </w:r>
      <w:r>
        <w:rPr>
          <w:rFonts w:ascii="Arial Narrow" w:hAnsi="Arial Narrow" w:cs="Arial"/>
        </w:rPr>
        <w:t xml:space="preserve">excavation </w:t>
      </w:r>
      <w:r w:rsidRPr="00F3604B">
        <w:rPr>
          <w:rFonts w:ascii="Arial Narrow" w:hAnsi="Arial Narrow" w:cs="Arial"/>
        </w:rPr>
        <w:t>of the marina basin</w:t>
      </w:r>
      <w:r w:rsidR="009A519E">
        <w:rPr>
          <w:rFonts w:ascii="Arial Narrow" w:hAnsi="Arial Narrow" w:cs="Arial"/>
        </w:rPr>
        <w:t xml:space="preserve"> </w:t>
      </w:r>
      <w:r w:rsidRPr="00F3604B">
        <w:rPr>
          <w:rFonts w:ascii="Arial Narrow" w:hAnsi="Arial Narrow" w:cs="Arial"/>
        </w:rPr>
        <w:t xml:space="preserve">and final ground levels on the site will be managed and monitored </w:t>
      </w:r>
      <w:r w:rsidR="00750A3C">
        <w:rPr>
          <w:rFonts w:ascii="Arial Narrow" w:hAnsi="Arial Narrow" w:cs="Arial"/>
        </w:rPr>
        <w:t xml:space="preserve">to </w:t>
      </w:r>
      <w:r w:rsidR="00994E16" w:rsidRPr="00F3604B">
        <w:rPr>
          <w:rFonts w:ascii="Arial Narrow" w:hAnsi="Arial Narrow" w:cs="Arial"/>
        </w:rPr>
        <w:t>ensure sediment contaminated water remains on site</w:t>
      </w:r>
      <w:r w:rsidRPr="00F3604B">
        <w:rPr>
          <w:rFonts w:ascii="Arial Narrow" w:hAnsi="Arial Narrow" w:cs="Arial"/>
        </w:rPr>
        <w:t xml:space="preserve">. </w:t>
      </w:r>
      <w:r w:rsidR="00573299">
        <w:rPr>
          <w:rFonts w:ascii="Arial Narrow" w:hAnsi="Arial Narrow" w:cs="Arial"/>
        </w:rPr>
        <w:t xml:space="preserve">The excavation of the </w:t>
      </w:r>
      <w:r w:rsidR="00C27D03">
        <w:rPr>
          <w:rFonts w:ascii="Arial Narrow" w:hAnsi="Arial Narrow" w:cs="Arial"/>
        </w:rPr>
        <w:t>basin</w:t>
      </w:r>
      <w:r w:rsidR="004D5B0A">
        <w:rPr>
          <w:rFonts w:ascii="Arial Narrow" w:hAnsi="Arial Narrow" w:cs="Arial"/>
        </w:rPr>
        <w:t xml:space="preserve">, </w:t>
      </w:r>
      <w:r w:rsidR="00C27D03">
        <w:rPr>
          <w:rFonts w:ascii="Arial Narrow" w:hAnsi="Arial Narrow" w:cs="Arial"/>
        </w:rPr>
        <w:t xml:space="preserve">the installation of the main marine structures prior to opening the marina basin to the </w:t>
      </w:r>
      <w:proofErr w:type="gramStart"/>
      <w:r w:rsidR="00C27D03">
        <w:rPr>
          <w:rFonts w:ascii="Arial Narrow" w:hAnsi="Arial Narrow" w:cs="Arial"/>
        </w:rPr>
        <w:t>harbour</w:t>
      </w:r>
      <w:r w:rsidR="004D5B0A">
        <w:rPr>
          <w:rFonts w:ascii="Arial Narrow" w:hAnsi="Arial Narrow" w:cs="Arial"/>
        </w:rPr>
        <w:t xml:space="preserve">, </w:t>
      </w:r>
      <w:r w:rsidR="00C27D03">
        <w:rPr>
          <w:rFonts w:ascii="Arial Narrow" w:hAnsi="Arial Narrow" w:cs="Arial"/>
        </w:rPr>
        <w:t>and</w:t>
      </w:r>
      <w:proofErr w:type="gramEnd"/>
      <w:r w:rsidR="00C27D03">
        <w:rPr>
          <w:rFonts w:ascii="Arial Narrow" w:hAnsi="Arial Narrow" w:cs="Arial"/>
        </w:rPr>
        <w:t xml:space="preserve"> using silt curtains to control the release of sediment when opening the marina entrance will minimise adverse effects</w:t>
      </w:r>
      <w:r w:rsidR="004D5B0A">
        <w:rPr>
          <w:rFonts w:ascii="Arial Narrow" w:hAnsi="Arial Narrow" w:cs="Arial"/>
        </w:rPr>
        <w:t xml:space="preserve"> </w:t>
      </w:r>
      <w:r w:rsidR="00C27D03">
        <w:rPr>
          <w:rFonts w:ascii="Arial Narrow" w:hAnsi="Arial Narrow" w:cs="Arial"/>
        </w:rPr>
        <w:t>on the coastal environment</w:t>
      </w:r>
      <w:r w:rsidR="004D5B0A">
        <w:rPr>
          <w:rFonts w:ascii="Arial Narrow" w:hAnsi="Arial Narrow" w:cs="Arial"/>
        </w:rPr>
        <w:t>.</w:t>
      </w:r>
      <w:r w:rsidR="004D5B0A" w:rsidRPr="004D5B0A">
        <w:rPr>
          <w:rStyle w:val="FootnoteReference"/>
          <w:rFonts w:ascii="Arial Narrow" w:hAnsi="Arial Narrow" w:cs="Arial"/>
        </w:rPr>
        <w:t xml:space="preserve"> </w:t>
      </w:r>
      <w:r w:rsidR="004D5B0A">
        <w:rPr>
          <w:rStyle w:val="FootnoteReference"/>
          <w:rFonts w:ascii="Arial Narrow" w:hAnsi="Arial Narrow" w:cs="Arial"/>
        </w:rPr>
        <w:footnoteReference w:id="13"/>
      </w:r>
      <w:r w:rsidR="004D5B0A">
        <w:rPr>
          <w:rFonts w:ascii="Arial Narrow" w:hAnsi="Arial Narrow" w:cs="Arial"/>
        </w:rPr>
        <w:t xml:space="preserve"> </w:t>
      </w:r>
      <w:r w:rsidR="00C27D03">
        <w:rPr>
          <w:rFonts w:ascii="Arial Narrow" w:hAnsi="Arial Narrow" w:cs="Arial"/>
        </w:rPr>
        <w:t xml:space="preserve">  </w:t>
      </w:r>
      <w:r w:rsidRPr="00F3604B">
        <w:rPr>
          <w:rFonts w:ascii="Arial Narrow" w:hAnsi="Arial Narrow" w:cs="Arial"/>
        </w:rPr>
        <w:t xml:space="preserve">The discharge of </w:t>
      </w:r>
      <w:r>
        <w:rPr>
          <w:rFonts w:ascii="Arial Narrow" w:hAnsi="Arial Narrow" w:cs="Arial"/>
        </w:rPr>
        <w:t>water from excavation</w:t>
      </w:r>
      <w:r w:rsidR="00750A3C">
        <w:rPr>
          <w:rFonts w:ascii="Arial Narrow" w:hAnsi="Arial Narrow" w:cs="Arial"/>
        </w:rPr>
        <w:t>s</w:t>
      </w:r>
      <w:r>
        <w:rPr>
          <w:rFonts w:ascii="Arial Narrow" w:hAnsi="Arial Narrow" w:cs="Arial"/>
        </w:rPr>
        <w:t xml:space="preserve"> of the marina basin to the harbour </w:t>
      </w:r>
      <w:r w:rsidR="00750A3C">
        <w:rPr>
          <w:rFonts w:ascii="Arial Narrow" w:hAnsi="Arial Narrow" w:cs="Arial"/>
        </w:rPr>
        <w:t>(</w:t>
      </w:r>
      <w:r>
        <w:rPr>
          <w:rFonts w:ascii="Arial Narrow" w:hAnsi="Arial Narrow" w:cs="Arial"/>
        </w:rPr>
        <w:t>balancing water levels between the basin and harbour</w:t>
      </w:r>
      <w:r w:rsidR="00750A3C">
        <w:rPr>
          <w:rFonts w:ascii="Arial Narrow" w:hAnsi="Arial Narrow" w:cs="Arial"/>
        </w:rPr>
        <w:t>), will</w:t>
      </w:r>
      <w:r>
        <w:rPr>
          <w:rFonts w:ascii="Arial Narrow" w:hAnsi="Arial Narrow" w:cs="Arial"/>
        </w:rPr>
        <w:t xml:space="preserve"> be treated on site prior to discharge to the harbour.  </w:t>
      </w:r>
    </w:p>
    <w:p w14:paraId="23DBD54F" w14:textId="77777777" w:rsidR="009A519E" w:rsidRPr="009A519E" w:rsidRDefault="009A519E" w:rsidP="009A519E">
      <w:pPr>
        <w:pStyle w:val="ListParagraph"/>
        <w:rPr>
          <w:rFonts w:ascii="Arial Narrow" w:hAnsi="Arial Narrow" w:cs="Arial"/>
        </w:rPr>
      </w:pPr>
    </w:p>
    <w:p w14:paraId="4486A18B" w14:textId="122A78AC" w:rsidR="00750A3C" w:rsidRDefault="009A519E" w:rsidP="009A519E">
      <w:pPr>
        <w:pStyle w:val="ListParagraph"/>
        <w:numPr>
          <w:ilvl w:val="0"/>
          <w:numId w:val="4"/>
        </w:numPr>
        <w:spacing w:line="259" w:lineRule="auto"/>
        <w:ind w:left="567" w:hanging="567"/>
        <w:rPr>
          <w:rFonts w:ascii="Arial Narrow" w:hAnsi="Arial Narrow" w:cs="Arial"/>
        </w:rPr>
      </w:pPr>
      <w:r>
        <w:rPr>
          <w:rFonts w:ascii="Arial Narrow" w:hAnsi="Arial Narrow" w:cs="Arial"/>
        </w:rPr>
        <w:t>Limited excavation</w:t>
      </w:r>
      <w:r w:rsidR="00831BE9">
        <w:rPr>
          <w:rFonts w:ascii="Arial Narrow" w:hAnsi="Arial Narrow" w:cs="Arial"/>
        </w:rPr>
        <w:t xml:space="preserve"> </w:t>
      </w:r>
      <w:r>
        <w:rPr>
          <w:rFonts w:ascii="Arial Narrow" w:hAnsi="Arial Narrow" w:cs="Arial"/>
        </w:rPr>
        <w:t xml:space="preserve">to </w:t>
      </w:r>
      <w:r w:rsidR="00831BE9">
        <w:rPr>
          <w:rFonts w:ascii="Arial Narrow" w:hAnsi="Arial Narrow" w:cs="Arial"/>
        </w:rPr>
        <w:t>re-</w:t>
      </w:r>
      <w:r>
        <w:rPr>
          <w:rFonts w:ascii="Arial Narrow" w:hAnsi="Arial Narrow" w:cs="Arial"/>
        </w:rPr>
        <w:t>construct the</w:t>
      </w:r>
      <w:r w:rsidR="00831BE9">
        <w:rPr>
          <w:rFonts w:ascii="Arial Narrow" w:hAnsi="Arial Narrow" w:cs="Arial"/>
        </w:rPr>
        <w:t xml:space="preserve"> river rock </w:t>
      </w:r>
      <w:r>
        <w:rPr>
          <w:rFonts w:ascii="Arial Narrow" w:hAnsi="Arial Narrow" w:cs="Arial"/>
        </w:rPr>
        <w:t xml:space="preserve">revetment </w:t>
      </w:r>
      <w:r w:rsidR="00831BE9">
        <w:rPr>
          <w:rFonts w:ascii="Arial Narrow" w:hAnsi="Arial Narrow" w:cs="Arial"/>
        </w:rPr>
        <w:t xml:space="preserve">face (abutting the river), will generate sediment.  Adverse effects to the water quality will be managed by silt curtains to control sediment laden water to settle, </w:t>
      </w:r>
      <w:r w:rsidR="004D5B0A">
        <w:rPr>
          <w:rFonts w:ascii="Arial Narrow" w:hAnsi="Arial Narrow" w:cs="Arial"/>
        </w:rPr>
        <w:t xml:space="preserve">also </w:t>
      </w:r>
      <w:r w:rsidR="00831BE9">
        <w:rPr>
          <w:rFonts w:ascii="Arial Narrow" w:hAnsi="Arial Narrow" w:cs="Arial"/>
        </w:rPr>
        <w:t xml:space="preserve">works </w:t>
      </w:r>
      <w:r w:rsidR="004D5B0A">
        <w:rPr>
          <w:rFonts w:ascii="Arial Narrow" w:hAnsi="Arial Narrow" w:cs="Arial"/>
        </w:rPr>
        <w:t xml:space="preserve">will be </w:t>
      </w:r>
      <w:r w:rsidR="00831BE9">
        <w:rPr>
          <w:rFonts w:ascii="Arial Narrow" w:hAnsi="Arial Narrow" w:cs="Arial"/>
        </w:rPr>
        <w:t>undertaken in smaller sections at a time</w:t>
      </w:r>
      <w:r w:rsidR="009D1189">
        <w:rPr>
          <w:rFonts w:ascii="Arial Narrow" w:hAnsi="Arial Narrow" w:cs="Arial"/>
        </w:rPr>
        <w:t xml:space="preserve"> (approximately 30m-50m</w:t>
      </w:r>
      <w:proofErr w:type="gramStart"/>
      <w:r w:rsidR="009D1189">
        <w:rPr>
          <w:rFonts w:ascii="Arial Narrow" w:hAnsi="Arial Narrow" w:cs="Arial"/>
        </w:rPr>
        <w:t>)</w:t>
      </w:r>
      <w:r w:rsidR="00831BE9">
        <w:rPr>
          <w:rFonts w:ascii="Arial Narrow" w:hAnsi="Arial Narrow" w:cs="Arial"/>
        </w:rPr>
        <w:t>, and</w:t>
      </w:r>
      <w:proofErr w:type="gramEnd"/>
      <w:r w:rsidR="00831BE9">
        <w:rPr>
          <w:rFonts w:ascii="Arial Narrow" w:hAnsi="Arial Narrow" w:cs="Arial"/>
        </w:rPr>
        <w:t xml:space="preserve"> managing the silt curtain in </w:t>
      </w:r>
      <w:r w:rsidR="00573299">
        <w:rPr>
          <w:rFonts w:ascii="Arial Narrow" w:hAnsi="Arial Narrow" w:cs="Arial"/>
        </w:rPr>
        <w:t xml:space="preserve">the </w:t>
      </w:r>
      <w:r w:rsidR="00831BE9">
        <w:rPr>
          <w:rFonts w:ascii="Arial Narrow" w:hAnsi="Arial Narrow" w:cs="Arial"/>
        </w:rPr>
        <w:t xml:space="preserve">changing </w:t>
      </w:r>
      <w:r w:rsidR="00573299">
        <w:rPr>
          <w:rFonts w:ascii="Arial Narrow" w:hAnsi="Arial Narrow" w:cs="Arial"/>
        </w:rPr>
        <w:t xml:space="preserve">ebb and flow of </w:t>
      </w:r>
      <w:r w:rsidR="00831BE9">
        <w:rPr>
          <w:rFonts w:ascii="Arial Narrow" w:hAnsi="Arial Narrow" w:cs="Arial"/>
        </w:rPr>
        <w:t xml:space="preserve">river and tidal conditions.  </w:t>
      </w:r>
    </w:p>
    <w:p w14:paraId="6D74A860" w14:textId="77777777" w:rsidR="009A519E" w:rsidRPr="009A519E" w:rsidRDefault="009A519E" w:rsidP="009A519E">
      <w:pPr>
        <w:spacing w:line="259" w:lineRule="auto"/>
        <w:ind w:left="0" w:firstLine="0"/>
        <w:rPr>
          <w:rFonts w:ascii="Arial Narrow" w:hAnsi="Arial Narrow" w:cs="Arial"/>
        </w:rPr>
      </w:pPr>
    </w:p>
    <w:p w14:paraId="402008BB" w14:textId="683C8FBE" w:rsidR="004545B3" w:rsidRDefault="00B97500" w:rsidP="004545B3">
      <w:pPr>
        <w:pStyle w:val="ListParagraph"/>
        <w:numPr>
          <w:ilvl w:val="0"/>
          <w:numId w:val="4"/>
        </w:numPr>
        <w:spacing w:line="259" w:lineRule="auto"/>
        <w:ind w:left="567" w:hanging="567"/>
        <w:rPr>
          <w:rFonts w:ascii="Arial Narrow" w:hAnsi="Arial Narrow" w:cs="Arial"/>
        </w:rPr>
      </w:pPr>
      <w:r>
        <w:rPr>
          <w:rFonts w:ascii="Arial Narrow" w:hAnsi="Arial Narrow" w:cs="Arial"/>
        </w:rPr>
        <w:t>T</w:t>
      </w:r>
      <w:r w:rsidR="004545B3" w:rsidRPr="00375CD9">
        <w:rPr>
          <w:rFonts w:ascii="Arial Narrow" w:hAnsi="Arial Narrow" w:cs="Arial"/>
        </w:rPr>
        <w:t xml:space="preserve">emporary </w:t>
      </w:r>
      <w:r>
        <w:rPr>
          <w:rFonts w:ascii="Arial Narrow" w:hAnsi="Arial Narrow" w:cs="Arial"/>
        </w:rPr>
        <w:t xml:space="preserve">stormwater </w:t>
      </w:r>
      <w:r w:rsidR="004545B3" w:rsidRPr="00375CD9">
        <w:rPr>
          <w:rFonts w:ascii="Arial Narrow" w:hAnsi="Arial Narrow" w:cs="Arial"/>
        </w:rPr>
        <w:t xml:space="preserve">discharge from the construction of a wetland basin for stormwater treatment, </w:t>
      </w:r>
      <w:r w:rsidR="00392DAF">
        <w:rPr>
          <w:rFonts w:ascii="Arial Narrow" w:hAnsi="Arial Narrow" w:cs="Arial"/>
        </w:rPr>
        <w:t xml:space="preserve">including </w:t>
      </w:r>
      <w:r w:rsidR="004545B3" w:rsidRPr="00375CD9">
        <w:rPr>
          <w:rFonts w:ascii="Arial Narrow" w:hAnsi="Arial Narrow" w:cs="Arial"/>
        </w:rPr>
        <w:t>settlement ponds</w:t>
      </w:r>
      <w:r w:rsidR="00392DAF">
        <w:rPr>
          <w:rFonts w:ascii="Arial Narrow" w:hAnsi="Arial Narrow" w:cs="Arial"/>
        </w:rPr>
        <w:t xml:space="preserve">, will </w:t>
      </w:r>
      <w:r w:rsidR="004545B3" w:rsidRPr="00375CD9">
        <w:rPr>
          <w:rFonts w:ascii="Arial Narrow" w:hAnsi="Arial Narrow" w:cs="Arial"/>
        </w:rPr>
        <w:t>discharge to land soakage and the coastal marine area</w:t>
      </w:r>
      <w:r w:rsidR="006B7923">
        <w:rPr>
          <w:rFonts w:ascii="Arial Narrow" w:hAnsi="Arial Narrow" w:cs="Arial"/>
        </w:rPr>
        <w:t xml:space="preserve">.  This is to </w:t>
      </w:r>
      <w:r w:rsidR="004545B3" w:rsidRPr="00375CD9">
        <w:rPr>
          <w:rFonts w:ascii="Arial Narrow" w:hAnsi="Arial Narrow" w:cs="Arial"/>
        </w:rPr>
        <w:t xml:space="preserve">ensure discharge of water is treated.  </w:t>
      </w:r>
      <w:r w:rsidR="004545B3">
        <w:rPr>
          <w:rFonts w:ascii="Arial Narrow" w:hAnsi="Arial Narrow" w:cs="Arial"/>
        </w:rPr>
        <w:t xml:space="preserve">The </w:t>
      </w:r>
      <w:r w:rsidR="004545B3" w:rsidRPr="00375CD9">
        <w:rPr>
          <w:rFonts w:ascii="Arial Narrow" w:hAnsi="Arial Narrow" w:cs="Arial"/>
        </w:rPr>
        <w:t>discharge of stormwater in respect of water quality and quantity will be suitable managed and not adversely affect the receiving environment, particularly with respect to</w:t>
      </w:r>
      <w:r w:rsidR="00C57618">
        <w:rPr>
          <w:rFonts w:ascii="Arial Narrow" w:hAnsi="Arial Narrow" w:cs="Arial"/>
        </w:rPr>
        <w:t xml:space="preserve"> </w:t>
      </w:r>
      <w:r w:rsidR="004545B3" w:rsidRPr="00375CD9">
        <w:rPr>
          <w:rFonts w:ascii="Arial Narrow" w:hAnsi="Arial Narrow" w:cs="Arial"/>
        </w:rPr>
        <w:t xml:space="preserve">instream habitats, public health and safety, aquatic </w:t>
      </w:r>
      <w:r w:rsidR="00247803" w:rsidRPr="00375CD9">
        <w:rPr>
          <w:rFonts w:ascii="Arial Narrow" w:hAnsi="Arial Narrow" w:cs="Arial"/>
        </w:rPr>
        <w:t>biodiversity,</w:t>
      </w:r>
      <w:r w:rsidR="004545B3" w:rsidRPr="00375CD9">
        <w:rPr>
          <w:rFonts w:ascii="Arial Narrow" w:hAnsi="Arial Narrow" w:cs="Arial"/>
        </w:rPr>
        <w:t xml:space="preserve"> and </w:t>
      </w:r>
      <w:r w:rsidR="004545B3">
        <w:rPr>
          <w:rFonts w:ascii="Arial Narrow" w:hAnsi="Arial Narrow" w:cs="Arial"/>
        </w:rPr>
        <w:t xml:space="preserve">iwi and hapū </w:t>
      </w:r>
      <w:r w:rsidR="004545B3" w:rsidRPr="00375CD9">
        <w:rPr>
          <w:rFonts w:ascii="Arial Narrow" w:hAnsi="Arial Narrow" w:cs="Arial"/>
        </w:rPr>
        <w:t>values. The receiving environment include</w:t>
      </w:r>
      <w:r w:rsidR="004545B3">
        <w:rPr>
          <w:rFonts w:ascii="Arial Narrow" w:hAnsi="Arial Narrow" w:cs="Arial"/>
        </w:rPr>
        <w:t>s</w:t>
      </w:r>
      <w:r w:rsidR="004545B3" w:rsidRPr="00375CD9">
        <w:rPr>
          <w:rFonts w:ascii="Arial Narrow" w:hAnsi="Arial Narrow" w:cs="Arial"/>
        </w:rPr>
        <w:t xml:space="preserve"> those sensitive to the effects of discharges, however, works are limited to temporary plumes from the </w:t>
      </w:r>
      <w:r w:rsidR="00A6014E">
        <w:rPr>
          <w:rFonts w:ascii="Arial Narrow" w:hAnsi="Arial Narrow" w:cs="Arial"/>
        </w:rPr>
        <w:t xml:space="preserve">reconstruction of the </w:t>
      </w:r>
      <w:r w:rsidR="004545B3" w:rsidRPr="00375CD9">
        <w:rPr>
          <w:rFonts w:ascii="Arial Narrow" w:hAnsi="Arial Narrow" w:cs="Arial"/>
        </w:rPr>
        <w:t xml:space="preserve">existing revetment and the opening of the marina basin to the harbour.  </w:t>
      </w:r>
    </w:p>
    <w:p w14:paraId="1FC937DF" w14:textId="77777777" w:rsidR="004545B3" w:rsidRPr="00375CD9" w:rsidRDefault="004545B3" w:rsidP="004545B3">
      <w:pPr>
        <w:pStyle w:val="ListParagraph"/>
        <w:spacing w:line="259" w:lineRule="auto"/>
        <w:ind w:left="567" w:firstLine="0"/>
        <w:rPr>
          <w:rFonts w:ascii="Arial Narrow" w:hAnsi="Arial Narrow" w:cs="Arial"/>
        </w:rPr>
      </w:pPr>
    </w:p>
    <w:p w14:paraId="0CC25658" w14:textId="0CD88B42" w:rsidR="00994E16" w:rsidRDefault="00F3604B" w:rsidP="00F3604B">
      <w:pPr>
        <w:pStyle w:val="ListParagraph"/>
        <w:numPr>
          <w:ilvl w:val="0"/>
          <w:numId w:val="4"/>
        </w:numPr>
        <w:spacing w:line="259" w:lineRule="auto"/>
        <w:ind w:left="567" w:hanging="567"/>
        <w:rPr>
          <w:rFonts w:ascii="Arial Narrow" w:hAnsi="Arial Narrow" w:cs="Arial"/>
        </w:rPr>
      </w:pPr>
      <w:r>
        <w:rPr>
          <w:rFonts w:ascii="Arial Narrow" w:hAnsi="Arial Narrow" w:cs="Arial"/>
        </w:rPr>
        <w:t xml:space="preserve">We agree with the </w:t>
      </w:r>
      <w:r w:rsidR="00B2686C">
        <w:rPr>
          <w:rFonts w:ascii="Arial Narrow" w:hAnsi="Arial Narrow" w:cs="Arial"/>
        </w:rPr>
        <w:t xml:space="preserve">reporting </w:t>
      </w:r>
      <w:r>
        <w:rPr>
          <w:rFonts w:ascii="Arial Narrow" w:hAnsi="Arial Narrow" w:cs="Arial"/>
        </w:rPr>
        <w:t>officer that the methodologies</w:t>
      </w:r>
      <w:r w:rsidR="00750A3C">
        <w:rPr>
          <w:rFonts w:ascii="Arial Narrow" w:hAnsi="Arial Narrow" w:cs="Arial"/>
        </w:rPr>
        <w:t xml:space="preserve"> through </w:t>
      </w:r>
      <w:r w:rsidR="00B2686C">
        <w:rPr>
          <w:rFonts w:ascii="Arial Narrow" w:hAnsi="Arial Narrow" w:cs="Arial"/>
        </w:rPr>
        <w:t>certified</w:t>
      </w:r>
      <w:r w:rsidR="00750A3C">
        <w:rPr>
          <w:rFonts w:ascii="Arial Narrow" w:hAnsi="Arial Narrow" w:cs="Arial"/>
        </w:rPr>
        <w:t xml:space="preserve"> management plans</w:t>
      </w:r>
      <w:r w:rsidR="00F208E8">
        <w:rPr>
          <w:rStyle w:val="FootnoteReference"/>
          <w:rFonts w:ascii="Arial Narrow" w:hAnsi="Arial Narrow" w:cs="Arial"/>
        </w:rPr>
        <w:footnoteReference w:id="14"/>
      </w:r>
      <w:r w:rsidR="00750A3C">
        <w:rPr>
          <w:rFonts w:ascii="Arial Narrow" w:hAnsi="Arial Narrow" w:cs="Arial"/>
        </w:rPr>
        <w:t xml:space="preserve">, the </w:t>
      </w:r>
      <w:r>
        <w:rPr>
          <w:rFonts w:ascii="Arial Narrow" w:hAnsi="Arial Narrow" w:cs="Arial"/>
        </w:rPr>
        <w:t>consent conditions with water quality standards and monitoring requirements</w:t>
      </w:r>
      <w:r w:rsidR="00F208E8">
        <w:rPr>
          <w:rFonts w:ascii="Arial Narrow" w:hAnsi="Arial Narrow" w:cs="Arial"/>
        </w:rPr>
        <w:t>,</w:t>
      </w:r>
      <w:r>
        <w:rPr>
          <w:rFonts w:ascii="Arial Narrow" w:hAnsi="Arial Narrow" w:cs="Arial"/>
        </w:rPr>
        <w:t xml:space="preserve"> will mitigate the adverse effects from discharges</w:t>
      </w:r>
      <w:r w:rsidR="009D1189">
        <w:rPr>
          <w:rFonts w:ascii="Arial Narrow" w:hAnsi="Arial Narrow" w:cs="Arial"/>
        </w:rPr>
        <w:t xml:space="preserve"> to water</w:t>
      </w:r>
      <w:r>
        <w:rPr>
          <w:rFonts w:ascii="Arial Narrow" w:hAnsi="Arial Narrow" w:cs="Arial"/>
        </w:rPr>
        <w:t xml:space="preserve">, including </w:t>
      </w:r>
      <w:r w:rsidR="00750A3C">
        <w:rPr>
          <w:rFonts w:ascii="Arial Narrow" w:hAnsi="Arial Narrow" w:cs="Arial"/>
        </w:rPr>
        <w:t>the ongoing use of structures within the marina, and water quality</w:t>
      </w:r>
      <w:r w:rsidR="00750A3C">
        <w:rPr>
          <w:rStyle w:val="FootnoteReference"/>
          <w:rFonts w:ascii="Arial Narrow" w:hAnsi="Arial Narrow" w:cs="Arial"/>
        </w:rPr>
        <w:footnoteReference w:id="15"/>
      </w:r>
      <w:r w:rsidR="00750A3C">
        <w:rPr>
          <w:rFonts w:ascii="Arial Narrow" w:hAnsi="Arial Narrow" w:cs="Arial"/>
        </w:rPr>
        <w:t xml:space="preserve">.  </w:t>
      </w:r>
    </w:p>
    <w:p w14:paraId="613474B1" w14:textId="1FF7CFDE" w:rsidR="00791CAE" w:rsidRPr="00DF4E44" w:rsidRDefault="0CD84CD7" w:rsidP="00DF4E44">
      <w:pPr>
        <w:pStyle w:val="Heading2"/>
        <w:spacing w:before="120" w:after="120"/>
        <w:ind w:left="567" w:hanging="567"/>
        <w:rPr>
          <w:rFonts w:ascii="Arial Narrow" w:hAnsi="Arial Narrow" w:cs="Arial"/>
          <w:color w:val="auto"/>
          <w:sz w:val="22"/>
          <w:szCs w:val="22"/>
        </w:rPr>
      </w:pPr>
      <w:bookmarkStart w:id="18" w:name="_Toc136285672"/>
      <w:r w:rsidRPr="00DF4E44">
        <w:rPr>
          <w:rFonts w:ascii="Arial Narrow" w:hAnsi="Arial Narrow" w:cs="Arial"/>
          <w:color w:val="auto"/>
          <w:sz w:val="22"/>
          <w:szCs w:val="22"/>
        </w:rPr>
        <w:lastRenderedPageBreak/>
        <w:t>5.1.3</w:t>
      </w:r>
      <w:r w:rsidR="00791CAE" w:rsidRPr="00DF4E44">
        <w:rPr>
          <w:rFonts w:ascii="Arial Narrow" w:hAnsi="Arial Narrow" w:cs="Arial"/>
          <w:color w:val="auto"/>
          <w:sz w:val="22"/>
          <w:szCs w:val="22"/>
        </w:rPr>
        <w:tab/>
      </w:r>
      <w:r w:rsidR="00DF4E44" w:rsidRPr="00DF4E44">
        <w:rPr>
          <w:rFonts w:ascii="Arial Narrow" w:hAnsi="Arial Narrow" w:cs="Arial"/>
          <w:color w:val="auto"/>
          <w:sz w:val="22"/>
          <w:szCs w:val="22"/>
        </w:rPr>
        <w:t>C</w:t>
      </w:r>
      <w:r w:rsidR="007335D8" w:rsidRPr="00DF4E44">
        <w:rPr>
          <w:rFonts w:ascii="Arial Narrow" w:hAnsi="Arial Narrow" w:cs="Arial"/>
          <w:color w:val="auto"/>
          <w:sz w:val="22"/>
          <w:szCs w:val="22"/>
        </w:rPr>
        <w:t>oastal processes</w:t>
      </w:r>
      <w:bookmarkEnd w:id="18"/>
    </w:p>
    <w:p w14:paraId="56732C79" w14:textId="5304CA72" w:rsidR="00F208E8" w:rsidRPr="00573299" w:rsidRDefault="008753EA" w:rsidP="00D86334">
      <w:pPr>
        <w:pStyle w:val="ListParagraph"/>
        <w:numPr>
          <w:ilvl w:val="0"/>
          <w:numId w:val="4"/>
        </w:numPr>
        <w:ind w:left="567" w:hanging="567"/>
        <w:rPr>
          <w:rFonts w:ascii="Arial Narrow" w:hAnsi="Arial Narrow" w:cs="Arial"/>
          <w:lang w:val="en-US"/>
        </w:rPr>
      </w:pPr>
      <w:r w:rsidRPr="00573299">
        <w:rPr>
          <w:rFonts w:ascii="Arial Narrow" w:hAnsi="Arial Narrow" w:cs="Arial"/>
          <w:lang w:val="en-US"/>
        </w:rPr>
        <w:t>The marina basin has a functional need to be located within the coastal marine are</w:t>
      </w:r>
      <w:r w:rsidR="00BC1D6C" w:rsidRPr="00573299">
        <w:rPr>
          <w:rFonts w:ascii="Arial Narrow" w:hAnsi="Arial Narrow" w:cs="Arial"/>
          <w:lang w:val="en-US"/>
        </w:rPr>
        <w:t xml:space="preserve">a. </w:t>
      </w:r>
      <w:r w:rsidR="00F208E8" w:rsidRPr="00573299">
        <w:rPr>
          <w:rFonts w:ascii="Arial Narrow" w:hAnsi="Arial Narrow" w:cs="Arial"/>
          <w:lang w:val="en-US"/>
        </w:rPr>
        <w:t xml:space="preserve">The effects of the marina basin on river </w:t>
      </w:r>
      <w:r w:rsidR="00BC1D6C" w:rsidRPr="00573299">
        <w:rPr>
          <w:rFonts w:ascii="Arial Narrow" w:hAnsi="Arial Narrow" w:cs="Arial"/>
          <w:lang w:val="en-US"/>
        </w:rPr>
        <w:t xml:space="preserve">flows </w:t>
      </w:r>
      <w:r w:rsidR="00F208E8" w:rsidRPr="00573299">
        <w:rPr>
          <w:rFonts w:ascii="Arial Narrow" w:hAnsi="Arial Narrow" w:cs="Arial"/>
          <w:lang w:val="en-US"/>
        </w:rPr>
        <w:t xml:space="preserve">and tidal flows have been assessed through hydrological modelling </w:t>
      </w:r>
      <w:r w:rsidR="00F8434D" w:rsidRPr="00573299">
        <w:rPr>
          <w:rFonts w:ascii="Arial Narrow" w:hAnsi="Arial Narrow" w:cs="Arial"/>
          <w:lang w:val="en-US"/>
        </w:rPr>
        <w:t>considering</w:t>
      </w:r>
      <w:r w:rsidR="00F208E8" w:rsidRPr="00573299">
        <w:rPr>
          <w:rFonts w:ascii="Arial Narrow" w:hAnsi="Arial Narrow" w:cs="Arial"/>
          <w:lang w:val="en-US"/>
        </w:rPr>
        <w:t xml:space="preserve"> the new</w:t>
      </w:r>
      <w:r w:rsidR="00D948D3" w:rsidRPr="00D948D3">
        <w:rPr>
          <w:rFonts w:ascii="Arial Narrow" w:hAnsi="Arial Narrow" w:cs="Arial"/>
        </w:rPr>
        <w:t xml:space="preserve"> </w:t>
      </w:r>
      <w:r w:rsidR="00D948D3" w:rsidRPr="00896D72">
        <w:rPr>
          <w:rFonts w:ascii="Arial Narrow" w:hAnsi="Arial Narrow" w:cs="Arial"/>
        </w:rPr>
        <w:t>Ōpōtiki</w:t>
      </w:r>
      <w:r w:rsidR="00F208E8" w:rsidRPr="00573299">
        <w:rPr>
          <w:rFonts w:ascii="Arial Narrow" w:hAnsi="Arial Narrow" w:cs="Arial"/>
          <w:lang w:val="en-US"/>
        </w:rPr>
        <w:t xml:space="preserve"> harbour entrance and potential changes in wave patterns, </w:t>
      </w:r>
      <w:r w:rsidR="00247803" w:rsidRPr="00573299">
        <w:rPr>
          <w:rFonts w:ascii="Arial Narrow" w:hAnsi="Arial Narrow" w:cs="Arial"/>
          <w:lang w:val="en-US"/>
        </w:rPr>
        <w:t>currents,</w:t>
      </w:r>
      <w:r w:rsidR="00F208E8" w:rsidRPr="00573299">
        <w:rPr>
          <w:rFonts w:ascii="Arial Narrow" w:hAnsi="Arial Narrow" w:cs="Arial"/>
          <w:lang w:val="en-US"/>
        </w:rPr>
        <w:t xml:space="preserve"> and flood flows</w:t>
      </w:r>
      <w:proofErr w:type="gramStart"/>
      <w:r w:rsidR="00F8434D" w:rsidRPr="00573299">
        <w:rPr>
          <w:rFonts w:ascii="Arial Narrow" w:hAnsi="Arial Narrow" w:cs="Arial"/>
          <w:lang w:val="en-US"/>
        </w:rPr>
        <w:t xml:space="preserve">.  </w:t>
      </w:r>
      <w:proofErr w:type="gramEnd"/>
      <w:r w:rsidR="006B4C95" w:rsidRPr="00573299">
        <w:rPr>
          <w:rFonts w:ascii="Arial Narrow" w:hAnsi="Arial Narrow" w:cs="Arial"/>
          <w:lang w:val="en-US"/>
        </w:rPr>
        <w:t>Mo</w:t>
      </w:r>
      <w:r w:rsidR="00F8434D" w:rsidRPr="00573299">
        <w:rPr>
          <w:rFonts w:ascii="Arial Narrow" w:hAnsi="Arial Narrow" w:cs="Arial"/>
          <w:lang w:val="en-US"/>
        </w:rPr>
        <w:t xml:space="preserve">delling </w:t>
      </w:r>
      <w:r w:rsidR="00D447D4" w:rsidRPr="00573299">
        <w:rPr>
          <w:rFonts w:ascii="Arial Narrow" w:hAnsi="Arial Narrow" w:cs="Arial"/>
          <w:lang w:val="en-US"/>
        </w:rPr>
        <w:t xml:space="preserve">confirms the marine entrance channel is suitable, in terms of river flow, and wave exposure, </w:t>
      </w:r>
      <w:r w:rsidR="00F8434D" w:rsidRPr="00573299">
        <w:rPr>
          <w:rFonts w:ascii="Arial Narrow" w:hAnsi="Arial Narrow" w:cs="Arial"/>
          <w:lang w:val="en-US"/>
        </w:rPr>
        <w:t>concluding</w:t>
      </w:r>
      <w:r w:rsidR="00D447D4" w:rsidRPr="00573299">
        <w:rPr>
          <w:rFonts w:ascii="Arial Narrow" w:hAnsi="Arial Narrow" w:cs="Arial"/>
          <w:lang w:val="en-US"/>
        </w:rPr>
        <w:t xml:space="preserve"> the </w:t>
      </w:r>
      <w:r w:rsidR="00F208E8" w:rsidRPr="00573299">
        <w:rPr>
          <w:rFonts w:ascii="Arial Narrow" w:hAnsi="Arial Narrow" w:cs="Arial"/>
          <w:lang w:val="en-US"/>
        </w:rPr>
        <w:t>development of the marina has no adverse effect on river performance or flood flows</w:t>
      </w:r>
      <w:r w:rsidR="006B4C95" w:rsidRPr="00573299">
        <w:rPr>
          <w:rStyle w:val="FootnoteReference"/>
          <w:rFonts w:ascii="Arial Narrow" w:hAnsi="Arial Narrow" w:cs="Arial"/>
          <w:lang w:val="en-US"/>
        </w:rPr>
        <w:footnoteReference w:id="16"/>
      </w:r>
      <w:proofErr w:type="gramStart"/>
      <w:r w:rsidR="00F208E8" w:rsidRPr="00573299">
        <w:rPr>
          <w:rFonts w:ascii="Arial Narrow" w:hAnsi="Arial Narrow" w:cs="Arial"/>
          <w:lang w:val="en-US"/>
        </w:rPr>
        <w:t>.</w:t>
      </w:r>
      <w:r w:rsidR="00BC1D6C" w:rsidRPr="00573299">
        <w:rPr>
          <w:rFonts w:ascii="Arial Narrow" w:hAnsi="Arial Narrow" w:cs="Arial"/>
          <w:lang w:val="en-US"/>
        </w:rPr>
        <w:t xml:space="preserve">  </w:t>
      </w:r>
      <w:proofErr w:type="gramEnd"/>
    </w:p>
    <w:p w14:paraId="26B9E2BF" w14:textId="77777777" w:rsidR="008753EA" w:rsidRPr="00573299" w:rsidRDefault="008753EA" w:rsidP="008753EA">
      <w:pPr>
        <w:pStyle w:val="ListParagraph"/>
        <w:ind w:left="567" w:firstLine="0"/>
        <w:rPr>
          <w:rFonts w:ascii="Arial Narrow" w:hAnsi="Arial Narrow" w:cs="Arial"/>
          <w:lang w:val="en-US"/>
        </w:rPr>
      </w:pPr>
    </w:p>
    <w:p w14:paraId="7FFE5BBA" w14:textId="15B54EBC" w:rsidR="00F8434D" w:rsidRPr="00573299" w:rsidRDefault="00574B25" w:rsidP="312C5BD2">
      <w:pPr>
        <w:pStyle w:val="ListParagraph"/>
        <w:numPr>
          <w:ilvl w:val="0"/>
          <w:numId w:val="4"/>
        </w:numPr>
        <w:ind w:left="567" w:hanging="567"/>
        <w:rPr>
          <w:rFonts w:ascii="Arial Narrow" w:hAnsi="Arial Narrow" w:cs="Arial"/>
          <w:lang w:val="en-US"/>
        </w:rPr>
      </w:pPr>
      <w:r>
        <w:rPr>
          <w:rFonts w:ascii="Arial Narrow" w:hAnsi="Arial Narrow" w:cs="Arial"/>
          <w:lang w:val="en-US"/>
        </w:rPr>
        <w:t>Iwi submitter</w:t>
      </w:r>
      <w:r w:rsidR="0076715F">
        <w:rPr>
          <w:rFonts w:ascii="Arial Narrow" w:hAnsi="Arial Narrow" w:cs="Arial"/>
          <w:lang w:val="en-US"/>
        </w:rPr>
        <w:t>s</w:t>
      </w:r>
      <w:r>
        <w:rPr>
          <w:rFonts w:ascii="Arial Narrow" w:hAnsi="Arial Narrow" w:cs="Arial"/>
          <w:lang w:val="en-US"/>
        </w:rPr>
        <w:t xml:space="preserve"> raised concerns with impacts on water levels and silting. </w:t>
      </w:r>
      <w:r w:rsidR="001A14C3" w:rsidRPr="00573299">
        <w:rPr>
          <w:rFonts w:ascii="Arial Narrow" w:hAnsi="Arial Narrow" w:cs="Arial"/>
          <w:lang w:val="en-US"/>
        </w:rPr>
        <w:t>River hydrodynamic modelling for water levels and elevations</w:t>
      </w:r>
      <w:r w:rsidR="00D72A56" w:rsidRPr="00573299">
        <w:rPr>
          <w:rFonts w:ascii="Arial Narrow" w:hAnsi="Arial Narrow" w:cs="Arial"/>
          <w:lang w:val="en-US"/>
        </w:rPr>
        <w:t>,</w:t>
      </w:r>
      <w:r w:rsidR="001A14C3" w:rsidRPr="00573299">
        <w:rPr>
          <w:rFonts w:ascii="Arial Narrow" w:hAnsi="Arial Narrow" w:cs="Arial"/>
          <w:lang w:val="en-US"/>
        </w:rPr>
        <w:t xml:space="preserve"> </w:t>
      </w:r>
      <w:proofErr w:type="gramStart"/>
      <w:r w:rsidR="001A14C3" w:rsidRPr="00573299">
        <w:rPr>
          <w:rFonts w:ascii="Arial Narrow" w:hAnsi="Arial Narrow" w:cs="Arial"/>
          <w:lang w:val="en-US"/>
        </w:rPr>
        <w:t>as a result of</w:t>
      </w:r>
      <w:proofErr w:type="gramEnd"/>
      <w:r w:rsidR="001A14C3" w:rsidRPr="00573299">
        <w:rPr>
          <w:rFonts w:ascii="Arial Narrow" w:hAnsi="Arial Narrow" w:cs="Arial"/>
          <w:lang w:val="en-US"/>
        </w:rPr>
        <w:t xml:space="preserve"> the</w:t>
      </w:r>
      <w:r w:rsidR="00D72A56" w:rsidRPr="00573299">
        <w:rPr>
          <w:rFonts w:ascii="Arial Narrow" w:hAnsi="Arial Narrow" w:cs="Arial"/>
          <w:lang w:val="en-US"/>
        </w:rPr>
        <w:t xml:space="preserve"> construction of the</w:t>
      </w:r>
      <w:r w:rsidR="001A14C3" w:rsidRPr="00573299">
        <w:rPr>
          <w:rFonts w:ascii="Arial Narrow" w:hAnsi="Arial Narrow" w:cs="Arial"/>
          <w:lang w:val="en-US"/>
        </w:rPr>
        <w:t xml:space="preserve"> marina project</w:t>
      </w:r>
      <w:r w:rsidR="00D72A56" w:rsidRPr="00573299">
        <w:rPr>
          <w:rFonts w:ascii="Arial Narrow" w:hAnsi="Arial Narrow" w:cs="Arial"/>
          <w:lang w:val="en-US"/>
        </w:rPr>
        <w:t>,</w:t>
      </w:r>
      <w:r w:rsidR="001A14C3" w:rsidRPr="00573299">
        <w:rPr>
          <w:rFonts w:ascii="Arial Narrow" w:hAnsi="Arial Narrow" w:cs="Arial"/>
          <w:lang w:val="en-US"/>
        </w:rPr>
        <w:t xml:space="preserve"> will have no effect </w:t>
      </w:r>
      <w:r w:rsidR="00D72A56" w:rsidRPr="00573299">
        <w:rPr>
          <w:rFonts w:ascii="Arial Narrow" w:hAnsi="Arial Narrow" w:cs="Arial"/>
          <w:lang w:val="en-US"/>
        </w:rPr>
        <w:t>on water levels at the mouth of</w:t>
      </w:r>
      <w:r w:rsidR="001A14C3" w:rsidRPr="00573299">
        <w:rPr>
          <w:rFonts w:ascii="Arial Narrow" w:hAnsi="Arial Narrow" w:cs="Arial"/>
          <w:lang w:val="en-US"/>
        </w:rPr>
        <w:t xml:space="preserve"> </w:t>
      </w:r>
      <w:r w:rsidR="00D72A56" w:rsidRPr="00573299">
        <w:rPr>
          <w:rFonts w:ascii="Arial Narrow" w:hAnsi="Arial Narrow" w:cs="Arial"/>
          <w:lang w:val="en-US"/>
        </w:rPr>
        <w:t xml:space="preserve">the </w:t>
      </w:r>
      <w:r w:rsidR="001A14C3" w:rsidRPr="00573299">
        <w:rPr>
          <w:rFonts w:ascii="Arial Narrow" w:hAnsi="Arial Narrow" w:cs="Arial"/>
          <w:lang w:val="en-US"/>
        </w:rPr>
        <w:t xml:space="preserve">Huntress Creek </w:t>
      </w:r>
      <w:r w:rsidR="00D72A56" w:rsidRPr="00573299">
        <w:rPr>
          <w:rFonts w:ascii="Arial Narrow" w:hAnsi="Arial Narrow" w:cs="Arial"/>
          <w:lang w:val="en-US"/>
        </w:rPr>
        <w:t>(adjoining north boundary)</w:t>
      </w:r>
      <w:r w:rsidR="001A14C3" w:rsidRPr="00573299">
        <w:rPr>
          <w:rFonts w:ascii="Arial Narrow" w:hAnsi="Arial Narrow" w:cs="Arial"/>
          <w:lang w:val="en-US"/>
        </w:rPr>
        <w:t xml:space="preserve"> as concluded by Mr. Pearce</w:t>
      </w:r>
      <w:r w:rsidR="001A14C3" w:rsidRPr="00573299">
        <w:rPr>
          <w:rStyle w:val="FootnoteReference"/>
          <w:rFonts w:ascii="Arial Narrow" w:hAnsi="Arial Narrow" w:cs="Arial"/>
          <w:lang w:val="en-US"/>
        </w:rPr>
        <w:footnoteReference w:id="17"/>
      </w:r>
      <w:r w:rsidR="001A14C3" w:rsidRPr="00573299">
        <w:rPr>
          <w:rFonts w:ascii="Arial Narrow" w:hAnsi="Arial Narrow" w:cs="Arial"/>
          <w:lang w:val="en-US"/>
        </w:rPr>
        <w:t xml:space="preserve">.  </w:t>
      </w:r>
    </w:p>
    <w:p w14:paraId="5C11EB06" w14:textId="77777777" w:rsidR="00F8434D" w:rsidRPr="00573299" w:rsidRDefault="00F8434D" w:rsidP="00F8434D">
      <w:pPr>
        <w:pStyle w:val="ListParagraph"/>
        <w:rPr>
          <w:rFonts w:ascii="Arial Narrow" w:hAnsi="Arial Narrow" w:cs="Arial"/>
          <w:lang w:val="en-US"/>
        </w:rPr>
      </w:pPr>
    </w:p>
    <w:p w14:paraId="220DBE9B" w14:textId="77777777" w:rsidR="0076715F" w:rsidRDefault="006B4C95" w:rsidP="006B4C95">
      <w:pPr>
        <w:pStyle w:val="ListParagraph"/>
        <w:numPr>
          <w:ilvl w:val="0"/>
          <w:numId w:val="4"/>
        </w:numPr>
        <w:ind w:left="567" w:hanging="567"/>
        <w:rPr>
          <w:rFonts w:ascii="Arial Narrow" w:hAnsi="Arial Narrow" w:cs="Arial"/>
          <w:lang w:val="en-US"/>
        </w:rPr>
      </w:pPr>
      <w:r w:rsidRPr="00573299">
        <w:rPr>
          <w:rFonts w:ascii="Arial Narrow" w:hAnsi="Arial Narrow" w:cs="Arial"/>
          <w:lang w:val="en-US"/>
        </w:rPr>
        <w:t xml:space="preserve">The design of the </w:t>
      </w:r>
      <w:r w:rsidR="00EF1082" w:rsidRPr="00573299">
        <w:rPr>
          <w:rFonts w:ascii="Arial Narrow" w:hAnsi="Arial Narrow" w:cs="Arial"/>
          <w:lang w:val="en-US"/>
        </w:rPr>
        <w:t xml:space="preserve">new </w:t>
      </w:r>
      <w:r w:rsidRPr="00573299">
        <w:rPr>
          <w:rFonts w:ascii="Arial Narrow" w:hAnsi="Arial Narrow" w:cs="Arial"/>
          <w:lang w:val="en-US"/>
        </w:rPr>
        <w:t xml:space="preserve">river rock revetment </w:t>
      </w:r>
      <w:r w:rsidR="00573299" w:rsidRPr="00573299">
        <w:rPr>
          <w:rFonts w:ascii="Arial Narrow" w:hAnsi="Arial Narrow" w:cs="Arial"/>
          <w:lang w:val="en-US"/>
        </w:rPr>
        <w:t>comprising</w:t>
      </w:r>
      <w:r w:rsidR="00D72A56" w:rsidRPr="00573299">
        <w:rPr>
          <w:rFonts w:ascii="Arial Narrow" w:hAnsi="Arial Narrow" w:cs="Arial"/>
          <w:lang w:val="en-US"/>
        </w:rPr>
        <w:t xml:space="preserve"> </w:t>
      </w:r>
      <w:r w:rsidRPr="00573299">
        <w:rPr>
          <w:rFonts w:ascii="Arial Narrow" w:hAnsi="Arial Narrow" w:cs="Arial"/>
          <w:lang w:val="en-US"/>
        </w:rPr>
        <w:t>re-construct</w:t>
      </w:r>
      <w:r w:rsidR="00D72A56" w:rsidRPr="00573299">
        <w:rPr>
          <w:rFonts w:ascii="Arial Narrow" w:hAnsi="Arial Narrow" w:cs="Arial"/>
          <w:lang w:val="en-US"/>
        </w:rPr>
        <w:t>ion of the</w:t>
      </w:r>
      <w:r w:rsidRPr="00573299">
        <w:rPr>
          <w:rFonts w:ascii="Arial Narrow" w:hAnsi="Arial Narrow" w:cs="Arial"/>
          <w:lang w:val="en-US"/>
        </w:rPr>
        <w:t xml:space="preserve"> existing revetment </w:t>
      </w:r>
      <w:r w:rsidR="00D72A56" w:rsidRPr="00573299">
        <w:rPr>
          <w:rFonts w:ascii="Arial Narrow" w:hAnsi="Arial Narrow" w:cs="Arial"/>
          <w:lang w:val="en-US"/>
        </w:rPr>
        <w:t xml:space="preserve">and revetment extension (northeast and east boundaries), </w:t>
      </w:r>
      <w:r w:rsidRPr="00573299">
        <w:rPr>
          <w:rFonts w:ascii="Arial Narrow" w:hAnsi="Arial Narrow" w:cs="Arial"/>
          <w:lang w:val="en-US"/>
        </w:rPr>
        <w:t>will protect the land forming the marina</w:t>
      </w:r>
      <w:r w:rsidR="00C6790C" w:rsidRPr="00573299">
        <w:rPr>
          <w:rFonts w:ascii="Arial Narrow" w:hAnsi="Arial Narrow" w:cs="Arial"/>
          <w:lang w:val="en-US"/>
        </w:rPr>
        <w:t>,</w:t>
      </w:r>
      <w:r w:rsidRPr="00573299">
        <w:rPr>
          <w:rFonts w:ascii="Arial Narrow" w:hAnsi="Arial Narrow" w:cs="Arial"/>
          <w:lang w:val="en-US"/>
        </w:rPr>
        <w:t xml:space="preserve"> from erosion </w:t>
      </w:r>
      <w:r w:rsidR="00C6790C" w:rsidRPr="00573299">
        <w:rPr>
          <w:rFonts w:ascii="Arial Narrow" w:hAnsi="Arial Narrow" w:cs="Arial"/>
          <w:lang w:val="en-US"/>
        </w:rPr>
        <w:t>by</w:t>
      </w:r>
      <w:r w:rsidRPr="00573299">
        <w:rPr>
          <w:rFonts w:ascii="Arial Narrow" w:hAnsi="Arial Narrow" w:cs="Arial"/>
          <w:lang w:val="en-US"/>
        </w:rPr>
        <w:t xml:space="preserve"> river flows and wave erosion</w:t>
      </w:r>
      <w:proofErr w:type="gramStart"/>
      <w:r w:rsidRPr="00573299">
        <w:rPr>
          <w:rFonts w:ascii="Arial Narrow" w:hAnsi="Arial Narrow" w:cs="Arial"/>
          <w:lang w:val="en-US"/>
        </w:rPr>
        <w:t xml:space="preserve">.  </w:t>
      </w:r>
      <w:proofErr w:type="gramEnd"/>
      <w:r w:rsidRPr="00573299">
        <w:rPr>
          <w:rFonts w:ascii="Arial Narrow" w:hAnsi="Arial Narrow" w:cs="Arial"/>
          <w:lang w:val="en-US"/>
        </w:rPr>
        <w:t xml:space="preserve">The revetment will </w:t>
      </w:r>
      <w:proofErr w:type="gramStart"/>
      <w:r w:rsidRPr="00573299">
        <w:rPr>
          <w:rFonts w:ascii="Arial Narrow" w:hAnsi="Arial Narrow" w:cs="Arial"/>
          <w:lang w:val="en-US"/>
        </w:rPr>
        <w:t>be constructed</w:t>
      </w:r>
      <w:proofErr w:type="gramEnd"/>
      <w:r w:rsidRPr="00573299">
        <w:rPr>
          <w:rFonts w:ascii="Arial Narrow" w:hAnsi="Arial Narrow" w:cs="Arial"/>
          <w:lang w:val="en-US"/>
        </w:rPr>
        <w:t xml:space="preserve"> with appropriate sediment controls, including monitoring and management practices for the changing river conditions and tidal conditions. </w:t>
      </w:r>
    </w:p>
    <w:p w14:paraId="3B2D0855" w14:textId="679A35C5" w:rsidR="001F5698" w:rsidRPr="0076715F" w:rsidRDefault="006B4C95" w:rsidP="0076715F">
      <w:pPr>
        <w:ind w:left="0" w:firstLine="0"/>
        <w:rPr>
          <w:rFonts w:ascii="Arial Narrow" w:hAnsi="Arial Narrow" w:cs="Arial"/>
          <w:lang w:val="en-US"/>
        </w:rPr>
      </w:pPr>
      <w:r w:rsidRPr="0076715F">
        <w:rPr>
          <w:rFonts w:ascii="Arial Narrow" w:hAnsi="Arial Narrow" w:cs="Arial"/>
          <w:lang w:val="en-US"/>
        </w:rPr>
        <w:t xml:space="preserve"> </w:t>
      </w:r>
    </w:p>
    <w:p w14:paraId="21EB9080" w14:textId="0AEA51EC" w:rsidR="00573299" w:rsidRDefault="005D3723" w:rsidP="00573299">
      <w:pPr>
        <w:pStyle w:val="ListParagraph"/>
        <w:numPr>
          <w:ilvl w:val="0"/>
          <w:numId w:val="4"/>
        </w:numPr>
        <w:spacing w:line="259" w:lineRule="auto"/>
        <w:ind w:left="567" w:hanging="567"/>
        <w:rPr>
          <w:rFonts w:ascii="Arial Narrow" w:hAnsi="Arial Narrow" w:cs="Arial"/>
        </w:rPr>
      </w:pPr>
      <w:r>
        <w:rPr>
          <w:rFonts w:ascii="Arial Narrow" w:hAnsi="Arial Narrow" w:cs="Arial"/>
        </w:rPr>
        <w:t>With the consented works for the OHED in the vicinity of the marina development</w:t>
      </w:r>
      <w:r w:rsidR="008415DB">
        <w:rPr>
          <w:rFonts w:ascii="Arial Narrow" w:hAnsi="Arial Narrow" w:cs="Arial"/>
        </w:rPr>
        <w:t>,</w:t>
      </w:r>
      <w:r>
        <w:rPr>
          <w:rFonts w:ascii="Arial Narrow" w:hAnsi="Arial Narrow" w:cs="Arial"/>
        </w:rPr>
        <w:t xml:space="preserve"> and o</w:t>
      </w:r>
      <w:r w:rsidR="00573299">
        <w:rPr>
          <w:rFonts w:ascii="Arial Narrow" w:hAnsi="Arial Narrow" w:cs="Arial"/>
        </w:rPr>
        <w:t xml:space="preserve">n the evidence, we are satisfied that </w:t>
      </w:r>
      <w:r w:rsidR="008415DB">
        <w:rPr>
          <w:rFonts w:ascii="Arial Narrow" w:hAnsi="Arial Narrow" w:cs="Arial"/>
        </w:rPr>
        <w:t xml:space="preserve">subject to consent conditions, including iwi and hapū monitoring in accordance with conditions of consent, that </w:t>
      </w:r>
      <w:r w:rsidR="00573299">
        <w:rPr>
          <w:rFonts w:ascii="Arial Narrow" w:hAnsi="Arial Narrow" w:cs="Arial"/>
        </w:rPr>
        <w:t xml:space="preserve">the adverse effects </w:t>
      </w:r>
      <w:r w:rsidR="00097E47">
        <w:rPr>
          <w:rFonts w:ascii="Arial Narrow" w:hAnsi="Arial Narrow" w:cs="Arial"/>
        </w:rPr>
        <w:t xml:space="preserve">from </w:t>
      </w:r>
      <w:r w:rsidR="00573299">
        <w:rPr>
          <w:rFonts w:ascii="Arial Narrow" w:hAnsi="Arial Narrow" w:cs="Arial"/>
        </w:rPr>
        <w:t xml:space="preserve">the construction of the marina </w:t>
      </w:r>
      <w:r w:rsidR="001822A6">
        <w:rPr>
          <w:rFonts w:ascii="Arial Narrow" w:hAnsi="Arial Narrow" w:cs="Arial"/>
        </w:rPr>
        <w:t xml:space="preserve">basin </w:t>
      </w:r>
      <w:r w:rsidR="00E91DD8">
        <w:rPr>
          <w:rFonts w:ascii="Arial Narrow" w:hAnsi="Arial Narrow" w:cs="Arial"/>
        </w:rPr>
        <w:t xml:space="preserve">and rock revetment </w:t>
      </w:r>
      <w:r w:rsidR="00573299">
        <w:rPr>
          <w:rFonts w:ascii="Arial Narrow" w:hAnsi="Arial Narrow" w:cs="Arial"/>
        </w:rPr>
        <w:t xml:space="preserve">will be </w:t>
      </w:r>
      <w:r w:rsidR="00D85587">
        <w:rPr>
          <w:rFonts w:ascii="Arial Narrow" w:hAnsi="Arial Narrow" w:cs="Arial"/>
        </w:rPr>
        <w:t>no</w:t>
      </w:r>
      <w:r w:rsidR="007C6EE9">
        <w:rPr>
          <w:rFonts w:ascii="Arial Narrow" w:hAnsi="Arial Narrow" w:cs="Arial"/>
        </w:rPr>
        <w:t xml:space="preserve"> than minor</w:t>
      </w:r>
      <w:r>
        <w:rPr>
          <w:rFonts w:ascii="Arial Narrow" w:hAnsi="Arial Narrow" w:cs="Arial"/>
        </w:rPr>
        <w:t xml:space="preserve"> on the coastal </w:t>
      </w:r>
      <w:r w:rsidR="00E701A1">
        <w:rPr>
          <w:rFonts w:ascii="Arial Narrow" w:hAnsi="Arial Narrow" w:cs="Arial"/>
        </w:rPr>
        <w:t>processes</w:t>
      </w:r>
      <w:r>
        <w:rPr>
          <w:rFonts w:ascii="Arial Narrow" w:hAnsi="Arial Narrow" w:cs="Arial"/>
        </w:rPr>
        <w:t xml:space="preserve">.  </w:t>
      </w:r>
    </w:p>
    <w:p w14:paraId="03316990" w14:textId="6513357F" w:rsidR="001E0592" w:rsidRPr="001B614F" w:rsidRDefault="001E0592" w:rsidP="006B245E">
      <w:pPr>
        <w:pStyle w:val="ListParagraph"/>
        <w:ind w:left="567" w:firstLine="0"/>
        <w:contextualSpacing w:val="0"/>
        <w:rPr>
          <w:rFonts w:ascii="Arial Narrow" w:hAnsi="Arial Narrow" w:cs="Arial"/>
          <w:highlight w:val="lightGray"/>
          <w:lang w:val="en-US"/>
        </w:rPr>
      </w:pPr>
    </w:p>
    <w:p w14:paraId="6D76190F" w14:textId="1CB1E38D" w:rsidR="00791CAE" w:rsidRPr="00DF4E44" w:rsidRDefault="0CD84CD7" w:rsidP="006F208D">
      <w:pPr>
        <w:pStyle w:val="Heading2"/>
        <w:spacing w:before="0" w:after="120"/>
        <w:ind w:left="567" w:hanging="567"/>
        <w:rPr>
          <w:rFonts w:ascii="Arial Narrow" w:hAnsi="Arial Narrow" w:cs="Arial"/>
          <w:color w:val="auto"/>
          <w:sz w:val="22"/>
          <w:szCs w:val="22"/>
        </w:rPr>
      </w:pPr>
      <w:bookmarkStart w:id="19" w:name="_Toc136285673"/>
      <w:r w:rsidRPr="00DF4E44">
        <w:rPr>
          <w:rFonts w:ascii="Arial Narrow" w:hAnsi="Arial Narrow" w:cs="Arial"/>
          <w:color w:val="auto"/>
          <w:sz w:val="22"/>
          <w:szCs w:val="22"/>
        </w:rPr>
        <w:t>5.1.4</w:t>
      </w:r>
      <w:r w:rsidR="00791CAE" w:rsidRPr="00DF4E44">
        <w:rPr>
          <w:rFonts w:ascii="Arial Narrow" w:hAnsi="Arial Narrow" w:cs="Arial"/>
          <w:color w:val="auto"/>
          <w:sz w:val="22"/>
          <w:szCs w:val="22"/>
        </w:rPr>
        <w:tab/>
      </w:r>
      <w:r w:rsidR="007335D8" w:rsidRPr="00DF4E44">
        <w:rPr>
          <w:rFonts w:ascii="Arial Narrow" w:hAnsi="Arial Narrow" w:cs="Arial"/>
          <w:color w:val="auto"/>
          <w:sz w:val="22"/>
          <w:szCs w:val="22"/>
        </w:rPr>
        <w:t xml:space="preserve">Wetlands - Huntress Creek and Waioeka </w:t>
      </w:r>
      <w:r w:rsidR="00EE2601">
        <w:rPr>
          <w:rFonts w:ascii="Arial Narrow" w:hAnsi="Arial Narrow" w:cs="Arial"/>
          <w:color w:val="auto"/>
          <w:sz w:val="22"/>
          <w:szCs w:val="22"/>
        </w:rPr>
        <w:t xml:space="preserve">River </w:t>
      </w:r>
      <w:r w:rsidR="007335D8" w:rsidRPr="00DF4E44">
        <w:rPr>
          <w:rFonts w:ascii="Arial Narrow" w:hAnsi="Arial Narrow" w:cs="Arial"/>
          <w:color w:val="auto"/>
          <w:sz w:val="22"/>
          <w:szCs w:val="22"/>
        </w:rPr>
        <w:t>Bend</w:t>
      </w:r>
      <w:bookmarkEnd w:id="19"/>
      <w:r w:rsidR="007335D8" w:rsidRPr="00DF4E44">
        <w:rPr>
          <w:rFonts w:ascii="Arial Narrow" w:hAnsi="Arial Narrow" w:cs="Arial"/>
          <w:color w:val="auto"/>
          <w:sz w:val="22"/>
          <w:szCs w:val="22"/>
        </w:rPr>
        <w:t xml:space="preserve"> </w:t>
      </w:r>
    </w:p>
    <w:p w14:paraId="4B7C94D6" w14:textId="6D4F4FEE" w:rsidR="0CD84CD7" w:rsidRPr="00E760AC" w:rsidRDefault="00A93DA9" w:rsidP="0099176F">
      <w:pPr>
        <w:pStyle w:val="ListParagraph"/>
        <w:numPr>
          <w:ilvl w:val="0"/>
          <w:numId w:val="4"/>
        </w:numPr>
        <w:spacing w:line="259" w:lineRule="auto"/>
        <w:ind w:left="567" w:hanging="567"/>
        <w:rPr>
          <w:rFonts w:ascii="Arial Narrow" w:hAnsi="Arial Narrow" w:cs="Arial"/>
        </w:rPr>
      </w:pPr>
      <w:r w:rsidRPr="00E760AC">
        <w:rPr>
          <w:rFonts w:ascii="Arial Narrow" w:hAnsi="Arial Narrow" w:cs="Arial"/>
        </w:rPr>
        <w:t>The proximity of the wetlands Huntress Creek and Waioeka Bend estuary are adjacent to the marina development north boundary and southea</w:t>
      </w:r>
      <w:r w:rsidR="00E026A8" w:rsidRPr="00E760AC">
        <w:rPr>
          <w:rFonts w:ascii="Arial Narrow" w:hAnsi="Arial Narrow" w:cs="Arial"/>
        </w:rPr>
        <w:t>st</w:t>
      </w:r>
      <w:r w:rsidRPr="00E760AC">
        <w:rPr>
          <w:rFonts w:ascii="Arial Narrow" w:hAnsi="Arial Narrow" w:cs="Arial"/>
        </w:rPr>
        <w:t xml:space="preserve"> boundary respectively. </w:t>
      </w:r>
      <w:r w:rsidR="00B00474" w:rsidRPr="00E760AC">
        <w:rPr>
          <w:rFonts w:ascii="Arial Narrow" w:hAnsi="Arial Narrow" w:cs="Arial"/>
        </w:rPr>
        <w:t>The</w:t>
      </w:r>
      <w:r w:rsidR="003B0959" w:rsidRPr="00E760AC">
        <w:rPr>
          <w:rFonts w:ascii="Arial Narrow" w:hAnsi="Arial Narrow" w:cs="Arial"/>
        </w:rPr>
        <w:t xml:space="preserve"> r</w:t>
      </w:r>
      <w:r w:rsidR="00B53C9B" w:rsidRPr="00E760AC">
        <w:rPr>
          <w:rFonts w:ascii="Arial Narrow" w:hAnsi="Arial Narrow" w:cs="Arial"/>
        </w:rPr>
        <w:t>evetment structures</w:t>
      </w:r>
      <w:r w:rsidR="003B0959" w:rsidRPr="00E760AC">
        <w:rPr>
          <w:rFonts w:ascii="Arial Narrow" w:hAnsi="Arial Narrow" w:cs="Arial"/>
        </w:rPr>
        <w:t xml:space="preserve"> along these boundaries and their irregular surface</w:t>
      </w:r>
      <w:r w:rsidR="00E026A8" w:rsidRPr="00E760AC">
        <w:rPr>
          <w:rFonts w:ascii="Arial Narrow" w:hAnsi="Arial Narrow" w:cs="Arial"/>
        </w:rPr>
        <w:t xml:space="preserve"> face</w:t>
      </w:r>
      <w:r w:rsidR="003B0959" w:rsidRPr="00E760AC">
        <w:rPr>
          <w:rFonts w:ascii="Arial Narrow" w:hAnsi="Arial Narrow" w:cs="Arial"/>
        </w:rPr>
        <w:t xml:space="preserve"> will allow the outer revetment structures to be colonised by marine and estuarine fauna</w:t>
      </w:r>
      <w:r w:rsidR="00272D62">
        <w:rPr>
          <w:rStyle w:val="FootnoteReference"/>
          <w:rFonts w:ascii="Arial Narrow" w:hAnsi="Arial Narrow" w:cs="Arial"/>
        </w:rPr>
        <w:footnoteReference w:id="18"/>
      </w:r>
      <w:r w:rsidR="003B0959" w:rsidRPr="00E760AC">
        <w:rPr>
          <w:rFonts w:ascii="Arial Narrow" w:hAnsi="Arial Narrow" w:cs="Arial"/>
        </w:rPr>
        <w:t xml:space="preserve">.  Adverse ecological effects from the revetment construction will be temporary, and in the long term provide additional habitat for species. The internal marina </w:t>
      </w:r>
      <w:r w:rsidR="00DA3432" w:rsidRPr="00E760AC">
        <w:rPr>
          <w:rFonts w:ascii="Arial Narrow" w:hAnsi="Arial Narrow" w:cs="Arial"/>
        </w:rPr>
        <w:t>revetments</w:t>
      </w:r>
      <w:r w:rsidR="003B0959" w:rsidRPr="00E760AC">
        <w:rPr>
          <w:rFonts w:ascii="Arial Narrow" w:hAnsi="Arial Narrow" w:cs="Arial"/>
        </w:rPr>
        <w:t xml:space="preserve"> will have negligible ecological effects on terrestrial, </w:t>
      </w:r>
      <w:r w:rsidR="00AA0D4D" w:rsidRPr="00E760AC">
        <w:rPr>
          <w:rFonts w:ascii="Arial Narrow" w:hAnsi="Arial Narrow" w:cs="Arial"/>
        </w:rPr>
        <w:t>freshwater,</w:t>
      </w:r>
      <w:r w:rsidR="003B0959" w:rsidRPr="00E760AC">
        <w:rPr>
          <w:rFonts w:ascii="Arial Narrow" w:hAnsi="Arial Narrow" w:cs="Arial"/>
        </w:rPr>
        <w:t xml:space="preserve"> and estuarine ecology</w:t>
      </w:r>
      <w:r w:rsidR="00574B25">
        <w:rPr>
          <w:rStyle w:val="FootnoteReference"/>
          <w:rFonts w:ascii="Arial Narrow" w:hAnsi="Arial Narrow" w:cs="Arial"/>
        </w:rPr>
        <w:footnoteReference w:id="19"/>
      </w:r>
      <w:r w:rsidR="00574B25" w:rsidRPr="00E760AC">
        <w:rPr>
          <w:rFonts w:ascii="Arial Narrow" w:hAnsi="Arial Narrow" w:cs="Arial"/>
        </w:rPr>
        <w:t xml:space="preserve">.  </w:t>
      </w:r>
      <w:r w:rsidR="00B00474" w:rsidRPr="00E760AC">
        <w:rPr>
          <w:rFonts w:ascii="Arial Narrow" w:hAnsi="Arial Narrow" w:cs="Arial"/>
        </w:rPr>
        <w:t>Ms. Wilco</w:t>
      </w:r>
      <w:r w:rsidR="00EE2601" w:rsidRPr="00E760AC">
        <w:rPr>
          <w:rFonts w:ascii="Arial Narrow" w:hAnsi="Arial Narrow" w:cs="Arial"/>
        </w:rPr>
        <w:t xml:space="preserve">x advises </w:t>
      </w:r>
      <w:r w:rsidR="00B00474" w:rsidRPr="00E760AC">
        <w:rPr>
          <w:rFonts w:ascii="Arial Narrow" w:hAnsi="Arial Narrow" w:cs="Arial"/>
        </w:rPr>
        <w:t xml:space="preserve">changes to the river morphology and tidal current dynamics within the </w:t>
      </w:r>
      <w:r w:rsidR="00EE2601" w:rsidRPr="00E760AC">
        <w:rPr>
          <w:rFonts w:ascii="Arial Narrow" w:hAnsi="Arial Narrow" w:cs="Arial"/>
        </w:rPr>
        <w:t>Waioeka</w:t>
      </w:r>
      <w:r w:rsidR="00B00474" w:rsidRPr="00E760AC">
        <w:rPr>
          <w:rFonts w:ascii="Arial Narrow" w:hAnsi="Arial Narrow" w:cs="Arial"/>
        </w:rPr>
        <w:t xml:space="preserve"> River </w:t>
      </w:r>
      <w:r w:rsidR="00EE2601" w:rsidRPr="00E760AC">
        <w:rPr>
          <w:rFonts w:ascii="Arial Narrow" w:hAnsi="Arial Narrow" w:cs="Arial"/>
        </w:rPr>
        <w:t>system, following the opening of the new</w:t>
      </w:r>
      <w:r w:rsidR="00094073" w:rsidRPr="00094073">
        <w:rPr>
          <w:rFonts w:ascii="Arial Narrow" w:hAnsi="Arial Narrow" w:cs="Arial"/>
        </w:rPr>
        <w:t xml:space="preserve"> </w:t>
      </w:r>
      <w:r w:rsidR="00094073" w:rsidRPr="00896D72">
        <w:rPr>
          <w:rFonts w:ascii="Arial Narrow" w:hAnsi="Arial Narrow" w:cs="Arial"/>
        </w:rPr>
        <w:t>Ōpōtiki</w:t>
      </w:r>
      <w:r w:rsidR="00EE2601" w:rsidRPr="00E760AC">
        <w:rPr>
          <w:rFonts w:ascii="Arial Narrow" w:hAnsi="Arial Narrow" w:cs="Arial"/>
        </w:rPr>
        <w:t xml:space="preserve"> Harbour makes it difficult to determine whether the proposed revetment structures have any adverse impact on the wetland extent and composition within the Huntress Creek and Waioeka River Bend wetland</w:t>
      </w:r>
      <w:r w:rsidR="00EE2601">
        <w:rPr>
          <w:rStyle w:val="FootnoteReference"/>
          <w:rFonts w:ascii="Arial Narrow" w:hAnsi="Arial Narrow" w:cs="Arial"/>
        </w:rPr>
        <w:footnoteReference w:id="20"/>
      </w:r>
      <w:r w:rsidR="00EE2601" w:rsidRPr="00E760AC">
        <w:rPr>
          <w:rFonts w:ascii="Arial Narrow" w:hAnsi="Arial Narrow" w:cs="Arial"/>
        </w:rPr>
        <w:t xml:space="preserve">. </w:t>
      </w:r>
      <w:r w:rsidR="001B2CA8" w:rsidRPr="00E760AC">
        <w:rPr>
          <w:rFonts w:ascii="Arial Narrow" w:hAnsi="Arial Narrow" w:cs="Arial"/>
        </w:rPr>
        <w:t xml:space="preserve"> </w:t>
      </w:r>
      <w:r w:rsidR="00E760AC">
        <w:rPr>
          <w:rFonts w:ascii="Arial Narrow" w:hAnsi="Arial Narrow" w:cs="Arial"/>
        </w:rPr>
        <w:t xml:space="preserve">Nonetheless, to </w:t>
      </w:r>
      <w:r w:rsidR="00E760AC" w:rsidRPr="00E760AC">
        <w:rPr>
          <w:rFonts w:ascii="Arial Narrow" w:hAnsi="Arial Narrow" w:cs="Arial"/>
        </w:rPr>
        <w:t xml:space="preserve">minimise </w:t>
      </w:r>
      <w:r w:rsidR="00E760AC">
        <w:rPr>
          <w:rFonts w:ascii="Arial Narrow" w:hAnsi="Arial Narrow" w:cs="Arial"/>
        </w:rPr>
        <w:t xml:space="preserve">adverse </w:t>
      </w:r>
      <w:r w:rsidR="00E760AC" w:rsidRPr="00E760AC">
        <w:rPr>
          <w:rFonts w:ascii="Arial Narrow" w:hAnsi="Arial Narrow" w:cs="Arial"/>
        </w:rPr>
        <w:t>ecological effects m</w:t>
      </w:r>
      <w:r w:rsidR="001B2CA8" w:rsidRPr="00E760AC">
        <w:rPr>
          <w:rFonts w:ascii="Arial Narrow" w:hAnsi="Arial Narrow" w:cs="Arial"/>
        </w:rPr>
        <w:t xml:space="preserve">itigation measures are </w:t>
      </w:r>
      <w:r w:rsidR="00E760AC" w:rsidRPr="00E760AC">
        <w:rPr>
          <w:rFonts w:ascii="Arial Narrow" w:hAnsi="Arial Narrow" w:cs="Arial"/>
        </w:rPr>
        <w:t xml:space="preserve">accepted </w:t>
      </w:r>
      <w:r w:rsidR="001B2CA8" w:rsidRPr="00E760AC">
        <w:rPr>
          <w:rFonts w:ascii="Arial Narrow" w:hAnsi="Arial Narrow" w:cs="Arial"/>
        </w:rPr>
        <w:t xml:space="preserve">in </w:t>
      </w:r>
      <w:r w:rsidR="00E760AC" w:rsidRPr="00E760AC">
        <w:rPr>
          <w:rFonts w:ascii="Arial Narrow" w:hAnsi="Arial Narrow" w:cs="Arial"/>
        </w:rPr>
        <w:t xml:space="preserve">the </w:t>
      </w:r>
      <w:r w:rsidR="001B2CA8" w:rsidRPr="00E760AC">
        <w:rPr>
          <w:rFonts w:ascii="Arial Narrow" w:hAnsi="Arial Narrow" w:cs="Arial"/>
        </w:rPr>
        <w:t>conditions of consent</w:t>
      </w:r>
      <w:r w:rsidR="00272D62">
        <w:rPr>
          <w:rStyle w:val="FootnoteReference"/>
          <w:rFonts w:ascii="Arial Narrow" w:hAnsi="Arial Narrow" w:cs="Arial"/>
        </w:rPr>
        <w:footnoteReference w:id="21"/>
      </w:r>
      <w:r w:rsidR="00E760AC" w:rsidRPr="00E760AC">
        <w:rPr>
          <w:rFonts w:ascii="Arial Narrow" w:hAnsi="Arial Narrow" w:cs="Arial"/>
        </w:rPr>
        <w:t xml:space="preserve">.  </w:t>
      </w:r>
    </w:p>
    <w:p w14:paraId="4C1F97C8" w14:textId="1EC576B6" w:rsidR="00EB4F9C" w:rsidRDefault="00EB4F9C" w:rsidP="00EB4F9C">
      <w:pPr>
        <w:pStyle w:val="ListParagraph"/>
        <w:spacing w:line="259" w:lineRule="auto"/>
        <w:ind w:left="567" w:firstLine="0"/>
        <w:rPr>
          <w:rFonts w:ascii="Arial Narrow" w:hAnsi="Arial Narrow" w:cs="Arial"/>
        </w:rPr>
      </w:pPr>
    </w:p>
    <w:p w14:paraId="1DD68B20" w14:textId="6E889203" w:rsidR="00574B25" w:rsidRDefault="00574B25" w:rsidP="00574B25">
      <w:pPr>
        <w:pStyle w:val="ListParagraph"/>
        <w:numPr>
          <w:ilvl w:val="0"/>
          <w:numId w:val="4"/>
        </w:numPr>
        <w:spacing w:line="259" w:lineRule="auto"/>
        <w:ind w:left="567" w:hanging="567"/>
        <w:rPr>
          <w:rFonts w:ascii="Arial Narrow" w:hAnsi="Arial Narrow" w:cs="Arial"/>
        </w:rPr>
      </w:pPr>
      <w:r w:rsidRPr="00574B25">
        <w:rPr>
          <w:rFonts w:ascii="Arial Narrow" w:hAnsi="Arial Narrow" w:cs="Arial"/>
        </w:rPr>
        <w:t xml:space="preserve">Iwi submitters identified </w:t>
      </w:r>
      <w:r w:rsidR="00AA0D4D">
        <w:rPr>
          <w:rFonts w:ascii="Arial Narrow" w:hAnsi="Arial Narrow" w:cs="Arial"/>
        </w:rPr>
        <w:t xml:space="preserve">the site adjoins </w:t>
      </w:r>
      <w:r w:rsidR="0026554D">
        <w:rPr>
          <w:rFonts w:ascii="Arial Narrow" w:hAnsi="Arial Narrow" w:cs="Arial"/>
        </w:rPr>
        <w:t xml:space="preserve">the wetlands with a </w:t>
      </w:r>
      <w:r w:rsidR="00272D62">
        <w:rPr>
          <w:rFonts w:ascii="Arial Narrow" w:hAnsi="Arial Narrow" w:cs="Arial"/>
        </w:rPr>
        <w:t>‘</w:t>
      </w:r>
      <w:r w:rsidR="00AA0D4D">
        <w:rPr>
          <w:rFonts w:ascii="Arial Narrow" w:hAnsi="Arial Narrow" w:cs="Arial"/>
        </w:rPr>
        <w:t>high environmental value</w:t>
      </w:r>
      <w:r w:rsidR="0026554D">
        <w:rPr>
          <w:rFonts w:ascii="Arial Narrow" w:hAnsi="Arial Narrow" w:cs="Arial"/>
        </w:rPr>
        <w:t xml:space="preserve"> area</w:t>
      </w:r>
      <w:r w:rsidR="00272D62">
        <w:rPr>
          <w:rFonts w:ascii="Arial Narrow" w:hAnsi="Arial Narrow" w:cs="Arial"/>
        </w:rPr>
        <w:t>’</w:t>
      </w:r>
      <w:r w:rsidR="00AA0D4D">
        <w:rPr>
          <w:rFonts w:ascii="Arial Narrow" w:hAnsi="Arial Narrow" w:cs="Arial"/>
        </w:rPr>
        <w:t xml:space="preserve"> and </w:t>
      </w:r>
      <w:r w:rsidR="0026554D">
        <w:rPr>
          <w:rFonts w:ascii="Arial Narrow" w:hAnsi="Arial Narrow" w:cs="Arial"/>
        </w:rPr>
        <w:t xml:space="preserve">a </w:t>
      </w:r>
      <w:r w:rsidR="00272D62">
        <w:rPr>
          <w:rFonts w:ascii="Arial Narrow" w:hAnsi="Arial Narrow" w:cs="Arial"/>
        </w:rPr>
        <w:t>‘</w:t>
      </w:r>
      <w:r w:rsidR="00AA0D4D">
        <w:rPr>
          <w:rFonts w:ascii="Arial Narrow" w:hAnsi="Arial Narrow" w:cs="Arial"/>
        </w:rPr>
        <w:t>high cultural value</w:t>
      </w:r>
      <w:r w:rsidR="0026554D">
        <w:rPr>
          <w:rFonts w:ascii="Arial Narrow" w:hAnsi="Arial Narrow" w:cs="Arial"/>
        </w:rPr>
        <w:t xml:space="preserve"> area</w:t>
      </w:r>
      <w:r w:rsidR="00272D62">
        <w:rPr>
          <w:rFonts w:ascii="Arial Narrow" w:hAnsi="Arial Narrow" w:cs="Arial"/>
        </w:rPr>
        <w:t>’</w:t>
      </w:r>
      <w:r w:rsidR="0026554D">
        <w:rPr>
          <w:rFonts w:ascii="Arial Narrow" w:hAnsi="Arial Narrow" w:cs="Arial"/>
        </w:rPr>
        <w:t xml:space="preserve"> </w:t>
      </w:r>
      <w:r w:rsidR="00AA0D4D">
        <w:rPr>
          <w:rFonts w:ascii="Arial Narrow" w:hAnsi="Arial Narrow" w:cs="Arial"/>
        </w:rPr>
        <w:t xml:space="preserve">raising concerns with the marina development and significant </w:t>
      </w:r>
      <w:r w:rsidRPr="00574B25">
        <w:rPr>
          <w:rFonts w:ascii="Arial Narrow" w:hAnsi="Arial Narrow" w:cs="Arial"/>
        </w:rPr>
        <w:t>impacts on flora and fauna</w:t>
      </w:r>
      <w:r>
        <w:rPr>
          <w:rFonts w:ascii="Arial Narrow" w:hAnsi="Arial Narrow" w:cs="Arial"/>
        </w:rPr>
        <w:t xml:space="preserve">, </w:t>
      </w:r>
      <w:r w:rsidR="009953FF">
        <w:rPr>
          <w:rFonts w:ascii="Arial Narrow" w:hAnsi="Arial Narrow" w:cs="Arial"/>
        </w:rPr>
        <w:t>and significant adverse impacts on the mauri of the environment in terms of whenua, awa, moana, taonga, and their relationship with the area</w:t>
      </w:r>
      <w:r w:rsidR="00AA0D4D">
        <w:rPr>
          <w:rStyle w:val="FootnoteReference"/>
          <w:rFonts w:ascii="Arial Narrow" w:hAnsi="Arial Narrow" w:cs="Arial"/>
        </w:rPr>
        <w:footnoteReference w:id="22"/>
      </w:r>
      <w:r w:rsidR="002F1255">
        <w:rPr>
          <w:rFonts w:ascii="Arial Narrow" w:hAnsi="Arial Narrow" w:cs="Arial"/>
        </w:rPr>
        <w:t xml:space="preserve">.  </w:t>
      </w:r>
      <w:r w:rsidR="00A02E68">
        <w:rPr>
          <w:rFonts w:ascii="Arial Narrow" w:hAnsi="Arial Narrow" w:cs="Arial"/>
        </w:rPr>
        <w:t xml:space="preserve">We find the proposed </w:t>
      </w:r>
      <w:r w:rsidR="00C94443">
        <w:rPr>
          <w:rFonts w:ascii="Arial Narrow" w:hAnsi="Arial Narrow" w:cs="Arial"/>
        </w:rPr>
        <w:t xml:space="preserve">Tangata Whenua Liaison </w:t>
      </w:r>
      <w:r w:rsidR="00BC3792">
        <w:rPr>
          <w:rFonts w:ascii="Arial Narrow" w:hAnsi="Arial Narrow" w:cs="Arial"/>
        </w:rPr>
        <w:t>G</w:t>
      </w:r>
      <w:r w:rsidR="00C94443">
        <w:rPr>
          <w:rFonts w:ascii="Arial Narrow" w:hAnsi="Arial Narrow" w:cs="Arial"/>
        </w:rPr>
        <w:t xml:space="preserve">roup </w:t>
      </w:r>
      <w:r w:rsidR="00A02E68">
        <w:rPr>
          <w:rFonts w:ascii="Arial Narrow" w:hAnsi="Arial Narrow" w:cs="Arial"/>
        </w:rPr>
        <w:t xml:space="preserve">to be an appropriate response to the concerns raised by iwi submitters.  </w:t>
      </w:r>
    </w:p>
    <w:p w14:paraId="7EF43721" w14:textId="77777777" w:rsidR="00AA0D4D" w:rsidRPr="00AA0D4D" w:rsidRDefault="00AA0D4D" w:rsidP="00AA0D4D">
      <w:pPr>
        <w:pStyle w:val="ListParagraph"/>
        <w:rPr>
          <w:rFonts w:ascii="Arial Narrow" w:hAnsi="Arial Narrow" w:cs="Arial"/>
        </w:rPr>
      </w:pPr>
    </w:p>
    <w:p w14:paraId="67297B2A" w14:textId="5888C060" w:rsidR="00DA3432" w:rsidRDefault="00C6572D" w:rsidP="00F02891">
      <w:pPr>
        <w:pStyle w:val="ListParagraph"/>
        <w:numPr>
          <w:ilvl w:val="0"/>
          <w:numId w:val="4"/>
        </w:numPr>
        <w:spacing w:line="259" w:lineRule="auto"/>
        <w:ind w:left="567" w:hanging="567"/>
        <w:rPr>
          <w:rFonts w:ascii="Arial Narrow" w:hAnsi="Arial Narrow" w:cs="Arial"/>
        </w:rPr>
      </w:pPr>
      <w:r w:rsidRPr="00C94443">
        <w:rPr>
          <w:rFonts w:ascii="Arial Narrow" w:hAnsi="Arial Narrow" w:cs="Arial"/>
        </w:rPr>
        <w:t xml:space="preserve">On the evidence and subject to conditions of consent, we are satisfied that the adverse effects </w:t>
      </w:r>
      <w:r w:rsidR="00C94443" w:rsidRPr="00C94443">
        <w:rPr>
          <w:rFonts w:ascii="Arial Narrow" w:hAnsi="Arial Narrow" w:cs="Arial"/>
        </w:rPr>
        <w:t>on the wetlands</w:t>
      </w:r>
      <w:r w:rsidR="00C94443">
        <w:rPr>
          <w:rFonts w:ascii="Arial Narrow" w:hAnsi="Arial Narrow" w:cs="Arial"/>
        </w:rPr>
        <w:t xml:space="preserve"> from the construction of the marina basin and revetment structures will be no more than minor.  </w:t>
      </w:r>
    </w:p>
    <w:p w14:paraId="6439C6BF" w14:textId="77777777" w:rsidR="00C94443" w:rsidRPr="00C94443" w:rsidRDefault="00C94443" w:rsidP="00C94443">
      <w:pPr>
        <w:pStyle w:val="ListParagraph"/>
        <w:spacing w:line="259" w:lineRule="auto"/>
        <w:ind w:left="567" w:firstLine="0"/>
        <w:rPr>
          <w:rFonts w:ascii="Arial Narrow" w:hAnsi="Arial Narrow" w:cs="Arial"/>
        </w:rPr>
      </w:pPr>
    </w:p>
    <w:p w14:paraId="535A3208" w14:textId="6213C01E" w:rsidR="00791CAE" w:rsidRPr="00DF4E44" w:rsidRDefault="0CD84CD7" w:rsidP="00DF4E44">
      <w:pPr>
        <w:pStyle w:val="Heading2"/>
        <w:spacing w:before="120" w:after="120"/>
        <w:ind w:left="567" w:hanging="567"/>
        <w:rPr>
          <w:rFonts w:ascii="Arial Narrow" w:hAnsi="Arial Narrow" w:cs="Arial"/>
          <w:color w:val="auto"/>
          <w:sz w:val="22"/>
          <w:szCs w:val="22"/>
        </w:rPr>
      </w:pPr>
      <w:bookmarkStart w:id="20" w:name="_Toc136285674"/>
      <w:r w:rsidRPr="00DF4E44">
        <w:rPr>
          <w:rFonts w:ascii="Arial Narrow" w:hAnsi="Arial Narrow" w:cs="Arial"/>
          <w:color w:val="auto"/>
          <w:sz w:val="22"/>
          <w:szCs w:val="22"/>
        </w:rPr>
        <w:lastRenderedPageBreak/>
        <w:t>5.1.5</w:t>
      </w:r>
      <w:r w:rsidR="00791CAE" w:rsidRPr="00DF4E44">
        <w:rPr>
          <w:rFonts w:ascii="Arial Narrow" w:hAnsi="Arial Narrow" w:cs="Arial"/>
          <w:color w:val="auto"/>
          <w:sz w:val="22"/>
          <w:szCs w:val="22"/>
        </w:rPr>
        <w:tab/>
      </w:r>
      <w:r w:rsidR="0001359B">
        <w:rPr>
          <w:rFonts w:ascii="Arial Narrow" w:hAnsi="Arial Narrow" w:cs="Arial"/>
          <w:color w:val="auto"/>
          <w:sz w:val="22"/>
          <w:szCs w:val="22"/>
        </w:rPr>
        <w:t>E</w:t>
      </w:r>
      <w:r w:rsidR="00B677CF" w:rsidRPr="00DF4E44">
        <w:rPr>
          <w:rFonts w:ascii="Arial Narrow" w:hAnsi="Arial Narrow" w:cs="Arial"/>
          <w:color w:val="auto"/>
          <w:sz w:val="22"/>
          <w:szCs w:val="22"/>
        </w:rPr>
        <w:t>cology</w:t>
      </w:r>
      <w:bookmarkEnd w:id="20"/>
      <w:r w:rsidR="00B677CF" w:rsidRPr="00DF4E44">
        <w:rPr>
          <w:rFonts w:ascii="Arial Narrow" w:hAnsi="Arial Narrow" w:cs="Arial"/>
          <w:color w:val="auto"/>
          <w:sz w:val="22"/>
          <w:szCs w:val="22"/>
        </w:rPr>
        <w:t xml:space="preserve"> </w:t>
      </w:r>
    </w:p>
    <w:p w14:paraId="073D12EC" w14:textId="64CF8926" w:rsidR="00C6235E" w:rsidRDefault="0026554D" w:rsidP="009D5613">
      <w:pPr>
        <w:pStyle w:val="ListParagraph"/>
        <w:numPr>
          <w:ilvl w:val="0"/>
          <w:numId w:val="4"/>
        </w:numPr>
        <w:spacing w:line="259" w:lineRule="auto"/>
        <w:ind w:left="567" w:hanging="567"/>
        <w:rPr>
          <w:rFonts w:ascii="Arial Narrow" w:hAnsi="Arial Narrow" w:cs="Arial"/>
        </w:rPr>
      </w:pPr>
      <w:r w:rsidRPr="00CF4000">
        <w:rPr>
          <w:rFonts w:ascii="Arial Narrow" w:hAnsi="Arial Narrow" w:cs="Arial"/>
        </w:rPr>
        <w:t xml:space="preserve">From the confluence of the Waioeka and Otara River, the river flows out to </w:t>
      </w:r>
      <w:r w:rsidR="00094073" w:rsidRPr="00896D72">
        <w:rPr>
          <w:rFonts w:ascii="Arial Narrow" w:hAnsi="Arial Narrow" w:cs="Arial"/>
        </w:rPr>
        <w:t>Ōpōtiki</w:t>
      </w:r>
      <w:r w:rsidRPr="00CF4000">
        <w:rPr>
          <w:rFonts w:ascii="Arial Narrow" w:hAnsi="Arial Narrow" w:cs="Arial"/>
        </w:rPr>
        <w:t xml:space="preserve"> harbour.  </w:t>
      </w:r>
      <w:r w:rsidR="00927A85" w:rsidRPr="00CF4000">
        <w:rPr>
          <w:rFonts w:ascii="Arial Narrow" w:hAnsi="Arial Narrow" w:cs="Arial"/>
        </w:rPr>
        <w:t>The coastal margins, estuaries, and rivers, have significant ecological values for indigenous vegetation, avifauna and aquatic habitats</w:t>
      </w:r>
      <w:r w:rsidR="00E00E05" w:rsidRPr="00CF4000">
        <w:rPr>
          <w:rFonts w:ascii="Arial Narrow" w:hAnsi="Arial Narrow" w:cs="Arial"/>
        </w:rPr>
        <w:t>,</w:t>
      </w:r>
      <w:r w:rsidR="00D0712C">
        <w:rPr>
          <w:rFonts w:ascii="Arial Narrow" w:hAnsi="Arial Narrow" w:cs="Arial"/>
        </w:rPr>
        <w:t xml:space="preserve"> and that biosecurity and</w:t>
      </w:r>
      <w:r w:rsidR="00E00E05" w:rsidRPr="00CF4000">
        <w:rPr>
          <w:rFonts w:ascii="Arial Narrow" w:hAnsi="Arial Narrow" w:cs="Arial"/>
        </w:rPr>
        <w:t xml:space="preserve"> </w:t>
      </w:r>
      <w:r w:rsidR="00927A85" w:rsidRPr="00CF4000">
        <w:rPr>
          <w:rFonts w:ascii="Arial Narrow" w:hAnsi="Arial Narrow" w:cs="Arial"/>
        </w:rPr>
        <w:t xml:space="preserve">biodiversity values </w:t>
      </w:r>
      <w:r w:rsidR="00D0712C">
        <w:rPr>
          <w:rFonts w:ascii="Arial Narrow" w:hAnsi="Arial Narrow" w:cs="Arial"/>
        </w:rPr>
        <w:t xml:space="preserve">can be </w:t>
      </w:r>
      <w:r w:rsidR="00927A85" w:rsidRPr="00CF4000">
        <w:rPr>
          <w:rFonts w:ascii="Arial Narrow" w:hAnsi="Arial Narrow" w:cs="Arial"/>
        </w:rPr>
        <w:t xml:space="preserve">affected by pests in areas of indigenous vegetation and habitat, </w:t>
      </w:r>
      <w:r w:rsidR="00E60267">
        <w:rPr>
          <w:rFonts w:ascii="Arial Narrow" w:hAnsi="Arial Narrow" w:cs="Arial"/>
        </w:rPr>
        <w:t xml:space="preserve">and </w:t>
      </w:r>
      <w:r w:rsidR="00927A85" w:rsidRPr="00CF4000">
        <w:rPr>
          <w:rFonts w:ascii="Arial Narrow" w:hAnsi="Arial Narrow" w:cs="Arial"/>
        </w:rPr>
        <w:t xml:space="preserve">loss of roosting or nesting habitats. </w:t>
      </w:r>
    </w:p>
    <w:p w14:paraId="4FE9C853" w14:textId="77777777" w:rsidR="00C6235E" w:rsidRDefault="00C6235E" w:rsidP="00C6235E">
      <w:pPr>
        <w:pStyle w:val="ListParagraph"/>
        <w:spacing w:line="259" w:lineRule="auto"/>
        <w:ind w:left="567" w:firstLine="0"/>
        <w:rPr>
          <w:rFonts w:ascii="Arial Narrow" w:hAnsi="Arial Narrow" w:cs="Arial"/>
        </w:rPr>
      </w:pPr>
    </w:p>
    <w:p w14:paraId="6B40B98D" w14:textId="530827F1" w:rsidR="00D13E23" w:rsidRDefault="00D13E23" w:rsidP="00904F49">
      <w:pPr>
        <w:pStyle w:val="ListParagraph"/>
        <w:numPr>
          <w:ilvl w:val="0"/>
          <w:numId w:val="4"/>
        </w:numPr>
        <w:spacing w:line="259" w:lineRule="auto"/>
        <w:ind w:left="567" w:hanging="567"/>
        <w:rPr>
          <w:rFonts w:ascii="Arial Narrow" w:hAnsi="Arial Narrow" w:cs="Arial"/>
        </w:rPr>
      </w:pPr>
      <w:r w:rsidRPr="00CF4000">
        <w:rPr>
          <w:rFonts w:ascii="Arial Narrow" w:hAnsi="Arial Narrow" w:cs="Arial"/>
        </w:rPr>
        <w:t xml:space="preserve">Mr. Suren, </w:t>
      </w:r>
      <w:r w:rsidR="0071706E">
        <w:rPr>
          <w:rFonts w:ascii="Arial Narrow" w:hAnsi="Arial Narrow" w:cs="Arial"/>
        </w:rPr>
        <w:t xml:space="preserve">a </w:t>
      </w:r>
      <w:r w:rsidRPr="00CF4000">
        <w:rPr>
          <w:rFonts w:ascii="Arial Narrow" w:hAnsi="Arial Narrow" w:cs="Arial"/>
        </w:rPr>
        <w:t>Council freshwater ecologist confirms spawning sites for inanga in Waioeka River are further upstream from the marina development</w:t>
      </w:r>
      <w:r w:rsidR="00272D62">
        <w:rPr>
          <w:rStyle w:val="FootnoteReference"/>
          <w:rFonts w:ascii="Arial Narrow" w:hAnsi="Arial Narrow" w:cs="Arial"/>
        </w:rPr>
        <w:footnoteReference w:id="23"/>
      </w:r>
      <w:r w:rsidRPr="00CF4000">
        <w:rPr>
          <w:rFonts w:ascii="Arial Narrow" w:hAnsi="Arial Narrow" w:cs="Arial"/>
        </w:rPr>
        <w:t xml:space="preserve">. </w:t>
      </w:r>
    </w:p>
    <w:p w14:paraId="2D1B4292" w14:textId="77777777" w:rsidR="00D13E23" w:rsidRPr="00D13E23" w:rsidRDefault="00D13E23" w:rsidP="00D13E23">
      <w:pPr>
        <w:pStyle w:val="ListParagraph"/>
        <w:rPr>
          <w:rFonts w:ascii="Arial Narrow" w:hAnsi="Arial Narrow" w:cs="Arial"/>
        </w:rPr>
      </w:pPr>
    </w:p>
    <w:p w14:paraId="5C6997AB" w14:textId="2EA4EEDB" w:rsidR="00904F49" w:rsidRDefault="00904F49" w:rsidP="00904F49">
      <w:pPr>
        <w:pStyle w:val="ListParagraph"/>
        <w:numPr>
          <w:ilvl w:val="0"/>
          <w:numId w:val="4"/>
        </w:numPr>
        <w:spacing w:line="259" w:lineRule="auto"/>
        <w:ind w:left="567" w:hanging="567"/>
        <w:rPr>
          <w:rFonts w:ascii="Arial Narrow" w:hAnsi="Arial Narrow" w:cs="Arial"/>
        </w:rPr>
      </w:pPr>
      <w:r w:rsidRPr="00ED4814">
        <w:rPr>
          <w:rFonts w:ascii="Arial Narrow" w:hAnsi="Arial Narrow" w:cs="Arial"/>
        </w:rPr>
        <w:t xml:space="preserve">Significant vegetation and habitat changes have occurred to large proportions of the site (marina location), currently used for storage, </w:t>
      </w:r>
      <w:proofErr w:type="gramStart"/>
      <w:r w:rsidRPr="00ED4814">
        <w:rPr>
          <w:rFonts w:ascii="Arial Narrow" w:hAnsi="Arial Narrow" w:cs="Arial"/>
        </w:rPr>
        <w:t>stockpiling</w:t>
      </w:r>
      <w:proofErr w:type="gramEnd"/>
      <w:r w:rsidRPr="00ED4814">
        <w:rPr>
          <w:rFonts w:ascii="Arial Narrow" w:hAnsi="Arial Narrow" w:cs="Arial"/>
        </w:rPr>
        <w:t xml:space="preserve"> and dewatering of extracted gravel and silt from the Waioeka River, as part of the OHED project. </w:t>
      </w:r>
      <w:r>
        <w:rPr>
          <w:rFonts w:ascii="Arial Narrow" w:hAnsi="Arial Narrow" w:cs="Arial"/>
        </w:rPr>
        <w:t xml:space="preserve">Currently the </w:t>
      </w:r>
      <w:r w:rsidRPr="00ED4814">
        <w:rPr>
          <w:rFonts w:ascii="Arial Narrow" w:hAnsi="Arial Narrow" w:cs="Arial"/>
        </w:rPr>
        <w:t>proposed marina basin location comprises of open water area</w:t>
      </w:r>
      <w:r>
        <w:rPr>
          <w:rFonts w:ascii="Arial Narrow" w:hAnsi="Arial Narrow" w:cs="Arial"/>
        </w:rPr>
        <w:t xml:space="preserve">s with </w:t>
      </w:r>
      <w:r w:rsidRPr="00ED4814">
        <w:rPr>
          <w:rFonts w:ascii="Arial Narrow" w:hAnsi="Arial Narrow" w:cs="Arial"/>
        </w:rPr>
        <w:t>bund creation</w:t>
      </w:r>
      <w:r>
        <w:rPr>
          <w:rFonts w:ascii="Arial Narrow" w:hAnsi="Arial Narrow" w:cs="Arial"/>
        </w:rPr>
        <w:t>s</w:t>
      </w:r>
      <w:r w:rsidRPr="00ED4814">
        <w:rPr>
          <w:rFonts w:ascii="Arial Narrow" w:hAnsi="Arial Narrow" w:cs="Arial"/>
        </w:rPr>
        <w:t xml:space="preserve"> to facilitate gravel and silt dewatering</w:t>
      </w:r>
      <w:r>
        <w:rPr>
          <w:rFonts w:ascii="Arial Narrow" w:hAnsi="Arial Narrow" w:cs="Arial"/>
        </w:rPr>
        <w:t xml:space="preserve">, with the </w:t>
      </w:r>
      <w:r w:rsidRPr="00ED4814">
        <w:rPr>
          <w:rFonts w:ascii="Arial Narrow" w:hAnsi="Arial Narrow" w:cs="Arial"/>
        </w:rPr>
        <w:t xml:space="preserve">open water area and other </w:t>
      </w:r>
      <w:r>
        <w:rPr>
          <w:rFonts w:ascii="Arial Narrow" w:hAnsi="Arial Narrow" w:cs="Arial"/>
        </w:rPr>
        <w:t xml:space="preserve">onsite </w:t>
      </w:r>
      <w:r w:rsidRPr="00ED4814">
        <w:rPr>
          <w:rFonts w:ascii="Arial Narrow" w:hAnsi="Arial Narrow" w:cs="Arial"/>
        </w:rPr>
        <w:t xml:space="preserve">drains </w:t>
      </w:r>
      <w:r>
        <w:rPr>
          <w:rFonts w:ascii="Arial Narrow" w:hAnsi="Arial Narrow" w:cs="Arial"/>
        </w:rPr>
        <w:t xml:space="preserve">changing, </w:t>
      </w:r>
      <w:r w:rsidRPr="00ED4814">
        <w:rPr>
          <w:rFonts w:ascii="Arial Narrow" w:hAnsi="Arial Narrow" w:cs="Arial"/>
        </w:rPr>
        <w:t xml:space="preserve">with a higher salt content </w:t>
      </w:r>
      <w:r>
        <w:rPr>
          <w:rFonts w:ascii="Arial Narrow" w:hAnsi="Arial Narrow" w:cs="Arial"/>
        </w:rPr>
        <w:t>and silt content</w:t>
      </w:r>
      <w:r w:rsidR="00302543">
        <w:rPr>
          <w:rStyle w:val="FootnoteReference"/>
          <w:rFonts w:ascii="Arial Narrow" w:hAnsi="Arial Narrow" w:cs="Arial"/>
        </w:rPr>
        <w:footnoteReference w:id="24"/>
      </w:r>
      <w:r>
        <w:rPr>
          <w:rFonts w:ascii="Arial Narrow" w:hAnsi="Arial Narrow" w:cs="Arial"/>
        </w:rPr>
        <w:t xml:space="preserve">.  </w:t>
      </w:r>
    </w:p>
    <w:p w14:paraId="2432C714" w14:textId="77777777" w:rsidR="00904F49" w:rsidRDefault="00904F49" w:rsidP="00904F49">
      <w:pPr>
        <w:pStyle w:val="ListParagraph"/>
        <w:spacing w:line="259" w:lineRule="auto"/>
        <w:ind w:left="567" w:firstLine="0"/>
        <w:rPr>
          <w:rFonts w:ascii="Arial Narrow" w:hAnsi="Arial Narrow" w:cs="Arial"/>
        </w:rPr>
      </w:pPr>
    </w:p>
    <w:p w14:paraId="3712B621" w14:textId="281344AD" w:rsidR="003D081F" w:rsidRDefault="00582539" w:rsidP="009D5613">
      <w:pPr>
        <w:pStyle w:val="ListParagraph"/>
        <w:numPr>
          <w:ilvl w:val="0"/>
          <w:numId w:val="4"/>
        </w:numPr>
        <w:spacing w:line="259" w:lineRule="auto"/>
        <w:ind w:left="567" w:hanging="567"/>
        <w:rPr>
          <w:rFonts w:ascii="Arial Narrow" w:hAnsi="Arial Narrow" w:cs="Arial"/>
        </w:rPr>
      </w:pPr>
      <w:r>
        <w:rPr>
          <w:rFonts w:ascii="Arial Narrow" w:hAnsi="Arial Narrow" w:cs="Arial"/>
        </w:rPr>
        <w:t>Ms. Willems</w:t>
      </w:r>
      <w:r w:rsidR="00EC2F0D">
        <w:rPr>
          <w:rFonts w:ascii="Arial Narrow" w:hAnsi="Arial Narrow" w:cs="Arial"/>
        </w:rPr>
        <w:t>,</w:t>
      </w:r>
      <w:r>
        <w:rPr>
          <w:rFonts w:ascii="Arial Narrow" w:hAnsi="Arial Narrow" w:cs="Arial"/>
        </w:rPr>
        <w:t xml:space="preserve"> </w:t>
      </w:r>
      <w:r w:rsidR="0071706E">
        <w:rPr>
          <w:rFonts w:ascii="Arial Narrow" w:hAnsi="Arial Narrow" w:cs="Arial"/>
        </w:rPr>
        <w:t xml:space="preserve">a </w:t>
      </w:r>
      <w:r>
        <w:rPr>
          <w:rFonts w:ascii="Arial Narrow" w:hAnsi="Arial Narrow" w:cs="Arial"/>
        </w:rPr>
        <w:t xml:space="preserve">Council terrestrial </w:t>
      </w:r>
      <w:r w:rsidR="00197E18">
        <w:rPr>
          <w:rFonts w:ascii="Arial Narrow" w:hAnsi="Arial Narrow" w:cs="Arial"/>
        </w:rPr>
        <w:t>ecolog</w:t>
      </w:r>
      <w:r w:rsidR="00EC2F0D">
        <w:rPr>
          <w:rFonts w:ascii="Arial Narrow" w:hAnsi="Arial Narrow" w:cs="Arial"/>
        </w:rPr>
        <w:t>ist</w:t>
      </w:r>
      <w:r w:rsidR="00197E18">
        <w:rPr>
          <w:rFonts w:ascii="Arial Narrow" w:hAnsi="Arial Narrow" w:cs="Arial"/>
        </w:rPr>
        <w:t xml:space="preserve"> </w:t>
      </w:r>
      <w:r w:rsidR="00325092">
        <w:rPr>
          <w:rFonts w:ascii="Arial Narrow" w:hAnsi="Arial Narrow" w:cs="Arial"/>
        </w:rPr>
        <w:t>recommend</w:t>
      </w:r>
      <w:r w:rsidR="003D081F">
        <w:rPr>
          <w:rFonts w:ascii="Arial Narrow" w:hAnsi="Arial Narrow" w:cs="Arial"/>
        </w:rPr>
        <w:t xml:space="preserve">s </w:t>
      </w:r>
      <w:r w:rsidR="00ED0C94">
        <w:rPr>
          <w:rFonts w:ascii="Arial Narrow" w:hAnsi="Arial Narrow" w:cs="Arial"/>
        </w:rPr>
        <w:t xml:space="preserve">managing effects on </w:t>
      </w:r>
      <w:r w:rsidR="003D081F">
        <w:rPr>
          <w:rFonts w:ascii="Arial Narrow" w:hAnsi="Arial Narrow" w:cs="Arial"/>
        </w:rPr>
        <w:t xml:space="preserve">biosecurity and biodiversity </w:t>
      </w:r>
      <w:r w:rsidR="00ED0C94">
        <w:rPr>
          <w:rFonts w:ascii="Arial Narrow" w:hAnsi="Arial Narrow" w:cs="Arial"/>
        </w:rPr>
        <w:t xml:space="preserve">values </w:t>
      </w:r>
      <w:r w:rsidR="003D081F">
        <w:rPr>
          <w:rFonts w:ascii="Arial Narrow" w:hAnsi="Arial Narrow" w:cs="Arial"/>
        </w:rPr>
        <w:t>include</w:t>
      </w:r>
      <w:r w:rsidR="00ED0C94">
        <w:rPr>
          <w:rFonts w:ascii="Arial Narrow" w:hAnsi="Arial Narrow" w:cs="Arial"/>
        </w:rPr>
        <w:t>s</w:t>
      </w:r>
      <w:r w:rsidR="00325092">
        <w:rPr>
          <w:rFonts w:ascii="Arial Narrow" w:hAnsi="Arial Narrow" w:cs="Arial"/>
        </w:rPr>
        <w:t xml:space="preserve"> </w:t>
      </w:r>
      <w:r w:rsidR="00205018">
        <w:rPr>
          <w:rFonts w:ascii="Arial Narrow" w:hAnsi="Arial Narrow" w:cs="Arial"/>
        </w:rPr>
        <w:t xml:space="preserve">machinery hygiene protocols, </w:t>
      </w:r>
      <w:r w:rsidR="00E776B5">
        <w:rPr>
          <w:rFonts w:ascii="Arial Narrow" w:hAnsi="Arial Narrow" w:cs="Arial"/>
        </w:rPr>
        <w:t xml:space="preserve">clean materials, and </w:t>
      </w:r>
      <w:r w:rsidR="00496246">
        <w:rPr>
          <w:rFonts w:ascii="Arial Narrow" w:hAnsi="Arial Narrow" w:cs="Arial"/>
        </w:rPr>
        <w:t xml:space="preserve">observing for pests, including from </w:t>
      </w:r>
      <w:r w:rsidR="00E776B5">
        <w:rPr>
          <w:rFonts w:ascii="Arial Narrow" w:hAnsi="Arial Narrow" w:cs="Arial"/>
        </w:rPr>
        <w:t xml:space="preserve">vessels coming into the marine </w:t>
      </w:r>
      <w:r w:rsidR="001F2773">
        <w:rPr>
          <w:rFonts w:ascii="Arial Narrow" w:hAnsi="Arial Narrow" w:cs="Arial"/>
        </w:rPr>
        <w:t>area from elsewhere</w:t>
      </w:r>
      <w:r w:rsidR="0033108C">
        <w:rPr>
          <w:rFonts w:ascii="Arial Narrow" w:hAnsi="Arial Narrow" w:cs="Arial"/>
        </w:rPr>
        <w:t xml:space="preserve">.  </w:t>
      </w:r>
    </w:p>
    <w:p w14:paraId="63E1DD76" w14:textId="77777777" w:rsidR="003D081F" w:rsidRPr="003D081F" w:rsidRDefault="003D081F" w:rsidP="003D081F">
      <w:pPr>
        <w:pStyle w:val="ListParagraph"/>
        <w:rPr>
          <w:rFonts w:ascii="Arial Narrow" w:hAnsi="Arial Narrow" w:cs="Arial"/>
        </w:rPr>
      </w:pPr>
    </w:p>
    <w:p w14:paraId="7B02EB9E" w14:textId="05B4DCD5" w:rsidR="00414241" w:rsidRPr="00BD19A9" w:rsidRDefault="00181CAD" w:rsidP="007D36CB">
      <w:pPr>
        <w:pStyle w:val="ListParagraph"/>
        <w:numPr>
          <w:ilvl w:val="0"/>
          <w:numId w:val="4"/>
        </w:numPr>
        <w:spacing w:line="259" w:lineRule="auto"/>
        <w:ind w:left="567" w:hanging="567"/>
        <w:rPr>
          <w:rFonts w:ascii="Arial Narrow" w:hAnsi="Arial Narrow" w:cs="Arial"/>
        </w:rPr>
      </w:pPr>
      <w:r w:rsidRPr="00BD19A9">
        <w:rPr>
          <w:rFonts w:ascii="Arial Narrow" w:hAnsi="Arial Narrow" w:cs="Arial"/>
        </w:rPr>
        <w:t>O</w:t>
      </w:r>
      <w:r w:rsidR="004F0203" w:rsidRPr="00BD19A9">
        <w:rPr>
          <w:rFonts w:ascii="Arial Narrow" w:hAnsi="Arial Narrow" w:cs="Arial"/>
        </w:rPr>
        <w:t>pportunities to improve habita</w:t>
      </w:r>
      <w:r w:rsidR="00AB4859" w:rsidRPr="00BD19A9">
        <w:rPr>
          <w:rFonts w:ascii="Arial Narrow" w:hAnsi="Arial Narrow" w:cs="Arial"/>
        </w:rPr>
        <w:t>ts, stormwater wetland and rock revetment design</w:t>
      </w:r>
      <w:r w:rsidR="007A6F9D" w:rsidRPr="00BD19A9">
        <w:rPr>
          <w:rFonts w:ascii="Arial Narrow" w:hAnsi="Arial Narrow" w:cs="Arial"/>
        </w:rPr>
        <w:t xml:space="preserve">, will be </w:t>
      </w:r>
      <w:r w:rsidR="00997C11" w:rsidRPr="00BD19A9">
        <w:rPr>
          <w:rFonts w:ascii="Arial Narrow" w:hAnsi="Arial Narrow" w:cs="Arial"/>
        </w:rPr>
        <w:t xml:space="preserve">enabled through </w:t>
      </w:r>
      <w:r w:rsidR="00107132" w:rsidRPr="00BD19A9">
        <w:rPr>
          <w:rFonts w:ascii="Arial Narrow" w:hAnsi="Arial Narrow" w:cs="Arial"/>
        </w:rPr>
        <w:t xml:space="preserve">biosecurity plans </w:t>
      </w:r>
      <w:r w:rsidR="00C6235E" w:rsidRPr="00BD19A9">
        <w:rPr>
          <w:rFonts w:ascii="Arial Narrow" w:hAnsi="Arial Narrow" w:cs="Arial"/>
        </w:rPr>
        <w:t xml:space="preserve">for </w:t>
      </w:r>
      <w:r w:rsidR="005E2AA3" w:rsidRPr="00BD19A9">
        <w:rPr>
          <w:rFonts w:ascii="Arial Narrow" w:hAnsi="Arial Narrow" w:cs="Arial"/>
        </w:rPr>
        <w:t xml:space="preserve">pest surveillance, </w:t>
      </w:r>
      <w:r w:rsidR="00C6235E" w:rsidRPr="00BD19A9">
        <w:rPr>
          <w:rFonts w:ascii="Arial Narrow" w:hAnsi="Arial Narrow" w:cs="Arial"/>
        </w:rPr>
        <w:t xml:space="preserve">lizard and fish surveys, </w:t>
      </w:r>
      <w:r w:rsidR="00107132" w:rsidRPr="00BD19A9">
        <w:rPr>
          <w:rFonts w:ascii="Arial Narrow" w:hAnsi="Arial Narrow" w:cs="Arial"/>
        </w:rPr>
        <w:t xml:space="preserve">and </w:t>
      </w:r>
      <w:r w:rsidR="00A048C3" w:rsidRPr="00BD19A9">
        <w:rPr>
          <w:rFonts w:ascii="Arial Narrow" w:hAnsi="Arial Narrow" w:cs="Arial"/>
        </w:rPr>
        <w:t>ecological and landscape mitigation</w:t>
      </w:r>
      <w:r w:rsidR="00CF4000" w:rsidRPr="00BD19A9">
        <w:rPr>
          <w:rFonts w:ascii="Arial Narrow" w:hAnsi="Arial Narrow" w:cs="Arial"/>
        </w:rPr>
        <w:t xml:space="preserve">, </w:t>
      </w:r>
      <w:r w:rsidR="00D347AA" w:rsidRPr="00BD19A9">
        <w:rPr>
          <w:rFonts w:ascii="Arial Narrow" w:hAnsi="Arial Narrow" w:cs="Arial"/>
        </w:rPr>
        <w:t xml:space="preserve">as well as </w:t>
      </w:r>
      <w:r w:rsidR="00C45046" w:rsidRPr="00BD19A9">
        <w:rPr>
          <w:rFonts w:ascii="Arial Narrow" w:hAnsi="Arial Narrow" w:cs="Arial"/>
        </w:rPr>
        <w:t xml:space="preserve">construction management </w:t>
      </w:r>
      <w:r w:rsidR="000175DD" w:rsidRPr="00BD19A9">
        <w:rPr>
          <w:rFonts w:ascii="Arial Narrow" w:hAnsi="Arial Narrow" w:cs="Arial"/>
        </w:rPr>
        <w:t xml:space="preserve">through </w:t>
      </w:r>
      <w:r w:rsidR="009506E7" w:rsidRPr="00BD19A9">
        <w:rPr>
          <w:rFonts w:ascii="Arial Narrow" w:hAnsi="Arial Narrow" w:cs="Arial"/>
        </w:rPr>
        <w:t xml:space="preserve">adherence to </w:t>
      </w:r>
      <w:r w:rsidR="0014461C" w:rsidRPr="00BD19A9">
        <w:rPr>
          <w:rFonts w:ascii="Arial Narrow" w:hAnsi="Arial Narrow" w:cs="Arial"/>
        </w:rPr>
        <w:t xml:space="preserve">construction </w:t>
      </w:r>
      <w:r w:rsidR="009506E7" w:rsidRPr="00BD19A9">
        <w:rPr>
          <w:rFonts w:ascii="Arial Narrow" w:hAnsi="Arial Narrow" w:cs="Arial"/>
        </w:rPr>
        <w:t>standards</w:t>
      </w:r>
      <w:r w:rsidR="005D3C01" w:rsidRPr="00BD19A9">
        <w:rPr>
          <w:rFonts w:ascii="Arial Narrow" w:hAnsi="Arial Narrow" w:cs="Arial"/>
        </w:rPr>
        <w:t>.</w:t>
      </w:r>
      <w:r w:rsidR="005943F4" w:rsidRPr="00BD19A9">
        <w:rPr>
          <w:rFonts w:ascii="Arial Narrow" w:hAnsi="Arial Narrow" w:cs="Arial"/>
        </w:rPr>
        <w:t xml:space="preserve"> The site is relatively remote from activities that may be sensitive </w:t>
      </w:r>
      <w:r w:rsidR="00746619" w:rsidRPr="00BD19A9">
        <w:rPr>
          <w:rFonts w:ascii="Arial Narrow" w:hAnsi="Arial Narrow" w:cs="Arial"/>
        </w:rPr>
        <w:t xml:space="preserve">to adverse effects from construction in respect of noise, vibration, </w:t>
      </w:r>
      <w:proofErr w:type="gramStart"/>
      <w:r w:rsidR="00746619" w:rsidRPr="00BD19A9">
        <w:rPr>
          <w:rFonts w:ascii="Arial Narrow" w:hAnsi="Arial Narrow" w:cs="Arial"/>
        </w:rPr>
        <w:t>dust</w:t>
      </w:r>
      <w:proofErr w:type="gramEnd"/>
      <w:r w:rsidR="00746619" w:rsidRPr="00BD19A9">
        <w:rPr>
          <w:rFonts w:ascii="Arial Narrow" w:hAnsi="Arial Narrow" w:cs="Arial"/>
        </w:rPr>
        <w:t xml:space="preserve"> and traffic during the construction period</w:t>
      </w:r>
      <w:r w:rsidR="006A5853" w:rsidRPr="00BD19A9">
        <w:rPr>
          <w:rFonts w:ascii="Arial Narrow" w:hAnsi="Arial Narrow" w:cs="Arial"/>
        </w:rPr>
        <w:t xml:space="preserve">, which will be suitably managed through the implementation of </w:t>
      </w:r>
      <w:r w:rsidR="00A2600A" w:rsidRPr="00BD19A9">
        <w:rPr>
          <w:rFonts w:ascii="Arial Narrow" w:hAnsi="Arial Narrow" w:cs="Arial"/>
        </w:rPr>
        <w:t xml:space="preserve">construction management measures, </w:t>
      </w:r>
      <w:r w:rsidR="00F435EE" w:rsidRPr="00BD19A9">
        <w:rPr>
          <w:rFonts w:ascii="Arial Narrow" w:hAnsi="Arial Narrow" w:cs="Arial"/>
        </w:rPr>
        <w:t xml:space="preserve">and </w:t>
      </w:r>
      <w:r w:rsidR="00A2600A" w:rsidRPr="00BD19A9">
        <w:rPr>
          <w:rFonts w:ascii="Arial Narrow" w:hAnsi="Arial Narrow" w:cs="Arial"/>
        </w:rPr>
        <w:t>detail</w:t>
      </w:r>
      <w:r w:rsidR="00F435EE" w:rsidRPr="00BD19A9">
        <w:rPr>
          <w:rFonts w:ascii="Arial Narrow" w:hAnsi="Arial Narrow" w:cs="Arial"/>
        </w:rPr>
        <w:t>ed</w:t>
      </w:r>
      <w:r w:rsidR="00A2600A" w:rsidRPr="00BD19A9">
        <w:rPr>
          <w:rFonts w:ascii="Arial Narrow" w:hAnsi="Arial Narrow" w:cs="Arial"/>
        </w:rPr>
        <w:t xml:space="preserve"> construction management</w:t>
      </w:r>
      <w:r w:rsidR="00F435EE" w:rsidRPr="00BD19A9">
        <w:rPr>
          <w:rFonts w:ascii="Arial Narrow" w:hAnsi="Arial Narrow" w:cs="Arial"/>
        </w:rPr>
        <w:t xml:space="preserve"> plans</w:t>
      </w:r>
      <w:r w:rsidR="000A2731" w:rsidRPr="00BD19A9">
        <w:rPr>
          <w:rFonts w:ascii="Arial Narrow" w:hAnsi="Arial Narrow" w:cs="Arial"/>
        </w:rPr>
        <w:t xml:space="preserve">, which ensures adverse effects will be </w:t>
      </w:r>
      <w:r w:rsidR="001822CA" w:rsidRPr="00BD19A9">
        <w:rPr>
          <w:rFonts w:ascii="Arial Narrow" w:hAnsi="Arial Narrow" w:cs="Arial"/>
        </w:rPr>
        <w:t>mitigated</w:t>
      </w:r>
      <w:r w:rsidR="00A56C90" w:rsidRPr="00BD19A9">
        <w:rPr>
          <w:rFonts w:ascii="Arial Narrow" w:hAnsi="Arial Narrow" w:cs="Arial"/>
        </w:rPr>
        <w:t xml:space="preserve"> to </w:t>
      </w:r>
      <w:r w:rsidR="001822CA" w:rsidRPr="00BD19A9">
        <w:rPr>
          <w:rFonts w:ascii="Arial Narrow" w:hAnsi="Arial Narrow" w:cs="Arial"/>
        </w:rPr>
        <w:t>appropriate</w:t>
      </w:r>
      <w:r w:rsidR="00A56C90" w:rsidRPr="00BD19A9">
        <w:rPr>
          <w:rFonts w:ascii="Arial Narrow" w:hAnsi="Arial Narrow" w:cs="Arial"/>
        </w:rPr>
        <w:t xml:space="preserve"> levels</w:t>
      </w:r>
      <w:r w:rsidR="000A2731" w:rsidRPr="00BD19A9">
        <w:rPr>
          <w:rFonts w:ascii="Arial Narrow" w:hAnsi="Arial Narrow" w:cs="Arial"/>
        </w:rPr>
        <w:t xml:space="preserve">, </w:t>
      </w:r>
      <w:r w:rsidR="00734051" w:rsidRPr="00BD19A9">
        <w:rPr>
          <w:rFonts w:ascii="Arial Narrow" w:hAnsi="Arial Narrow" w:cs="Arial"/>
        </w:rPr>
        <w:t>noting that most works will take place on the site that are well removed from sensitive receivers.</w:t>
      </w:r>
      <w:r w:rsidR="000A2731" w:rsidRPr="00BD19A9">
        <w:rPr>
          <w:rFonts w:ascii="Arial Narrow" w:hAnsi="Arial Narrow" w:cs="Arial"/>
        </w:rPr>
        <w:t xml:space="preserve">  </w:t>
      </w:r>
    </w:p>
    <w:p w14:paraId="49A3A592" w14:textId="77777777" w:rsidR="00E026A8" w:rsidRPr="00BD19A9" w:rsidRDefault="00E026A8" w:rsidP="00E026A8">
      <w:pPr>
        <w:pStyle w:val="ListParagraph"/>
        <w:rPr>
          <w:rFonts w:ascii="Arial Narrow" w:hAnsi="Arial Narrow" w:cs="Arial"/>
        </w:rPr>
      </w:pPr>
    </w:p>
    <w:p w14:paraId="57059F06" w14:textId="7C043FD6" w:rsidR="00D770A8" w:rsidRPr="00B171F5" w:rsidRDefault="0CD84CD7" w:rsidP="001566C9">
      <w:pPr>
        <w:pStyle w:val="ListParagraph"/>
        <w:numPr>
          <w:ilvl w:val="0"/>
          <w:numId w:val="4"/>
        </w:numPr>
        <w:spacing w:line="259" w:lineRule="auto"/>
        <w:ind w:left="567" w:hanging="567"/>
        <w:rPr>
          <w:rFonts w:ascii="Arial Narrow" w:hAnsi="Arial Narrow" w:cs="Arial"/>
          <w:lang w:val="en-US"/>
        </w:rPr>
      </w:pPr>
      <w:r w:rsidRPr="00BD19A9">
        <w:rPr>
          <w:rFonts w:ascii="Arial Narrow" w:hAnsi="Arial Narrow" w:cs="Arial"/>
        </w:rPr>
        <w:t>On the evidence</w:t>
      </w:r>
      <w:r w:rsidR="00F27F85" w:rsidRPr="00BD19A9">
        <w:rPr>
          <w:rFonts w:ascii="Arial Narrow" w:hAnsi="Arial Narrow" w:cs="Arial"/>
        </w:rPr>
        <w:t>,</w:t>
      </w:r>
      <w:r w:rsidRPr="00BD19A9">
        <w:rPr>
          <w:rFonts w:ascii="Arial Narrow" w:hAnsi="Arial Narrow" w:cs="Arial"/>
        </w:rPr>
        <w:t xml:space="preserve"> we </w:t>
      </w:r>
      <w:r w:rsidR="00F70C17" w:rsidRPr="00BD19A9">
        <w:rPr>
          <w:rFonts w:ascii="Arial Narrow" w:hAnsi="Arial Narrow" w:cs="Arial"/>
        </w:rPr>
        <w:t xml:space="preserve">find that subject to </w:t>
      </w:r>
      <w:r w:rsidR="00F757B8" w:rsidRPr="00BD19A9">
        <w:rPr>
          <w:rFonts w:ascii="Arial Narrow" w:hAnsi="Arial Narrow" w:cs="Arial"/>
        </w:rPr>
        <w:t>consent conditions which include</w:t>
      </w:r>
      <w:r w:rsidR="00A2129A">
        <w:rPr>
          <w:rFonts w:ascii="Arial Narrow" w:hAnsi="Arial Narrow" w:cs="Arial"/>
        </w:rPr>
        <w:t>s</w:t>
      </w:r>
      <w:r w:rsidR="00F757B8" w:rsidRPr="00BD19A9">
        <w:rPr>
          <w:rFonts w:ascii="Arial Narrow" w:hAnsi="Arial Narrow" w:cs="Arial"/>
        </w:rPr>
        <w:t xml:space="preserve"> adaptive management</w:t>
      </w:r>
      <w:r w:rsidR="00201E88" w:rsidRPr="00BD19A9">
        <w:rPr>
          <w:rFonts w:ascii="Arial Narrow" w:hAnsi="Arial Narrow" w:cs="Arial"/>
        </w:rPr>
        <w:t xml:space="preserve"> that the </w:t>
      </w:r>
      <w:r w:rsidR="00F757B8" w:rsidRPr="00BD19A9">
        <w:rPr>
          <w:rFonts w:ascii="Arial Narrow" w:hAnsi="Arial Narrow" w:cs="Arial"/>
        </w:rPr>
        <w:t>adverse effects on ecology</w:t>
      </w:r>
      <w:r w:rsidR="00201E88" w:rsidRPr="00BD19A9">
        <w:rPr>
          <w:rFonts w:ascii="Arial Narrow" w:hAnsi="Arial Narrow" w:cs="Arial"/>
        </w:rPr>
        <w:t xml:space="preserve"> will be adequately mitigate</w:t>
      </w:r>
      <w:r w:rsidR="00A2129A">
        <w:rPr>
          <w:rFonts w:ascii="Arial Narrow" w:hAnsi="Arial Narrow" w:cs="Arial"/>
        </w:rPr>
        <w:t>d</w:t>
      </w:r>
      <w:r w:rsidR="00F27F85" w:rsidRPr="00BD19A9">
        <w:rPr>
          <w:rFonts w:ascii="Arial Narrow" w:hAnsi="Arial Narrow" w:cs="Arial"/>
        </w:rPr>
        <w:t xml:space="preserve">.  </w:t>
      </w:r>
    </w:p>
    <w:p w14:paraId="01C63219" w14:textId="77777777" w:rsidR="00B171F5" w:rsidRPr="00B171F5" w:rsidRDefault="00B171F5" w:rsidP="00B171F5">
      <w:pPr>
        <w:spacing w:line="259" w:lineRule="auto"/>
        <w:ind w:left="0" w:firstLine="0"/>
        <w:rPr>
          <w:rFonts w:ascii="Arial Narrow" w:hAnsi="Arial Narrow" w:cs="Arial"/>
          <w:lang w:val="en-US"/>
        </w:rPr>
      </w:pPr>
    </w:p>
    <w:p w14:paraId="56CFDF9A" w14:textId="7F62099E" w:rsidR="00791CAE" w:rsidRPr="00B171F5" w:rsidRDefault="0CD84CD7" w:rsidP="00B171F5">
      <w:pPr>
        <w:pStyle w:val="Heading2"/>
        <w:spacing w:before="120" w:after="120"/>
        <w:ind w:left="567" w:hanging="567"/>
        <w:rPr>
          <w:rFonts w:ascii="Arial Narrow" w:hAnsi="Arial Narrow" w:cs="Arial"/>
          <w:color w:val="auto"/>
          <w:sz w:val="22"/>
          <w:szCs w:val="22"/>
        </w:rPr>
      </w:pPr>
      <w:bookmarkStart w:id="21" w:name="_Toc136285675"/>
      <w:r w:rsidRPr="00B171F5">
        <w:rPr>
          <w:rFonts w:ascii="Arial Narrow" w:hAnsi="Arial Narrow" w:cs="Arial"/>
          <w:color w:val="auto"/>
          <w:sz w:val="22"/>
          <w:szCs w:val="22"/>
        </w:rPr>
        <w:t>5.1.7</w:t>
      </w:r>
      <w:r w:rsidR="00791CAE" w:rsidRPr="00B171F5">
        <w:rPr>
          <w:rFonts w:ascii="Arial Narrow" w:hAnsi="Arial Narrow" w:cs="Arial"/>
          <w:color w:val="auto"/>
          <w:sz w:val="22"/>
          <w:szCs w:val="22"/>
        </w:rPr>
        <w:tab/>
      </w:r>
      <w:r w:rsidR="00B677CF" w:rsidRPr="00B171F5">
        <w:rPr>
          <w:rFonts w:ascii="Arial Narrow" w:hAnsi="Arial Narrow" w:cs="Arial"/>
          <w:color w:val="auto"/>
          <w:sz w:val="22"/>
          <w:szCs w:val="22"/>
        </w:rPr>
        <w:t>Flooding</w:t>
      </w:r>
      <w:bookmarkEnd w:id="21"/>
      <w:r w:rsidR="00B677CF" w:rsidRPr="00B171F5">
        <w:rPr>
          <w:rFonts w:ascii="Arial Narrow" w:hAnsi="Arial Narrow" w:cs="Arial"/>
          <w:color w:val="auto"/>
          <w:sz w:val="22"/>
          <w:szCs w:val="22"/>
        </w:rPr>
        <w:t xml:space="preserve"> </w:t>
      </w:r>
    </w:p>
    <w:p w14:paraId="718DE941" w14:textId="13F46AE3" w:rsidR="004D52A7" w:rsidRPr="00BD19A9" w:rsidRDefault="0097139E" w:rsidP="00F04FBD">
      <w:pPr>
        <w:pStyle w:val="ListParagraph"/>
        <w:numPr>
          <w:ilvl w:val="0"/>
          <w:numId w:val="4"/>
        </w:numPr>
        <w:ind w:left="567" w:hanging="567"/>
        <w:rPr>
          <w:rFonts w:ascii="Arial Narrow" w:hAnsi="Arial Narrow" w:cs="Arial"/>
          <w:lang w:val="en-US"/>
        </w:rPr>
      </w:pPr>
      <w:r w:rsidRPr="00896D72">
        <w:rPr>
          <w:rFonts w:ascii="Arial Narrow" w:hAnsi="Arial Narrow" w:cs="Arial"/>
        </w:rPr>
        <w:t>Ōpōtiki</w:t>
      </w:r>
      <w:r w:rsidR="004A3150" w:rsidRPr="00BD19A9">
        <w:rPr>
          <w:rFonts w:ascii="Arial Narrow" w:hAnsi="Arial Narrow" w:cs="Arial"/>
          <w:lang w:val="en-US"/>
        </w:rPr>
        <w:t xml:space="preserve"> township is surrounded by stop banks</w:t>
      </w:r>
      <w:r w:rsidR="00F153AE" w:rsidRPr="00BD19A9">
        <w:rPr>
          <w:rFonts w:ascii="Arial Narrow" w:hAnsi="Arial Narrow" w:cs="Arial"/>
          <w:lang w:val="en-US"/>
        </w:rPr>
        <w:t xml:space="preserve"> providing </w:t>
      </w:r>
      <w:r w:rsidR="00C85FDF" w:rsidRPr="00BD19A9">
        <w:rPr>
          <w:rFonts w:ascii="Arial Narrow" w:hAnsi="Arial Narrow" w:cs="Arial"/>
          <w:lang w:val="en-US"/>
        </w:rPr>
        <w:t xml:space="preserve">flood protection of the </w:t>
      </w:r>
      <w:r w:rsidR="004A3150" w:rsidRPr="00BD19A9">
        <w:rPr>
          <w:rFonts w:ascii="Arial Narrow" w:hAnsi="Arial Narrow" w:cs="Arial"/>
          <w:lang w:val="en-US"/>
        </w:rPr>
        <w:t>township</w:t>
      </w:r>
      <w:r w:rsidR="00425EFE" w:rsidRPr="00BD19A9">
        <w:rPr>
          <w:rFonts w:ascii="Arial Narrow" w:hAnsi="Arial Narrow" w:cs="Arial"/>
          <w:lang w:val="en-US"/>
        </w:rPr>
        <w:t xml:space="preserve"> from </w:t>
      </w:r>
      <w:r w:rsidR="008E4D22" w:rsidRPr="00BD19A9">
        <w:rPr>
          <w:rFonts w:ascii="Arial Narrow" w:hAnsi="Arial Narrow" w:cs="Arial"/>
          <w:lang w:val="en-US"/>
        </w:rPr>
        <w:t xml:space="preserve">Waioeka and Otara rivers, and the incoming tides of the </w:t>
      </w:r>
      <w:r w:rsidRPr="00896D72">
        <w:rPr>
          <w:rFonts w:ascii="Arial Narrow" w:hAnsi="Arial Narrow" w:cs="Arial"/>
        </w:rPr>
        <w:t>Ōpōtiki</w:t>
      </w:r>
      <w:r w:rsidR="008E4D22" w:rsidRPr="00BD19A9">
        <w:rPr>
          <w:rFonts w:ascii="Arial Narrow" w:hAnsi="Arial Narrow" w:cs="Arial"/>
          <w:lang w:val="en-US"/>
        </w:rPr>
        <w:t xml:space="preserve"> Harbour.  D</w:t>
      </w:r>
      <w:r w:rsidR="00C85FDF" w:rsidRPr="00BD19A9">
        <w:rPr>
          <w:rFonts w:ascii="Arial Narrow" w:hAnsi="Arial Narrow" w:cs="Arial"/>
          <w:lang w:val="en-US"/>
        </w:rPr>
        <w:t>evelopments within the Waioeka Otara Rivers catchment</w:t>
      </w:r>
      <w:r w:rsidR="008D3DEA" w:rsidRPr="00BD19A9">
        <w:rPr>
          <w:rFonts w:ascii="Arial Narrow" w:hAnsi="Arial Narrow" w:cs="Arial"/>
          <w:lang w:val="en-US"/>
        </w:rPr>
        <w:t xml:space="preserve"> </w:t>
      </w:r>
      <w:r w:rsidR="00C85FDF" w:rsidRPr="00BD19A9">
        <w:rPr>
          <w:rFonts w:ascii="Arial Narrow" w:hAnsi="Arial Narrow" w:cs="Arial"/>
          <w:lang w:val="en-US"/>
        </w:rPr>
        <w:t xml:space="preserve">should not detrimentally affect </w:t>
      </w:r>
      <w:r w:rsidR="001B4FBD" w:rsidRPr="00BD19A9">
        <w:rPr>
          <w:rFonts w:ascii="Arial Narrow" w:hAnsi="Arial Narrow" w:cs="Arial"/>
          <w:lang w:val="en-US"/>
        </w:rPr>
        <w:t xml:space="preserve">the </w:t>
      </w:r>
      <w:r w:rsidR="00C85FDF" w:rsidRPr="00BD19A9">
        <w:rPr>
          <w:rFonts w:ascii="Arial Narrow" w:hAnsi="Arial Narrow" w:cs="Arial"/>
          <w:lang w:val="en-US"/>
        </w:rPr>
        <w:t>flood protection systems</w:t>
      </w:r>
      <w:r w:rsidR="004D4B6D" w:rsidRPr="00BD19A9">
        <w:rPr>
          <w:rStyle w:val="FootnoteReference"/>
          <w:rFonts w:ascii="Arial Narrow" w:hAnsi="Arial Narrow" w:cs="Arial"/>
          <w:lang w:val="en-US"/>
        </w:rPr>
        <w:footnoteReference w:id="25"/>
      </w:r>
      <w:proofErr w:type="gramStart"/>
      <w:r w:rsidR="008D3DEA" w:rsidRPr="00BD19A9">
        <w:rPr>
          <w:rFonts w:ascii="Arial Narrow" w:hAnsi="Arial Narrow" w:cs="Arial"/>
          <w:lang w:val="en-US"/>
        </w:rPr>
        <w:t xml:space="preserve">.  </w:t>
      </w:r>
      <w:proofErr w:type="gramEnd"/>
      <w:r w:rsidR="007437CC" w:rsidRPr="00BD19A9">
        <w:rPr>
          <w:rFonts w:ascii="Arial Narrow" w:hAnsi="Arial Narrow" w:cs="Arial"/>
          <w:lang w:val="en-US"/>
        </w:rPr>
        <w:t xml:space="preserve">The </w:t>
      </w:r>
      <w:r w:rsidR="002C0609" w:rsidRPr="00BD19A9">
        <w:rPr>
          <w:rFonts w:ascii="Arial Narrow" w:hAnsi="Arial Narrow" w:cs="Arial"/>
          <w:lang w:val="en-US"/>
        </w:rPr>
        <w:t xml:space="preserve">Waioeka floodway </w:t>
      </w:r>
      <w:r w:rsidR="006B71F4" w:rsidRPr="00BD19A9">
        <w:rPr>
          <w:rFonts w:ascii="Arial Narrow" w:hAnsi="Arial Narrow" w:cs="Arial"/>
          <w:lang w:val="en-US"/>
        </w:rPr>
        <w:t xml:space="preserve">wraps </w:t>
      </w:r>
      <w:r w:rsidR="002C0609" w:rsidRPr="00BD19A9">
        <w:rPr>
          <w:rFonts w:ascii="Arial Narrow" w:hAnsi="Arial Narrow" w:cs="Arial"/>
          <w:lang w:val="en-US"/>
        </w:rPr>
        <w:t xml:space="preserve">around </w:t>
      </w:r>
      <w:r w:rsidR="006B71F4" w:rsidRPr="00BD19A9">
        <w:rPr>
          <w:rFonts w:ascii="Arial Narrow" w:hAnsi="Arial Narrow" w:cs="Arial"/>
          <w:lang w:val="en-US"/>
        </w:rPr>
        <w:t>the south and west boundaries of the site</w:t>
      </w:r>
      <w:proofErr w:type="gramStart"/>
      <w:r w:rsidR="006B71F4" w:rsidRPr="00BD19A9">
        <w:rPr>
          <w:rFonts w:ascii="Arial Narrow" w:hAnsi="Arial Narrow" w:cs="Arial"/>
          <w:lang w:val="en-US"/>
        </w:rPr>
        <w:t xml:space="preserve">.  </w:t>
      </w:r>
      <w:proofErr w:type="gramEnd"/>
    </w:p>
    <w:p w14:paraId="12F14B83" w14:textId="77777777" w:rsidR="004D52A7" w:rsidRPr="00BD19A9" w:rsidRDefault="004D52A7" w:rsidP="004D52A7">
      <w:pPr>
        <w:pStyle w:val="ListParagraph"/>
        <w:ind w:left="567" w:firstLine="0"/>
        <w:rPr>
          <w:rFonts w:ascii="Arial Narrow" w:hAnsi="Arial Narrow" w:cs="Arial"/>
          <w:lang w:val="en-US"/>
        </w:rPr>
      </w:pPr>
    </w:p>
    <w:p w14:paraId="19F59C8C" w14:textId="77777777" w:rsidR="00F2106E" w:rsidRDefault="004C0325" w:rsidP="00874B48">
      <w:pPr>
        <w:pStyle w:val="ListParagraph"/>
        <w:numPr>
          <w:ilvl w:val="0"/>
          <w:numId w:val="4"/>
        </w:numPr>
        <w:ind w:left="567" w:hanging="567"/>
        <w:rPr>
          <w:rFonts w:ascii="Arial Narrow" w:hAnsi="Arial Narrow" w:cs="Arial"/>
          <w:lang w:val="en-US"/>
        </w:rPr>
      </w:pPr>
      <w:r w:rsidRPr="00BD19A9">
        <w:rPr>
          <w:rFonts w:ascii="Arial Narrow" w:hAnsi="Arial Narrow" w:cs="Arial"/>
          <w:lang w:val="en-US"/>
        </w:rPr>
        <w:t xml:space="preserve">Access to the </w:t>
      </w:r>
      <w:r w:rsidR="00062147" w:rsidRPr="00BD19A9">
        <w:rPr>
          <w:rFonts w:ascii="Arial Narrow" w:hAnsi="Arial Narrow" w:cs="Arial"/>
          <w:lang w:val="en-US"/>
        </w:rPr>
        <w:t xml:space="preserve">marina </w:t>
      </w:r>
      <w:r w:rsidR="001B4FBD" w:rsidRPr="00BD19A9">
        <w:rPr>
          <w:rFonts w:ascii="Arial Narrow" w:hAnsi="Arial Narrow" w:cs="Arial"/>
          <w:lang w:val="en-US"/>
        </w:rPr>
        <w:t xml:space="preserve">development site </w:t>
      </w:r>
      <w:r w:rsidR="00062147" w:rsidRPr="00BD19A9">
        <w:rPr>
          <w:rFonts w:ascii="Arial Narrow" w:hAnsi="Arial Narrow" w:cs="Arial"/>
          <w:lang w:val="en-US"/>
        </w:rPr>
        <w:t xml:space="preserve">traverses the </w:t>
      </w:r>
      <w:r w:rsidR="000808A8" w:rsidRPr="00BD19A9">
        <w:rPr>
          <w:rFonts w:ascii="Arial Narrow" w:hAnsi="Arial Narrow" w:cs="Arial"/>
          <w:lang w:val="en-US"/>
        </w:rPr>
        <w:t xml:space="preserve">Waioeka floodway </w:t>
      </w:r>
      <w:r w:rsidR="00E2216E" w:rsidRPr="00BD19A9">
        <w:rPr>
          <w:rFonts w:ascii="Arial Narrow" w:hAnsi="Arial Narrow" w:cs="Arial"/>
          <w:lang w:val="en-US"/>
        </w:rPr>
        <w:t>from State Highway 2 to the site</w:t>
      </w:r>
      <w:proofErr w:type="gramStart"/>
      <w:r w:rsidR="003E04DC" w:rsidRPr="00BD19A9">
        <w:rPr>
          <w:rFonts w:ascii="Arial Narrow" w:hAnsi="Arial Narrow" w:cs="Arial"/>
          <w:lang w:val="en-US"/>
        </w:rPr>
        <w:t>.</w:t>
      </w:r>
      <w:r w:rsidR="004D52A7" w:rsidRPr="00BD19A9">
        <w:rPr>
          <w:rFonts w:ascii="Arial Narrow" w:hAnsi="Arial Narrow" w:cs="Arial"/>
          <w:lang w:val="en-US"/>
        </w:rPr>
        <w:t xml:space="preserve">  </w:t>
      </w:r>
      <w:proofErr w:type="gramEnd"/>
      <w:r w:rsidR="001610E4" w:rsidRPr="00BD19A9">
        <w:rPr>
          <w:rFonts w:ascii="Arial Narrow" w:hAnsi="Arial Narrow" w:cs="Arial"/>
          <w:lang w:val="en-US"/>
        </w:rPr>
        <w:t>Mr.</w:t>
      </w:r>
      <w:r w:rsidR="00CF043C" w:rsidRPr="00BD19A9">
        <w:rPr>
          <w:rFonts w:ascii="Arial Narrow" w:hAnsi="Arial Narrow" w:cs="Arial"/>
          <w:lang w:val="en-US"/>
        </w:rPr>
        <w:t xml:space="preserve"> Townsend </w:t>
      </w:r>
      <w:r w:rsidR="00B305D2" w:rsidRPr="00BD19A9">
        <w:rPr>
          <w:rFonts w:ascii="Arial Narrow" w:hAnsi="Arial Narrow" w:cs="Arial"/>
          <w:lang w:val="en-US"/>
        </w:rPr>
        <w:t>emphasi</w:t>
      </w:r>
      <w:r w:rsidR="00B305D2">
        <w:rPr>
          <w:rFonts w:ascii="Arial Narrow" w:hAnsi="Arial Narrow" w:cs="Arial"/>
          <w:lang w:val="en-US"/>
        </w:rPr>
        <w:t>z</w:t>
      </w:r>
      <w:r w:rsidR="00B305D2" w:rsidRPr="00BD19A9">
        <w:rPr>
          <w:rFonts w:ascii="Arial Narrow" w:hAnsi="Arial Narrow" w:cs="Arial"/>
          <w:lang w:val="en-US"/>
        </w:rPr>
        <w:t>es</w:t>
      </w:r>
      <w:r w:rsidR="00CF043C" w:rsidRPr="00BD19A9">
        <w:rPr>
          <w:rFonts w:ascii="Arial Narrow" w:hAnsi="Arial Narrow" w:cs="Arial"/>
          <w:lang w:val="en-US"/>
        </w:rPr>
        <w:t xml:space="preserve"> </w:t>
      </w:r>
      <w:r w:rsidR="004D52A7" w:rsidRPr="00BD19A9">
        <w:rPr>
          <w:rFonts w:ascii="Arial Narrow" w:hAnsi="Arial Narrow" w:cs="Arial"/>
          <w:lang w:val="en-US"/>
        </w:rPr>
        <w:t xml:space="preserve">that no increase </w:t>
      </w:r>
      <w:r w:rsidR="0048453C" w:rsidRPr="00BD19A9">
        <w:rPr>
          <w:rFonts w:ascii="Arial Narrow" w:hAnsi="Arial Narrow" w:cs="Arial"/>
          <w:lang w:val="en-US"/>
        </w:rPr>
        <w:t xml:space="preserve">in flood levels is acceptable to the floodway </w:t>
      </w:r>
      <w:r w:rsidR="00D92B9D" w:rsidRPr="00BD19A9">
        <w:rPr>
          <w:rFonts w:ascii="Arial Narrow" w:hAnsi="Arial Narrow" w:cs="Arial"/>
          <w:lang w:val="en-US"/>
        </w:rPr>
        <w:t xml:space="preserve">as an increase in levels (even </w:t>
      </w:r>
      <w:r w:rsidR="00C034C7" w:rsidRPr="00BD19A9">
        <w:rPr>
          <w:rFonts w:ascii="Arial Narrow" w:hAnsi="Arial Narrow" w:cs="Arial"/>
          <w:lang w:val="en-US"/>
        </w:rPr>
        <w:t xml:space="preserve">less than 15mm) </w:t>
      </w:r>
      <w:r w:rsidR="007B529C" w:rsidRPr="00BD19A9">
        <w:rPr>
          <w:rFonts w:ascii="Arial Narrow" w:hAnsi="Arial Narrow" w:cs="Arial"/>
          <w:lang w:val="en-US"/>
        </w:rPr>
        <w:t xml:space="preserve">would generate </w:t>
      </w:r>
      <w:r w:rsidR="00D92B9D" w:rsidRPr="00BD19A9">
        <w:rPr>
          <w:rFonts w:ascii="Arial Narrow" w:hAnsi="Arial Narrow" w:cs="Arial"/>
          <w:lang w:val="en-US"/>
        </w:rPr>
        <w:t xml:space="preserve">adverse effects </w:t>
      </w:r>
      <w:r w:rsidR="007B529C" w:rsidRPr="00BD19A9">
        <w:rPr>
          <w:rFonts w:ascii="Arial Narrow" w:hAnsi="Arial Narrow" w:cs="Arial"/>
          <w:lang w:val="en-US"/>
        </w:rPr>
        <w:t xml:space="preserve">on flood control </w:t>
      </w:r>
      <w:r w:rsidR="00980417" w:rsidRPr="00BD19A9">
        <w:rPr>
          <w:rFonts w:ascii="Arial Narrow" w:hAnsi="Arial Narrow" w:cs="Arial"/>
          <w:lang w:val="en-US"/>
        </w:rPr>
        <w:t>infrastructure and</w:t>
      </w:r>
      <w:r w:rsidR="007B529C" w:rsidRPr="00BD19A9">
        <w:rPr>
          <w:rFonts w:ascii="Arial Narrow" w:hAnsi="Arial Narrow" w:cs="Arial"/>
          <w:lang w:val="en-US"/>
        </w:rPr>
        <w:t xml:space="preserve"> impact the functioning of the floodway</w:t>
      </w:r>
      <w:proofErr w:type="gramStart"/>
      <w:r w:rsidR="007B529C" w:rsidRPr="00BD19A9">
        <w:rPr>
          <w:rFonts w:ascii="Arial Narrow" w:hAnsi="Arial Narrow" w:cs="Arial"/>
          <w:lang w:val="en-US"/>
        </w:rPr>
        <w:t xml:space="preserve">.  </w:t>
      </w:r>
      <w:proofErr w:type="gramEnd"/>
      <w:r w:rsidR="00980417" w:rsidRPr="00BD19A9">
        <w:rPr>
          <w:rFonts w:ascii="Arial Narrow" w:hAnsi="Arial Narrow" w:cs="Arial"/>
          <w:lang w:val="en-US"/>
        </w:rPr>
        <w:t xml:space="preserve">He emphasized that the </w:t>
      </w:r>
      <w:r w:rsidR="00964E94" w:rsidRPr="00BD19A9">
        <w:rPr>
          <w:rFonts w:ascii="Arial Narrow" w:hAnsi="Arial Narrow" w:cs="Arial"/>
          <w:lang w:val="en-US"/>
        </w:rPr>
        <w:t>consent conditions for the OHED were specific</w:t>
      </w:r>
      <w:r w:rsidR="00FE7D27" w:rsidRPr="00BD19A9">
        <w:rPr>
          <w:rFonts w:ascii="Arial Narrow" w:hAnsi="Arial Narrow" w:cs="Arial"/>
          <w:lang w:val="en-US"/>
        </w:rPr>
        <w:t xml:space="preserve"> to this need. </w:t>
      </w:r>
    </w:p>
    <w:p w14:paraId="01BFECD8" w14:textId="77777777" w:rsidR="00C963D6" w:rsidRPr="00C963D6" w:rsidRDefault="00C963D6" w:rsidP="00C963D6">
      <w:pPr>
        <w:pStyle w:val="ListParagraph"/>
        <w:rPr>
          <w:rFonts w:ascii="Arial Narrow" w:hAnsi="Arial Narrow" w:cs="Arial"/>
          <w:lang w:val="en-US"/>
        </w:rPr>
      </w:pPr>
    </w:p>
    <w:p w14:paraId="0F711F06" w14:textId="6D5D33D5" w:rsidR="00C963D6" w:rsidRPr="00C963D6" w:rsidRDefault="00C963D6" w:rsidP="00C963D6">
      <w:pPr>
        <w:pStyle w:val="ListParagraph"/>
        <w:numPr>
          <w:ilvl w:val="0"/>
          <w:numId w:val="4"/>
        </w:numPr>
        <w:ind w:left="567" w:hanging="567"/>
        <w:rPr>
          <w:rFonts w:ascii="Arial Narrow" w:hAnsi="Arial Narrow" w:cs="Arial"/>
          <w:lang w:val="en-US"/>
        </w:rPr>
      </w:pPr>
      <w:r w:rsidRPr="00BD19A9">
        <w:rPr>
          <w:rFonts w:ascii="Arial Narrow" w:hAnsi="Arial Narrow" w:cs="Arial"/>
          <w:lang w:val="en-US"/>
        </w:rPr>
        <w:t xml:space="preserve">Mr. Townsend recommends flood modelling effects within the Waioeka floodway are to have no effect of increasing flood to the design level of the </w:t>
      </w:r>
      <w:r w:rsidRPr="00896D72">
        <w:rPr>
          <w:rFonts w:ascii="Arial Narrow" w:hAnsi="Arial Narrow" w:cs="Arial"/>
        </w:rPr>
        <w:t>Ōpōtiki</w:t>
      </w:r>
      <w:r w:rsidRPr="00BD19A9">
        <w:rPr>
          <w:rFonts w:ascii="Arial Narrow" w:hAnsi="Arial Narrow" w:cs="Arial"/>
          <w:lang w:val="en-US"/>
        </w:rPr>
        <w:t xml:space="preserve"> township stop banks and he recommends three locations to measure ‘no increase in flood risk’ in a </w:t>
      </w:r>
      <w:proofErr w:type="gramStart"/>
      <w:r w:rsidRPr="00BD19A9">
        <w:rPr>
          <w:rFonts w:ascii="Arial Narrow" w:hAnsi="Arial Narrow" w:cs="Arial"/>
          <w:lang w:val="en-US"/>
        </w:rPr>
        <w:t>1</w:t>
      </w:r>
      <w:proofErr w:type="gramEnd"/>
      <w:r w:rsidRPr="00BD19A9">
        <w:rPr>
          <w:rFonts w:ascii="Arial Narrow" w:hAnsi="Arial Narrow" w:cs="Arial"/>
          <w:lang w:val="en-US"/>
        </w:rPr>
        <w:t xml:space="preserve">%AEP flood event.  </w:t>
      </w:r>
    </w:p>
    <w:p w14:paraId="7E8366FF" w14:textId="77777777" w:rsidR="00F2106E" w:rsidRPr="00F2106E" w:rsidRDefault="00F2106E" w:rsidP="00F2106E">
      <w:pPr>
        <w:pStyle w:val="ListParagraph"/>
        <w:rPr>
          <w:rFonts w:ascii="Arial Narrow" w:hAnsi="Arial Narrow" w:cs="Arial"/>
          <w:lang w:val="en-US"/>
        </w:rPr>
      </w:pPr>
    </w:p>
    <w:p w14:paraId="7739782E" w14:textId="4FAE54EF" w:rsidR="006E50C2" w:rsidRPr="006D19BD" w:rsidRDefault="00286902" w:rsidP="00874B48">
      <w:pPr>
        <w:pStyle w:val="ListParagraph"/>
        <w:numPr>
          <w:ilvl w:val="0"/>
          <w:numId w:val="4"/>
        </w:numPr>
        <w:ind w:left="567" w:hanging="567"/>
        <w:rPr>
          <w:rFonts w:ascii="Arial Narrow" w:hAnsi="Arial Narrow" w:cs="Arial"/>
          <w:lang w:val="en-US"/>
        </w:rPr>
      </w:pPr>
      <w:r w:rsidRPr="006D19BD">
        <w:rPr>
          <w:rFonts w:ascii="Arial Narrow" w:hAnsi="Arial Narrow" w:cs="Arial"/>
          <w:lang w:val="en-US"/>
        </w:rPr>
        <w:lastRenderedPageBreak/>
        <w:t xml:space="preserve">We note that </w:t>
      </w:r>
      <w:r w:rsidR="000A315C" w:rsidRPr="006D19BD">
        <w:rPr>
          <w:rFonts w:ascii="Arial Narrow" w:hAnsi="Arial Narrow" w:cs="Arial"/>
          <w:lang w:val="en-US"/>
        </w:rPr>
        <w:t>the Applicant was concerned about the absolute nature of th</w:t>
      </w:r>
      <w:r w:rsidR="001E7A2B" w:rsidRPr="006D19BD">
        <w:rPr>
          <w:rFonts w:ascii="Arial Narrow" w:hAnsi="Arial Narrow" w:cs="Arial"/>
          <w:lang w:val="en-US"/>
        </w:rPr>
        <w:t>is</w:t>
      </w:r>
      <w:r w:rsidR="00DD35A9" w:rsidRPr="006D19BD">
        <w:rPr>
          <w:rFonts w:ascii="Arial Narrow" w:hAnsi="Arial Narrow" w:cs="Arial"/>
          <w:lang w:val="en-US"/>
        </w:rPr>
        <w:t xml:space="preserve"> proposed condition regarding no increase in flood risk</w:t>
      </w:r>
      <w:r w:rsidR="00252409" w:rsidRPr="006D19BD">
        <w:rPr>
          <w:rFonts w:ascii="Arial Narrow" w:hAnsi="Arial Narrow" w:cs="Arial"/>
          <w:lang w:val="en-US"/>
        </w:rPr>
        <w:t xml:space="preserve"> to the design level </w:t>
      </w:r>
      <w:r w:rsidR="00672A95" w:rsidRPr="006D19BD">
        <w:rPr>
          <w:rFonts w:ascii="Arial Narrow" w:hAnsi="Arial Narrow" w:cs="Arial"/>
          <w:lang w:val="en-US"/>
        </w:rPr>
        <w:t xml:space="preserve">of the </w:t>
      </w:r>
      <w:r w:rsidR="00672A95" w:rsidRPr="006D19BD">
        <w:rPr>
          <w:rFonts w:ascii="Arial Narrow" w:hAnsi="Arial Narrow" w:cs="Arial"/>
        </w:rPr>
        <w:t>Ōpōtiki</w:t>
      </w:r>
      <w:r w:rsidR="00672A95" w:rsidRPr="006D19BD">
        <w:rPr>
          <w:rFonts w:ascii="Arial Narrow" w:hAnsi="Arial Narrow" w:cs="Arial"/>
          <w:lang w:val="en-US"/>
        </w:rPr>
        <w:t xml:space="preserve"> </w:t>
      </w:r>
      <w:r w:rsidR="00DC6F6D" w:rsidRPr="006D19BD">
        <w:rPr>
          <w:rFonts w:ascii="Arial Narrow" w:hAnsi="Arial Narrow" w:cs="Arial"/>
          <w:lang w:val="en-US"/>
        </w:rPr>
        <w:t>stop banks</w:t>
      </w:r>
      <w:r w:rsidR="001C1D78" w:rsidRPr="006D19BD">
        <w:rPr>
          <w:rFonts w:ascii="Arial Narrow" w:hAnsi="Arial Narrow" w:cs="Arial"/>
          <w:lang w:val="en-US"/>
        </w:rPr>
        <w:t>,</w:t>
      </w:r>
      <w:r w:rsidR="006451E6" w:rsidRPr="006D19BD">
        <w:rPr>
          <w:rFonts w:ascii="Arial Narrow" w:hAnsi="Arial Narrow" w:cs="Arial"/>
          <w:lang w:val="en-US"/>
        </w:rPr>
        <w:t xml:space="preserve"> and that the condition should be a target to </w:t>
      </w:r>
      <w:proofErr w:type="gramStart"/>
      <w:r w:rsidR="006451E6" w:rsidRPr="006D19BD">
        <w:rPr>
          <w:rFonts w:ascii="Arial Narrow" w:hAnsi="Arial Narrow" w:cs="Arial"/>
          <w:lang w:val="en-US"/>
        </w:rPr>
        <w:t>be aimed</w:t>
      </w:r>
      <w:proofErr w:type="gramEnd"/>
      <w:r w:rsidR="006451E6" w:rsidRPr="006D19BD">
        <w:rPr>
          <w:rFonts w:ascii="Arial Narrow" w:hAnsi="Arial Narrow" w:cs="Arial"/>
          <w:lang w:val="en-US"/>
        </w:rPr>
        <w:t xml:space="preserve"> for.</w:t>
      </w:r>
      <w:r w:rsidR="005F419E" w:rsidRPr="006D19BD">
        <w:rPr>
          <w:rStyle w:val="FootnoteReference"/>
          <w:rFonts w:ascii="Arial Narrow" w:hAnsi="Arial Narrow" w:cs="Arial"/>
          <w:lang w:val="en-US"/>
        </w:rPr>
        <w:footnoteReference w:id="26"/>
      </w:r>
      <w:r w:rsidR="00FE7D27" w:rsidRPr="006D19BD">
        <w:rPr>
          <w:rFonts w:ascii="Arial Narrow" w:hAnsi="Arial Narrow" w:cs="Arial"/>
          <w:lang w:val="en-US"/>
        </w:rPr>
        <w:t xml:space="preserve"> </w:t>
      </w:r>
      <w:r w:rsidR="00102470">
        <w:rPr>
          <w:rFonts w:ascii="Arial Narrow" w:hAnsi="Arial Narrow" w:cs="Arial"/>
          <w:lang w:val="en-US"/>
        </w:rPr>
        <w:t xml:space="preserve"> </w:t>
      </w:r>
    </w:p>
    <w:p w14:paraId="1D8ED6EB" w14:textId="77777777" w:rsidR="00C92718" w:rsidRPr="00BD19A9" w:rsidRDefault="00C92718" w:rsidP="00C92718">
      <w:pPr>
        <w:pStyle w:val="ListParagraph"/>
        <w:rPr>
          <w:rFonts w:ascii="Arial Narrow" w:hAnsi="Arial Narrow" w:cs="Arial"/>
          <w:lang w:val="en-US"/>
        </w:rPr>
      </w:pPr>
    </w:p>
    <w:p w14:paraId="04BABFDC" w14:textId="78030CE9" w:rsidR="00CF043C" w:rsidRPr="00B11246" w:rsidRDefault="00B52120" w:rsidP="312C5BD2">
      <w:pPr>
        <w:pStyle w:val="ListParagraph"/>
        <w:numPr>
          <w:ilvl w:val="0"/>
          <w:numId w:val="4"/>
        </w:numPr>
        <w:ind w:left="567" w:hanging="567"/>
        <w:rPr>
          <w:rFonts w:ascii="Arial Narrow" w:hAnsi="Arial Narrow" w:cs="Arial"/>
          <w:lang w:val="en-US"/>
        </w:rPr>
      </w:pPr>
      <w:r w:rsidRPr="00B11246">
        <w:rPr>
          <w:rFonts w:ascii="Arial Narrow" w:hAnsi="Arial Narrow" w:cs="Arial"/>
          <w:lang w:val="en-US"/>
        </w:rPr>
        <w:t xml:space="preserve">We have considered the </w:t>
      </w:r>
      <w:r w:rsidR="00E05436" w:rsidRPr="00B11246">
        <w:rPr>
          <w:rFonts w:ascii="Arial Narrow" w:hAnsi="Arial Narrow" w:cs="Arial"/>
          <w:lang w:val="en-US"/>
        </w:rPr>
        <w:t>matter</w:t>
      </w:r>
      <w:r w:rsidR="00D441FE" w:rsidRPr="00B11246">
        <w:rPr>
          <w:rFonts w:ascii="Arial Narrow" w:hAnsi="Arial Narrow" w:cs="Arial"/>
          <w:lang w:val="en-US"/>
        </w:rPr>
        <w:t xml:space="preserve"> </w:t>
      </w:r>
      <w:r w:rsidR="00B86273" w:rsidRPr="00B11246">
        <w:rPr>
          <w:rFonts w:ascii="Arial Narrow" w:hAnsi="Arial Narrow" w:cs="Arial"/>
          <w:lang w:val="en-US"/>
        </w:rPr>
        <w:t xml:space="preserve">and </w:t>
      </w:r>
      <w:r w:rsidR="00E05436" w:rsidRPr="00B11246">
        <w:rPr>
          <w:rFonts w:ascii="Arial Narrow" w:hAnsi="Arial Narrow" w:cs="Arial"/>
          <w:lang w:val="en-US"/>
        </w:rPr>
        <w:t>concluded that</w:t>
      </w:r>
      <w:r w:rsidR="00B86273" w:rsidRPr="00B11246">
        <w:rPr>
          <w:rFonts w:ascii="Arial Narrow" w:hAnsi="Arial Narrow" w:cs="Arial"/>
          <w:lang w:val="en-US"/>
        </w:rPr>
        <w:t xml:space="preserve"> a conservative </w:t>
      </w:r>
      <w:r w:rsidR="00E05436" w:rsidRPr="00B11246">
        <w:rPr>
          <w:rFonts w:ascii="Arial Narrow" w:hAnsi="Arial Narrow" w:cs="Arial"/>
          <w:lang w:val="en-US"/>
        </w:rPr>
        <w:t>approach</w:t>
      </w:r>
      <w:r w:rsidR="00D441FE" w:rsidRPr="00B11246">
        <w:rPr>
          <w:rFonts w:ascii="Arial Narrow" w:hAnsi="Arial Narrow" w:cs="Arial"/>
          <w:lang w:val="en-US"/>
        </w:rPr>
        <w:t xml:space="preserve"> to </w:t>
      </w:r>
      <w:r w:rsidR="004A7A9D" w:rsidRPr="00B11246">
        <w:rPr>
          <w:rFonts w:ascii="Arial Narrow" w:hAnsi="Arial Narrow" w:cs="Arial"/>
          <w:lang w:val="en-US"/>
        </w:rPr>
        <w:t>providing</w:t>
      </w:r>
      <w:r w:rsidR="00D441FE" w:rsidRPr="00B11246">
        <w:rPr>
          <w:rFonts w:ascii="Arial Narrow" w:hAnsi="Arial Narrow" w:cs="Arial"/>
          <w:lang w:val="en-US"/>
        </w:rPr>
        <w:t xml:space="preserve"> </w:t>
      </w:r>
      <w:r w:rsidR="004A7A9D" w:rsidRPr="00B11246">
        <w:rPr>
          <w:rFonts w:ascii="Arial Narrow" w:hAnsi="Arial Narrow" w:cs="Arial"/>
          <w:lang w:val="en-US"/>
        </w:rPr>
        <w:t>a greater</w:t>
      </w:r>
      <w:r w:rsidR="0052752E" w:rsidRPr="00B11246">
        <w:rPr>
          <w:rFonts w:ascii="Arial Narrow" w:hAnsi="Arial Narrow" w:cs="Arial"/>
          <w:lang w:val="en-US"/>
        </w:rPr>
        <w:t xml:space="preserve"> level of certainty </w:t>
      </w:r>
      <w:proofErr w:type="gramStart"/>
      <w:r w:rsidR="00826A9C" w:rsidRPr="00B11246">
        <w:rPr>
          <w:rFonts w:ascii="Arial Narrow" w:hAnsi="Arial Narrow" w:cs="Arial"/>
          <w:lang w:val="en-US"/>
        </w:rPr>
        <w:t>is required</w:t>
      </w:r>
      <w:proofErr w:type="gramEnd"/>
      <w:r w:rsidR="00826A9C" w:rsidRPr="00B11246">
        <w:rPr>
          <w:rFonts w:ascii="Arial Narrow" w:hAnsi="Arial Narrow" w:cs="Arial"/>
          <w:lang w:val="en-US"/>
        </w:rPr>
        <w:t xml:space="preserve"> </w:t>
      </w:r>
      <w:r w:rsidR="0052752E" w:rsidRPr="00B11246">
        <w:rPr>
          <w:rFonts w:ascii="Arial Narrow" w:hAnsi="Arial Narrow" w:cs="Arial"/>
          <w:lang w:val="en-US"/>
        </w:rPr>
        <w:t>given the concerns expressed by Mr Townsend. Therefore</w:t>
      </w:r>
      <w:r w:rsidR="00826A9C" w:rsidRPr="00B11246">
        <w:rPr>
          <w:rFonts w:ascii="Arial Narrow" w:hAnsi="Arial Narrow" w:cs="Arial"/>
          <w:lang w:val="en-US"/>
        </w:rPr>
        <w:t>,</w:t>
      </w:r>
      <w:r w:rsidR="0052752E" w:rsidRPr="00B11246">
        <w:rPr>
          <w:rFonts w:ascii="Arial Narrow" w:hAnsi="Arial Narrow" w:cs="Arial"/>
          <w:lang w:val="en-US"/>
        </w:rPr>
        <w:t xml:space="preserve"> </w:t>
      </w:r>
      <w:r w:rsidR="001C4473" w:rsidRPr="00B11246">
        <w:rPr>
          <w:rFonts w:ascii="Arial Narrow" w:hAnsi="Arial Narrow" w:cs="Arial"/>
          <w:lang w:val="en-US"/>
        </w:rPr>
        <w:t xml:space="preserve">given </w:t>
      </w:r>
      <w:r w:rsidR="00C92718" w:rsidRPr="00B11246">
        <w:rPr>
          <w:rFonts w:ascii="Arial Narrow" w:hAnsi="Arial Narrow" w:cs="Arial"/>
          <w:lang w:val="en-US"/>
        </w:rPr>
        <w:t>the evidence</w:t>
      </w:r>
      <w:r w:rsidR="00826A9C" w:rsidRPr="00B11246">
        <w:rPr>
          <w:rFonts w:ascii="Arial Narrow" w:hAnsi="Arial Narrow" w:cs="Arial"/>
          <w:lang w:val="en-US"/>
        </w:rPr>
        <w:t xml:space="preserve"> before us</w:t>
      </w:r>
      <w:r w:rsidR="00675B28" w:rsidRPr="00B11246">
        <w:rPr>
          <w:rFonts w:ascii="Arial Narrow" w:hAnsi="Arial Narrow" w:cs="Arial"/>
          <w:lang w:val="en-US"/>
        </w:rPr>
        <w:t>,</w:t>
      </w:r>
      <w:r w:rsidR="00C92718" w:rsidRPr="00B11246">
        <w:rPr>
          <w:rFonts w:ascii="Arial Narrow" w:hAnsi="Arial Narrow" w:cs="Arial"/>
          <w:lang w:val="en-US"/>
        </w:rPr>
        <w:t xml:space="preserve"> and </w:t>
      </w:r>
      <w:r w:rsidR="00A861A0" w:rsidRPr="00B11246">
        <w:rPr>
          <w:rFonts w:ascii="Arial Narrow" w:hAnsi="Arial Narrow" w:cs="Arial"/>
          <w:lang w:val="en-US"/>
        </w:rPr>
        <w:t xml:space="preserve">subject to the condition of consent for the </w:t>
      </w:r>
      <w:r w:rsidR="00D273A1" w:rsidRPr="00B11246">
        <w:rPr>
          <w:rFonts w:ascii="Arial Narrow" w:hAnsi="Arial Narrow" w:cs="Arial"/>
          <w:lang w:val="en-US"/>
        </w:rPr>
        <w:t xml:space="preserve">‘no increase in flood risk’ </w:t>
      </w:r>
      <w:r w:rsidR="00C92718" w:rsidRPr="00B11246">
        <w:rPr>
          <w:rFonts w:ascii="Arial Narrow" w:hAnsi="Arial Narrow" w:cs="Arial"/>
          <w:lang w:val="en-US"/>
        </w:rPr>
        <w:t>design solution</w:t>
      </w:r>
      <w:r w:rsidR="003F434E" w:rsidRPr="00B11246">
        <w:rPr>
          <w:rFonts w:ascii="Arial Narrow" w:hAnsi="Arial Narrow" w:cs="Arial"/>
          <w:lang w:val="en-US"/>
        </w:rPr>
        <w:t>,</w:t>
      </w:r>
      <w:r w:rsidR="00C92718" w:rsidRPr="00B11246">
        <w:rPr>
          <w:rFonts w:ascii="Arial Narrow" w:hAnsi="Arial Narrow" w:cs="Arial"/>
          <w:lang w:val="en-US"/>
        </w:rPr>
        <w:t xml:space="preserve"> </w:t>
      </w:r>
      <w:r w:rsidR="004D6729" w:rsidRPr="00B11246">
        <w:rPr>
          <w:rFonts w:ascii="Arial Narrow" w:hAnsi="Arial Narrow" w:cs="Arial"/>
          <w:lang w:val="en-US"/>
        </w:rPr>
        <w:t xml:space="preserve">any </w:t>
      </w:r>
      <w:r w:rsidR="00066B58" w:rsidRPr="00B11246">
        <w:rPr>
          <w:rFonts w:ascii="Arial Narrow" w:hAnsi="Arial Narrow" w:cs="Arial"/>
          <w:lang w:val="en-US"/>
        </w:rPr>
        <w:t>adverse effects of flooding</w:t>
      </w:r>
      <w:r w:rsidR="004D6729" w:rsidRPr="00B11246">
        <w:rPr>
          <w:rFonts w:ascii="Arial Narrow" w:hAnsi="Arial Narrow" w:cs="Arial"/>
          <w:lang w:val="en-US"/>
        </w:rPr>
        <w:t xml:space="preserve"> can </w:t>
      </w:r>
      <w:proofErr w:type="gramStart"/>
      <w:r w:rsidR="004D6729" w:rsidRPr="00B11246">
        <w:rPr>
          <w:rFonts w:ascii="Arial Narrow" w:hAnsi="Arial Narrow" w:cs="Arial"/>
          <w:lang w:val="en-US"/>
        </w:rPr>
        <w:t>be mitigated</w:t>
      </w:r>
      <w:proofErr w:type="gramEnd"/>
      <w:r w:rsidR="008F5A2F" w:rsidRPr="00B11246">
        <w:rPr>
          <w:rFonts w:ascii="Arial Narrow" w:hAnsi="Arial Narrow" w:cs="Arial"/>
          <w:lang w:val="en-US"/>
        </w:rPr>
        <w:t xml:space="preserve">. </w:t>
      </w:r>
    </w:p>
    <w:p w14:paraId="5AAC5A39" w14:textId="149D549C" w:rsidR="00CF043C" w:rsidRPr="00B11246" w:rsidRDefault="0052752E" w:rsidP="00CF043C">
      <w:pPr>
        <w:pStyle w:val="ListParagraph"/>
        <w:ind w:left="567" w:firstLine="0"/>
        <w:rPr>
          <w:rFonts w:ascii="Arial Narrow" w:hAnsi="Arial Narrow" w:cs="Arial"/>
          <w:lang w:val="en-US"/>
        </w:rPr>
      </w:pPr>
      <w:r w:rsidRPr="00B11246">
        <w:rPr>
          <w:rFonts w:ascii="Arial Narrow" w:hAnsi="Arial Narrow" w:cs="Arial"/>
          <w:lang w:val="en-US"/>
        </w:rPr>
        <w:t xml:space="preserve"> </w:t>
      </w:r>
    </w:p>
    <w:p w14:paraId="134D335C" w14:textId="564BE60A" w:rsidR="00625FA6" w:rsidRPr="00B171F5" w:rsidRDefault="0CD84CD7" w:rsidP="00B171F5">
      <w:pPr>
        <w:pStyle w:val="Heading2"/>
        <w:spacing w:before="120" w:after="120"/>
        <w:ind w:left="567" w:hanging="567"/>
        <w:rPr>
          <w:rFonts w:ascii="Arial Narrow" w:hAnsi="Arial Narrow" w:cs="Arial"/>
          <w:color w:val="auto"/>
          <w:sz w:val="22"/>
          <w:szCs w:val="22"/>
        </w:rPr>
      </w:pPr>
      <w:bookmarkStart w:id="22" w:name="_Toc136285676"/>
      <w:bookmarkStart w:id="23" w:name="_Hlk111705863"/>
      <w:r w:rsidRPr="00B11246">
        <w:rPr>
          <w:rFonts w:ascii="Arial Narrow" w:hAnsi="Arial Narrow" w:cs="Arial"/>
          <w:color w:val="auto"/>
          <w:sz w:val="22"/>
          <w:szCs w:val="22"/>
        </w:rPr>
        <w:t>5.1.</w:t>
      </w:r>
      <w:r w:rsidR="00D273A1" w:rsidRPr="00B11246">
        <w:rPr>
          <w:rFonts w:ascii="Arial Narrow" w:hAnsi="Arial Narrow" w:cs="Arial"/>
          <w:color w:val="auto"/>
          <w:sz w:val="22"/>
          <w:szCs w:val="22"/>
        </w:rPr>
        <w:t>8</w:t>
      </w:r>
      <w:r w:rsidR="00625FA6" w:rsidRPr="00B11246">
        <w:rPr>
          <w:rFonts w:ascii="Arial Narrow" w:hAnsi="Arial Narrow" w:cs="Arial"/>
          <w:color w:val="auto"/>
          <w:sz w:val="22"/>
          <w:szCs w:val="22"/>
        </w:rPr>
        <w:tab/>
      </w:r>
      <w:r w:rsidRPr="00B11246">
        <w:rPr>
          <w:rFonts w:ascii="Arial Narrow" w:hAnsi="Arial Narrow" w:cs="Arial"/>
          <w:color w:val="auto"/>
          <w:sz w:val="22"/>
          <w:szCs w:val="22"/>
        </w:rPr>
        <w:t>Māori cultural values and interests</w:t>
      </w:r>
      <w:bookmarkEnd w:id="22"/>
    </w:p>
    <w:p w14:paraId="5AC1BD98" w14:textId="753BD443" w:rsidR="00C9544A" w:rsidRPr="00BD19A9" w:rsidRDefault="00B40CC0" w:rsidP="312C5BD2">
      <w:pPr>
        <w:pStyle w:val="ListParagraph"/>
        <w:numPr>
          <w:ilvl w:val="0"/>
          <w:numId w:val="4"/>
        </w:numPr>
        <w:ind w:left="567" w:hanging="567"/>
        <w:rPr>
          <w:rFonts w:ascii="Arial Narrow" w:hAnsi="Arial Narrow" w:cs="Arial"/>
        </w:rPr>
      </w:pPr>
      <w:r w:rsidRPr="00BD19A9">
        <w:rPr>
          <w:rFonts w:ascii="Arial Narrow" w:hAnsi="Arial Narrow" w:cs="Arial"/>
        </w:rPr>
        <w:t xml:space="preserve">A </w:t>
      </w:r>
      <w:r w:rsidR="008106D9" w:rsidRPr="00BD19A9">
        <w:rPr>
          <w:rFonts w:ascii="Arial Narrow" w:hAnsi="Arial Narrow" w:cs="Arial"/>
        </w:rPr>
        <w:t xml:space="preserve">cultural values assessment prepared for the </w:t>
      </w:r>
      <w:r w:rsidR="006450F9">
        <w:rPr>
          <w:rFonts w:ascii="Arial Narrow" w:hAnsi="Arial Narrow" w:cs="Arial"/>
        </w:rPr>
        <w:t>OHED</w:t>
      </w:r>
      <w:r w:rsidR="008106D9" w:rsidRPr="00BD19A9">
        <w:rPr>
          <w:rFonts w:ascii="Arial Narrow" w:hAnsi="Arial Narrow" w:cs="Arial"/>
        </w:rPr>
        <w:t xml:space="preserve"> was confirmed by </w:t>
      </w:r>
      <w:r w:rsidR="008106D9" w:rsidRPr="00BD19A9">
        <w:rPr>
          <w:rFonts w:ascii="Arial Narrow" w:hAnsi="Arial Narrow" w:cs="Arial"/>
          <w:lang w:val="mi-NZ"/>
        </w:rPr>
        <w:t>Whakat</w:t>
      </w:r>
      <w:r w:rsidR="0033779C" w:rsidRPr="00BD19A9">
        <w:rPr>
          <w:rFonts w:ascii="Arial Narrow" w:hAnsi="Arial Narrow" w:cs="Arial"/>
          <w:lang w:val="mi-NZ"/>
        </w:rPr>
        <w:t>ō</w:t>
      </w:r>
      <w:r w:rsidR="008106D9" w:rsidRPr="00BD19A9">
        <w:rPr>
          <w:rFonts w:ascii="Arial Narrow" w:hAnsi="Arial Narrow" w:cs="Arial"/>
          <w:lang w:val="mi-NZ"/>
        </w:rPr>
        <w:t>hea</w:t>
      </w:r>
      <w:r w:rsidR="008106D9" w:rsidRPr="00BD19A9">
        <w:rPr>
          <w:rFonts w:ascii="Arial Narrow" w:hAnsi="Arial Narrow" w:cs="Arial"/>
        </w:rPr>
        <w:t xml:space="preserve"> M</w:t>
      </w:r>
      <w:r w:rsidR="0033779C" w:rsidRPr="00BD19A9">
        <w:rPr>
          <w:rFonts w:ascii="Arial Narrow" w:hAnsi="Arial Narrow" w:cs="Arial"/>
        </w:rPr>
        <w:t>ā</w:t>
      </w:r>
      <w:r w:rsidR="008106D9" w:rsidRPr="00BD19A9">
        <w:rPr>
          <w:rFonts w:ascii="Arial Narrow" w:hAnsi="Arial Narrow" w:cs="Arial"/>
        </w:rPr>
        <w:t>ori Trust Board</w:t>
      </w:r>
      <w:r w:rsidRPr="00BD19A9">
        <w:rPr>
          <w:rFonts w:ascii="Arial Narrow" w:hAnsi="Arial Narrow" w:cs="Arial"/>
        </w:rPr>
        <w:t xml:space="preserve"> </w:t>
      </w:r>
      <w:r w:rsidR="008106D9" w:rsidRPr="00BD19A9">
        <w:rPr>
          <w:rFonts w:ascii="Arial Narrow" w:hAnsi="Arial Narrow" w:cs="Arial"/>
        </w:rPr>
        <w:t>to apply in principle to</w:t>
      </w:r>
      <w:r w:rsidR="009B79EE">
        <w:rPr>
          <w:rFonts w:ascii="Arial Narrow" w:hAnsi="Arial Narrow" w:cs="Arial"/>
        </w:rPr>
        <w:t xml:space="preserve"> </w:t>
      </w:r>
      <w:r w:rsidR="008106D9" w:rsidRPr="00BD19A9">
        <w:rPr>
          <w:rFonts w:ascii="Arial Narrow" w:hAnsi="Arial Narrow" w:cs="Arial"/>
        </w:rPr>
        <w:t xml:space="preserve">the site and </w:t>
      </w:r>
      <w:r w:rsidR="00AB1C98" w:rsidRPr="00BD19A9">
        <w:rPr>
          <w:rFonts w:ascii="Arial Narrow" w:hAnsi="Arial Narrow" w:cs="Arial"/>
        </w:rPr>
        <w:t xml:space="preserve">marina development </w:t>
      </w:r>
      <w:r w:rsidR="008106D9" w:rsidRPr="00BD19A9">
        <w:rPr>
          <w:rFonts w:ascii="Arial Narrow" w:hAnsi="Arial Narrow" w:cs="Arial"/>
        </w:rPr>
        <w:t>project. No other cultural impact assessment or cultural impact assessment</w:t>
      </w:r>
      <w:r w:rsidR="00BA735E" w:rsidRPr="00BD19A9">
        <w:rPr>
          <w:rFonts w:ascii="Arial Narrow" w:hAnsi="Arial Narrow" w:cs="Arial"/>
        </w:rPr>
        <w:t>s</w:t>
      </w:r>
      <w:r w:rsidR="008106D9" w:rsidRPr="00BD19A9">
        <w:rPr>
          <w:rFonts w:ascii="Arial Narrow" w:hAnsi="Arial Narrow" w:cs="Arial"/>
        </w:rPr>
        <w:t xml:space="preserve"> were provided in support of the application.</w:t>
      </w:r>
      <w:r w:rsidR="0033779C" w:rsidRPr="00BD19A9">
        <w:rPr>
          <w:rFonts w:ascii="Arial Narrow" w:hAnsi="Arial Narrow" w:cs="Arial"/>
        </w:rPr>
        <w:t xml:space="preserve"> </w:t>
      </w:r>
    </w:p>
    <w:p w14:paraId="55936375" w14:textId="77777777" w:rsidR="00C9544A" w:rsidRPr="00BD19A9" w:rsidRDefault="00C9544A" w:rsidP="312C5BD2">
      <w:pPr>
        <w:pStyle w:val="ListParagraph"/>
        <w:ind w:left="567" w:hanging="567"/>
        <w:rPr>
          <w:rFonts w:ascii="Arial Narrow" w:hAnsi="Arial Narrow" w:cs="Arial"/>
        </w:rPr>
      </w:pPr>
    </w:p>
    <w:p w14:paraId="2AF8345B" w14:textId="745F49C0" w:rsidR="00273B92" w:rsidRPr="00BD19A9" w:rsidRDefault="5828D6D6" w:rsidP="312C5BD2">
      <w:pPr>
        <w:pStyle w:val="ListParagraph"/>
        <w:numPr>
          <w:ilvl w:val="0"/>
          <w:numId w:val="4"/>
        </w:numPr>
        <w:ind w:left="567" w:hanging="567"/>
        <w:rPr>
          <w:rFonts w:ascii="Arial Narrow" w:hAnsi="Arial Narrow" w:cs="Arial"/>
        </w:rPr>
      </w:pPr>
      <w:r w:rsidRPr="00F563E1">
        <w:rPr>
          <w:rFonts w:ascii="Arial Narrow" w:hAnsi="Arial Narrow" w:cs="Arial"/>
          <w:lang w:val="en-US"/>
        </w:rPr>
        <w:t>T</w:t>
      </w:r>
      <w:r w:rsidR="004F1E46" w:rsidRPr="00F563E1">
        <w:rPr>
          <w:rFonts w:ascii="Arial Narrow" w:hAnsi="Arial Narrow" w:cs="Arial"/>
          <w:lang w:val="en-US"/>
        </w:rPr>
        <w:t xml:space="preserve">en </w:t>
      </w:r>
      <w:r w:rsidRPr="00F563E1">
        <w:rPr>
          <w:rFonts w:ascii="Arial Narrow" w:hAnsi="Arial Narrow" w:cs="Arial"/>
          <w:lang w:val="en-US"/>
        </w:rPr>
        <w:t xml:space="preserve">submissions </w:t>
      </w:r>
      <w:r w:rsidR="0002545A" w:rsidRPr="00F563E1">
        <w:rPr>
          <w:rFonts w:ascii="Arial Narrow" w:hAnsi="Arial Narrow" w:cs="Arial"/>
          <w:lang w:val="en-US"/>
        </w:rPr>
        <w:t xml:space="preserve">were received </w:t>
      </w:r>
      <w:r w:rsidR="00004FE3" w:rsidRPr="00F563E1">
        <w:rPr>
          <w:rFonts w:ascii="Arial Narrow" w:hAnsi="Arial Narrow" w:cs="Arial"/>
          <w:lang w:val="en-US"/>
        </w:rPr>
        <w:t>to</w:t>
      </w:r>
      <w:r w:rsidR="000C2104" w:rsidRPr="00F563E1">
        <w:rPr>
          <w:rFonts w:ascii="Arial Narrow" w:hAnsi="Arial Narrow" w:cs="Arial"/>
          <w:lang w:val="en-US"/>
        </w:rPr>
        <w:t xml:space="preserve"> the application </w:t>
      </w:r>
      <w:r w:rsidR="0002545A" w:rsidRPr="00F563E1">
        <w:rPr>
          <w:rFonts w:ascii="Arial Narrow" w:hAnsi="Arial Narrow" w:cs="Arial"/>
          <w:lang w:val="en-US"/>
        </w:rPr>
        <w:t xml:space="preserve">with </w:t>
      </w:r>
      <w:proofErr w:type="gramStart"/>
      <w:r w:rsidR="0002545A" w:rsidRPr="00F563E1">
        <w:rPr>
          <w:rFonts w:ascii="Arial Narrow" w:hAnsi="Arial Narrow" w:cs="Arial"/>
          <w:lang w:val="en-US"/>
        </w:rPr>
        <w:t>8</w:t>
      </w:r>
      <w:proofErr w:type="gramEnd"/>
      <w:r w:rsidR="0002545A" w:rsidRPr="00F563E1">
        <w:rPr>
          <w:rFonts w:ascii="Arial Narrow" w:hAnsi="Arial Narrow" w:cs="Arial"/>
          <w:lang w:val="en-US"/>
        </w:rPr>
        <w:t xml:space="preserve"> opposed</w:t>
      </w:r>
      <w:r w:rsidR="00524D49" w:rsidRPr="00F563E1">
        <w:rPr>
          <w:rStyle w:val="FootnoteReference"/>
          <w:rFonts w:ascii="Arial Narrow" w:hAnsi="Arial Narrow" w:cs="Arial"/>
          <w:lang w:val="en-US"/>
        </w:rPr>
        <w:footnoteReference w:id="27"/>
      </w:r>
      <w:r w:rsidR="0002545A" w:rsidRPr="00F563E1">
        <w:rPr>
          <w:rFonts w:ascii="Arial Narrow" w:hAnsi="Arial Narrow" w:cs="Arial"/>
          <w:lang w:val="en-US"/>
        </w:rPr>
        <w:t xml:space="preserve"> and 2 </w:t>
      </w:r>
      <w:r w:rsidR="003517F1" w:rsidRPr="00F563E1">
        <w:rPr>
          <w:rFonts w:ascii="Arial Narrow" w:hAnsi="Arial Narrow" w:cs="Arial"/>
          <w:lang w:val="en-US"/>
        </w:rPr>
        <w:t xml:space="preserve">in </w:t>
      </w:r>
      <w:r w:rsidR="0002545A" w:rsidRPr="00F563E1">
        <w:rPr>
          <w:rFonts w:ascii="Arial Narrow" w:hAnsi="Arial Narrow" w:cs="Arial"/>
          <w:lang w:val="en-US"/>
        </w:rPr>
        <w:t>support</w:t>
      </w:r>
      <w:r w:rsidR="00CC32D5" w:rsidRPr="00F563E1">
        <w:rPr>
          <w:rStyle w:val="FootnoteReference"/>
          <w:rFonts w:ascii="Arial Narrow" w:hAnsi="Arial Narrow" w:cs="Arial"/>
          <w:lang w:val="en-US"/>
        </w:rPr>
        <w:footnoteReference w:id="28"/>
      </w:r>
      <w:r w:rsidR="00CC32D5" w:rsidRPr="00F563E1">
        <w:rPr>
          <w:rFonts w:ascii="Arial Narrow" w:hAnsi="Arial Narrow" w:cs="Arial"/>
          <w:lang w:val="en-US"/>
        </w:rPr>
        <w:t xml:space="preserve">, </w:t>
      </w:r>
      <w:r w:rsidR="00505203" w:rsidRPr="00F563E1">
        <w:rPr>
          <w:rFonts w:ascii="Arial Narrow" w:hAnsi="Arial Narrow" w:cs="Arial"/>
          <w:lang w:val="en-US"/>
        </w:rPr>
        <w:t xml:space="preserve">with submissions </w:t>
      </w:r>
      <w:r w:rsidR="004F1E46" w:rsidRPr="00F563E1">
        <w:rPr>
          <w:rFonts w:ascii="Arial Narrow" w:hAnsi="Arial Narrow" w:cs="Arial"/>
          <w:lang w:val="en-US"/>
        </w:rPr>
        <w:t xml:space="preserve">from </w:t>
      </w:r>
      <w:bookmarkStart w:id="24" w:name="_Hlk136009113"/>
      <w:r w:rsidR="00273B92" w:rsidRPr="00F563E1">
        <w:rPr>
          <w:rFonts w:ascii="Arial Narrow" w:hAnsi="Arial Narrow" w:cs="Arial"/>
          <w:lang w:val="mi-NZ"/>
        </w:rPr>
        <w:t>Ng</w:t>
      </w:r>
      <w:r w:rsidR="003E3C13" w:rsidRPr="00F563E1">
        <w:rPr>
          <w:rFonts w:ascii="Arial Narrow" w:hAnsi="Arial Narrow" w:cs="Arial"/>
          <w:lang w:val="mi-NZ"/>
        </w:rPr>
        <w:t>ā</w:t>
      </w:r>
      <w:r w:rsidR="00273B92" w:rsidRPr="00F563E1">
        <w:rPr>
          <w:rFonts w:ascii="Arial Narrow" w:hAnsi="Arial Narrow" w:cs="Arial"/>
          <w:lang w:val="mi-NZ"/>
        </w:rPr>
        <w:t xml:space="preserve">i Tamahaua, </w:t>
      </w:r>
      <w:r w:rsidR="00F46808" w:rsidRPr="00F563E1">
        <w:rPr>
          <w:rFonts w:ascii="Arial Narrow" w:hAnsi="Arial Narrow" w:cs="Arial"/>
          <w:lang w:val="mi-NZ"/>
        </w:rPr>
        <w:t xml:space="preserve">Ngāti </w:t>
      </w:r>
      <w:r w:rsidR="009A224D" w:rsidRPr="00F563E1">
        <w:rPr>
          <w:rFonts w:ascii="Arial Narrow" w:hAnsi="Arial Narrow" w:cs="Arial"/>
          <w:lang w:val="mi-NZ"/>
        </w:rPr>
        <w:t xml:space="preserve">Ngahere, </w:t>
      </w:r>
      <w:r w:rsidR="00F46808" w:rsidRPr="00F563E1">
        <w:rPr>
          <w:rFonts w:ascii="Arial Narrow" w:hAnsi="Arial Narrow" w:cs="Arial"/>
          <w:lang w:val="mi-NZ"/>
        </w:rPr>
        <w:t xml:space="preserve">Ngāti </w:t>
      </w:r>
      <w:r w:rsidR="009A224D" w:rsidRPr="00F563E1">
        <w:rPr>
          <w:rFonts w:ascii="Arial Narrow" w:hAnsi="Arial Narrow" w:cs="Arial"/>
          <w:lang w:val="mi-NZ"/>
        </w:rPr>
        <w:t>Irapuaia (</w:t>
      </w:r>
      <w:r w:rsidR="00F46808" w:rsidRPr="00F563E1">
        <w:rPr>
          <w:rFonts w:ascii="Arial Narrow" w:hAnsi="Arial Narrow" w:cs="Arial"/>
          <w:lang w:val="mi-NZ"/>
        </w:rPr>
        <w:t xml:space="preserve">Ngāti </w:t>
      </w:r>
      <w:r w:rsidR="009A224D" w:rsidRPr="00F563E1">
        <w:rPr>
          <w:rFonts w:ascii="Arial Narrow" w:hAnsi="Arial Narrow" w:cs="Arial"/>
          <w:lang w:val="mi-NZ"/>
        </w:rPr>
        <w:t xml:space="preserve">Ira), </w:t>
      </w:r>
      <w:r w:rsidR="00324095" w:rsidRPr="00F563E1">
        <w:rPr>
          <w:rFonts w:ascii="Arial Narrow" w:hAnsi="Arial Narrow" w:cs="Arial"/>
          <w:lang w:val="mi-NZ"/>
        </w:rPr>
        <w:t xml:space="preserve">and </w:t>
      </w:r>
      <w:r w:rsidR="00A33AC1" w:rsidRPr="00F563E1">
        <w:rPr>
          <w:rFonts w:ascii="Arial Narrow" w:hAnsi="Arial Narrow" w:cs="Arial"/>
          <w:lang w:val="mi-NZ"/>
        </w:rPr>
        <w:t>T</w:t>
      </w:r>
      <w:r w:rsidR="00324095" w:rsidRPr="00F563E1">
        <w:rPr>
          <w:rFonts w:ascii="Arial Narrow" w:hAnsi="Arial Narrow" w:cs="Arial"/>
          <w:lang w:val="mi-NZ"/>
        </w:rPr>
        <w:t xml:space="preserve">e </w:t>
      </w:r>
      <w:r w:rsidR="00006FBF" w:rsidRPr="00F563E1">
        <w:rPr>
          <w:rFonts w:ascii="Arial Narrow" w:hAnsi="Arial Narrow" w:cs="Arial"/>
          <w:lang w:val="mi-NZ"/>
        </w:rPr>
        <w:t>Ūpokorehe</w:t>
      </w:r>
      <w:r w:rsidR="003D0CCB" w:rsidRPr="00F563E1">
        <w:rPr>
          <w:rFonts w:ascii="Arial Narrow" w:hAnsi="Arial Narrow" w:cs="Arial"/>
          <w:lang w:val="mi-NZ"/>
        </w:rPr>
        <w:t>.  T</w:t>
      </w:r>
      <w:bookmarkEnd w:id="24"/>
      <w:r w:rsidR="003E3C13" w:rsidRPr="00F563E1">
        <w:rPr>
          <w:rFonts w:ascii="Arial Narrow" w:hAnsi="Arial Narrow" w:cs="Arial"/>
          <w:lang w:val="en-US"/>
        </w:rPr>
        <w:t xml:space="preserve">wo late submissions </w:t>
      </w:r>
      <w:r w:rsidR="003D0CCB" w:rsidRPr="00F563E1">
        <w:rPr>
          <w:rFonts w:ascii="Arial Narrow" w:hAnsi="Arial Narrow" w:cs="Arial"/>
          <w:lang w:val="en-US"/>
        </w:rPr>
        <w:t xml:space="preserve">were received </w:t>
      </w:r>
      <w:r w:rsidR="003E3C13" w:rsidRPr="00F563E1">
        <w:rPr>
          <w:rFonts w:ascii="Arial Narrow" w:hAnsi="Arial Narrow" w:cs="Arial"/>
          <w:lang w:val="en-US"/>
        </w:rPr>
        <w:t xml:space="preserve">from </w:t>
      </w:r>
      <w:r w:rsidR="003E3C13" w:rsidRPr="00F563E1">
        <w:rPr>
          <w:rFonts w:ascii="Arial Narrow" w:hAnsi="Arial Narrow" w:cs="Arial"/>
          <w:lang w:val="mi-NZ"/>
        </w:rPr>
        <w:t>Ngāti Patumoana</w:t>
      </w:r>
      <w:r w:rsidR="006B4EEC" w:rsidRPr="00F563E1">
        <w:rPr>
          <w:rFonts w:ascii="Arial Narrow" w:hAnsi="Arial Narrow" w:cs="Arial"/>
          <w:lang w:val="mi-NZ"/>
        </w:rPr>
        <w:t xml:space="preserve"> </w:t>
      </w:r>
      <w:r w:rsidR="003E3C13" w:rsidRPr="00F563E1">
        <w:rPr>
          <w:rFonts w:ascii="Arial Narrow" w:hAnsi="Arial Narrow" w:cs="Arial"/>
          <w:lang w:val="mi-NZ"/>
        </w:rPr>
        <w:t>and Ngāi Tamahaua</w:t>
      </w:r>
      <w:r w:rsidR="00505203" w:rsidRPr="00F563E1">
        <w:rPr>
          <w:rFonts w:ascii="Arial Narrow" w:hAnsi="Arial Narrow" w:cs="Arial"/>
          <w:lang w:val="mi-NZ"/>
        </w:rPr>
        <w:t xml:space="preserve"> </w:t>
      </w:r>
      <w:proofErr w:type="spellStart"/>
      <w:r w:rsidR="00505203" w:rsidRPr="00F563E1">
        <w:rPr>
          <w:rFonts w:ascii="Arial Narrow" w:hAnsi="Arial Narrow" w:cs="Arial"/>
          <w:lang w:val="mi-NZ"/>
        </w:rPr>
        <w:t>Working</w:t>
      </w:r>
      <w:proofErr w:type="spellEnd"/>
      <w:r w:rsidR="00505203" w:rsidRPr="00F563E1">
        <w:rPr>
          <w:rFonts w:ascii="Arial Narrow" w:hAnsi="Arial Narrow" w:cs="Arial"/>
          <w:lang w:val="mi-NZ"/>
        </w:rPr>
        <w:t xml:space="preserve"> </w:t>
      </w:r>
      <w:r w:rsidR="00BC3792" w:rsidRPr="00F563E1">
        <w:rPr>
          <w:rFonts w:ascii="Arial Narrow" w:hAnsi="Arial Narrow" w:cs="Arial"/>
          <w:lang w:val="mi-NZ"/>
        </w:rPr>
        <w:t>Group</w:t>
      </w:r>
      <w:r w:rsidR="006B4EEC" w:rsidRPr="00F563E1">
        <w:rPr>
          <w:rFonts w:ascii="Arial Narrow" w:hAnsi="Arial Narrow" w:cs="Arial"/>
          <w:lang w:val="mi-NZ"/>
        </w:rPr>
        <w:t xml:space="preserve"> (Maui Hudson)</w:t>
      </w:r>
      <w:r w:rsidR="003D0CCB" w:rsidRPr="00F563E1">
        <w:rPr>
          <w:rFonts w:ascii="Arial Narrow" w:hAnsi="Arial Narrow" w:cs="Arial"/>
          <w:lang w:val="mi-NZ"/>
        </w:rPr>
        <w:t xml:space="preserve">, and accepted by the </w:t>
      </w:r>
      <w:r w:rsidR="00ED2849" w:rsidRPr="00F563E1">
        <w:rPr>
          <w:rFonts w:ascii="Arial Narrow" w:hAnsi="Arial Narrow" w:cs="Arial"/>
          <w:lang w:val="mi-NZ"/>
        </w:rPr>
        <w:t>Commissioners</w:t>
      </w:r>
      <w:r w:rsidR="00615527" w:rsidRPr="00F563E1">
        <w:rPr>
          <w:rStyle w:val="FootnoteReference"/>
          <w:rFonts w:ascii="Arial Narrow" w:hAnsi="Arial Narrow" w:cs="Arial"/>
          <w:lang w:val="mi-NZ"/>
        </w:rPr>
        <w:footnoteReference w:id="29"/>
      </w:r>
      <w:r w:rsidR="003E3C13" w:rsidRPr="00F563E1">
        <w:rPr>
          <w:rFonts w:ascii="Arial Narrow" w:hAnsi="Arial Narrow" w:cs="Arial"/>
          <w:lang w:val="mi-NZ"/>
        </w:rPr>
        <w:t xml:space="preserve">.  </w:t>
      </w:r>
      <w:r w:rsidR="005A1F20" w:rsidRPr="00F563E1">
        <w:rPr>
          <w:rFonts w:ascii="Arial Narrow" w:hAnsi="Arial Narrow" w:cs="Arial"/>
          <w:lang w:val="mi-NZ"/>
        </w:rPr>
        <w:t xml:space="preserve">The reporting officer summaries the </w:t>
      </w:r>
      <w:r w:rsidR="00C751F3" w:rsidRPr="00F563E1">
        <w:rPr>
          <w:rFonts w:ascii="Arial Narrow" w:hAnsi="Arial Narrow" w:cs="Arial"/>
          <w:lang w:val="mi-NZ"/>
        </w:rPr>
        <w:t>effects identified by submitters</w:t>
      </w:r>
      <w:r w:rsidR="00A64311" w:rsidRPr="00F563E1">
        <w:rPr>
          <w:rStyle w:val="FootnoteReference"/>
          <w:rFonts w:ascii="Arial Narrow" w:hAnsi="Arial Narrow" w:cs="Arial"/>
          <w:lang w:val="mi-NZ"/>
        </w:rPr>
        <w:footnoteReference w:id="30"/>
      </w:r>
      <w:r w:rsidR="00C16FFA" w:rsidRPr="00F563E1">
        <w:rPr>
          <w:rFonts w:ascii="Arial Narrow" w:hAnsi="Arial Narrow" w:cs="Arial"/>
          <w:lang w:val="mi-NZ"/>
        </w:rPr>
        <w:t xml:space="preserve"> and </w:t>
      </w:r>
      <w:r w:rsidR="004D1978" w:rsidRPr="00F563E1">
        <w:rPr>
          <w:rFonts w:ascii="Arial Narrow" w:hAnsi="Arial Narrow" w:cs="Arial"/>
          <w:lang w:val="mi-NZ"/>
        </w:rPr>
        <w:t xml:space="preserve">this summary is </w:t>
      </w:r>
      <w:r w:rsidR="00C16FFA" w:rsidRPr="00F563E1">
        <w:rPr>
          <w:rFonts w:ascii="Arial Narrow" w:hAnsi="Arial Narrow" w:cs="Arial"/>
        </w:rPr>
        <w:t xml:space="preserve">accepted </w:t>
      </w:r>
      <w:r w:rsidR="00E11272" w:rsidRPr="00F563E1">
        <w:rPr>
          <w:rFonts w:ascii="Arial Narrow" w:hAnsi="Arial Narrow" w:cs="Arial"/>
        </w:rPr>
        <w:t xml:space="preserve">as </w:t>
      </w:r>
      <w:r w:rsidR="004D1978" w:rsidRPr="00F563E1">
        <w:rPr>
          <w:rFonts w:ascii="Arial Narrow" w:hAnsi="Arial Narrow" w:cs="Arial"/>
        </w:rPr>
        <w:t xml:space="preserve">a </w:t>
      </w:r>
      <w:r w:rsidR="00A64311" w:rsidRPr="00F563E1">
        <w:rPr>
          <w:rFonts w:ascii="Arial Narrow" w:hAnsi="Arial Narrow" w:cs="Arial"/>
        </w:rPr>
        <w:t xml:space="preserve">correct </w:t>
      </w:r>
      <w:r w:rsidR="00E11272" w:rsidRPr="00F563E1">
        <w:rPr>
          <w:rFonts w:ascii="Arial Narrow" w:hAnsi="Arial Narrow" w:cs="Arial"/>
        </w:rPr>
        <w:t xml:space="preserve">reflection of </w:t>
      </w:r>
      <w:r w:rsidR="00A64311" w:rsidRPr="00F563E1">
        <w:rPr>
          <w:rFonts w:ascii="Arial Narrow" w:hAnsi="Arial Narrow" w:cs="Arial"/>
        </w:rPr>
        <w:t>the</w:t>
      </w:r>
      <w:r w:rsidR="00A64311" w:rsidRPr="00F563E1">
        <w:rPr>
          <w:rFonts w:ascii="Arial Narrow" w:hAnsi="Arial Narrow" w:cs="Arial"/>
          <w:lang w:val="mi-NZ"/>
        </w:rPr>
        <w:t xml:space="preserve"> </w:t>
      </w:r>
      <w:r w:rsidR="00E11272" w:rsidRPr="00F563E1">
        <w:rPr>
          <w:rFonts w:ascii="Arial Narrow" w:hAnsi="Arial Narrow" w:cs="Arial"/>
          <w:lang w:val="mi-NZ"/>
        </w:rPr>
        <w:t>concerns raised by iwi and</w:t>
      </w:r>
      <w:r w:rsidR="00E11272" w:rsidRPr="00BD19A9">
        <w:rPr>
          <w:rFonts w:ascii="Arial Narrow" w:hAnsi="Arial Narrow" w:cs="Arial"/>
          <w:lang w:val="mi-NZ"/>
        </w:rPr>
        <w:t xml:space="preserve"> hapū </w:t>
      </w:r>
      <w:r w:rsidR="00A64311" w:rsidRPr="00BD19A9">
        <w:rPr>
          <w:rFonts w:ascii="Arial Narrow" w:hAnsi="Arial Narrow" w:cs="Arial"/>
          <w:lang w:val="mi-NZ"/>
        </w:rPr>
        <w:t>representatives who spoke to their submission</w:t>
      </w:r>
      <w:r w:rsidR="004D1978" w:rsidRPr="00BD19A9">
        <w:rPr>
          <w:rFonts w:ascii="Arial Narrow" w:hAnsi="Arial Narrow" w:cs="Arial"/>
          <w:lang w:val="mi-NZ"/>
        </w:rPr>
        <w:t>s</w:t>
      </w:r>
      <w:r w:rsidR="00A64311" w:rsidRPr="00BD19A9">
        <w:rPr>
          <w:rFonts w:ascii="Arial Narrow" w:hAnsi="Arial Narrow" w:cs="Arial"/>
          <w:lang w:val="mi-NZ"/>
        </w:rPr>
        <w:t xml:space="preserve"> at the hearing. </w:t>
      </w:r>
      <w:r w:rsidR="004D1978" w:rsidRPr="00BD19A9">
        <w:rPr>
          <w:rFonts w:ascii="Arial Narrow" w:hAnsi="Arial Narrow" w:cs="Arial"/>
          <w:lang w:val="mi-NZ"/>
        </w:rPr>
        <w:t xml:space="preserve"> </w:t>
      </w:r>
    </w:p>
    <w:p w14:paraId="48A45040" w14:textId="77777777" w:rsidR="00352293" w:rsidRPr="00BD19A9" w:rsidRDefault="00352293" w:rsidP="00352293">
      <w:pPr>
        <w:pStyle w:val="ListParagraph"/>
        <w:rPr>
          <w:rFonts w:ascii="Arial Narrow" w:hAnsi="Arial Narrow" w:cs="Arial"/>
        </w:rPr>
      </w:pPr>
    </w:p>
    <w:p w14:paraId="42441347" w14:textId="4703222C" w:rsidR="00352293" w:rsidRPr="00BD19A9" w:rsidRDefault="00FA6847" w:rsidP="312C5BD2">
      <w:pPr>
        <w:pStyle w:val="ListParagraph"/>
        <w:numPr>
          <w:ilvl w:val="0"/>
          <w:numId w:val="4"/>
        </w:numPr>
        <w:ind w:left="567" w:hanging="567"/>
        <w:rPr>
          <w:rFonts w:ascii="Arial Narrow" w:hAnsi="Arial Narrow" w:cs="Arial"/>
        </w:rPr>
      </w:pPr>
      <w:r w:rsidRPr="00BD19A9">
        <w:rPr>
          <w:rFonts w:ascii="Arial Narrow" w:hAnsi="Arial Narrow" w:cs="Arial"/>
        </w:rPr>
        <w:t xml:space="preserve">Ms. Lucas </w:t>
      </w:r>
      <w:r w:rsidR="00A95E51" w:rsidRPr="00BD19A9">
        <w:rPr>
          <w:rFonts w:ascii="Arial Narrow" w:hAnsi="Arial Narrow" w:cs="Arial"/>
        </w:rPr>
        <w:t xml:space="preserve">undertook a </w:t>
      </w:r>
      <w:r w:rsidR="00DE0375" w:rsidRPr="00BD19A9">
        <w:rPr>
          <w:rFonts w:ascii="Arial Narrow" w:hAnsi="Arial Narrow" w:cs="Arial"/>
        </w:rPr>
        <w:t xml:space="preserve">site </w:t>
      </w:r>
      <w:r w:rsidR="0048196F">
        <w:rPr>
          <w:rFonts w:ascii="Arial Narrow" w:hAnsi="Arial Narrow" w:cs="Arial"/>
        </w:rPr>
        <w:t xml:space="preserve">visit </w:t>
      </w:r>
      <w:r w:rsidR="00075CB8" w:rsidRPr="00BD19A9">
        <w:rPr>
          <w:rFonts w:ascii="Arial Narrow" w:hAnsi="Arial Narrow" w:cs="Arial"/>
        </w:rPr>
        <w:t xml:space="preserve">with </w:t>
      </w:r>
      <w:r w:rsidR="008528E9" w:rsidRPr="00BD19A9">
        <w:rPr>
          <w:rFonts w:ascii="Arial Narrow" w:hAnsi="Arial Narrow" w:cs="Arial"/>
        </w:rPr>
        <w:t>Whakatōhea</w:t>
      </w:r>
      <w:r w:rsidR="00075CB8" w:rsidRPr="00BD19A9">
        <w:rPr>
          <w:rFonts w:ascii="Arial Narrow" w:hAnsi="Arial Narrow" w:cs="Arial"/>
        </w:rPr>
        <w:t xml:space="preserve"> </w:t>
      </w:r>
      <w:r w:rsidR="00DE0375" w:rsidRPr="00BD19A9">
        <w:rPr>
          <w:rFonts w:ascii="Arial Narrow" w:hAnsi="Arial Narrow" w:cs="Arial"/>
        </w:rPr>
        <w:t>kuia and kaumatua</w:t>
      </w:r>
      <w:r w:rsidR="005B6535">
        <w:rPr>
          <w:rFonts w:ascii="Arial Narrow" w:hAnsi="Arial Narrow" w:cs="Arial"/>
        </w:rPr>
        <w:t xml:space="preserve">.  The </w:t>
      </w:r>
      <w:r w:rsidR="00A11329">
        <w:rPr>
          <w:rFonts w:ascii="Arial Narrow" w:hAnsi="Arial Narrow" w:cs="Arial"/>
        </w:rPr>
        <w:t xml:space="preserve">site </w:t>
      </w:r>
      <w:r w:rsidR="005B6535">
        <w:rPr>
          <w:rFonts w:ascii="Arial Narrow" w:hAnsi="Arial Narrow" w:cs="Arial"/>
        </w:rPr>
        <w:t xml:space="preserve">visit </w:t>
      </w:r>
      <w:r w:rsidR="00A11329">
        <w:rPr>
          <w:rFonts w:ascii="Arial Narrow" w:hAnsi="Arial Narrow" w:cs="Arial"/>
        </w:rPr>
        <w:t xml:space="preserve">discussed </w:t>
      </w:r>
      <w:r w:rsidR="003501C5" w:rsidRPr="00BD19A9">
        <w:rPr>
          <w:rFonts w:ascii="Arial Narrow" w:hAnsi="Arial Narrow" w:cs="Arial"/>
        </w:rPr>
        <w:t xml:space="preserve">cultural sites </w:t>
      </w:r>
      <w:r w:rsidR="005B6535">
        <w:rPr>
          <w:rFonts w:ascii="Arial Narrow" w:hAnsi="Arial Narrow" w:cs="Arial"/>
        </w:rPr>
        <w:t xml:space="preserve">and </w:t>
      </w:r>
      <w:r w:rsidR="00A11329">
        <w:rPr>
          <w:rFonts w:ascii="Arial Narrow" w:hAnsi="Arial Narrow" w:cs="Arial"/>
        </w:rPr>
        <w:t xml:space="preserve">the cultural </w:t>
      </w:r>
      <w:r w:rsidR="005B6535">
        <w:rPr>
          <w:rFonts w:ascii="Arial Narrow" w:hAnsi="Arial Narrow" w:cs="Arial"/>
        </w:rPr>
        <w:t xml:space="preserve">landscape </w:t>
      </w:r>
      <w:r w:rsidR="00CA741C">
        <w:rPr>
          <w:rFonts w:ascii="Arial Narrow" w:hAnsi="Arial Narrow" w:cs="Arial"/>
        </w:rPr>
        <w:t xml:space="preserve">in the area, including being </w:t>
      </w:r>
      <w:r w:rsidR="006D32D8" w:rsidRPr="00BD19A9">
        <w:rPr>
          <w:rFonts w:ascii="Arial Narrow" w:hAnsi="Arial Narrow" w:cs="Arial"/>
        </w:rPr>
        <w:t xml:space="preserve">shown the location </w:t>
      </w:r>
      <w:r w:rsidR="003501C5" w:rsidRPr="00BD19A9">
        <w:rPr>
          <w:rFonts w:ascii="Arial Narrow" w:hAnsi="Arial Narrow" w:cs="Arial"/>
        </w:rPr>
        <w:t xml:space="preserve">of </w:t>
      </w:r>
      <w:r w:rsidR="004A1596">
        <w:rPr>
          <w:rFonts w:ascii="Arial Narrow" w:hAnsi="Arial Narrow" w:cs="Arial"/>
        </w:rPr>
        <w:t xml:space="preserve">a </w:t>
      </w:r>
      <w:r w:rsidR="003501C5" w:rsidRPr="00BD19A9">
        <w:rPr>
          <w:rFonts w:ascii="Arial Narrow" w:hAnsi="Arial Narrow" w:cs="Arial"/>
        </w:rPr>
        <w:t>Pa</w:t>
      </w:r>
      <w:r w:rsidR="00B7567B" w:rsidRPr="00BD19A9">
        <w:rPr>
          <w:rFonts w:ascii="Arial Narrow" w:hAnsi="Arial Narrow" w:cs="Arial"/>
        </w:rPr>
        <w:t xml:space="preserve"> site</w:t>
      </w:r>
      <w:r w:rsidR="00B50A5B">
        <w:rPr>
          <w:rFonts w:ascii="Arial Narrow" w:hAnsi="Arial Narrow" w:cs="Arial"/>
        </w:rPr>
        <w:t xml:space="preserve"> </w:t>
      </w:r>
      <w:r w:rsidR="004A1596">
        <w:rPr>
          <w:rFonts w:ascii="Arial Narrow" w:hAnsi="Arial Narrow" w:cs="Arial"/>
        </w:rPr>
        <w:t xml:space="preserve">located </w:t>
      </w:r>
      <w:r w:rsidR="00FB5BB8" w:rsidRPr="00BD19A9">
        <w:rPr>
          <w:rFonts w:ascii="Arial Narrow" w:hAnsi="Arial Narrow" w:cs="Arial"/>
        </w:rPr>
        <w:t>to the west of the site.</w:t>
      </w:r>
      <w:r w:rsidR="007905C1" w:rsidRPr="00BD19A9">
        <w:rPr>
          <w:rFonts w:ascii="Arial Narrow" w:hAnsi="Arial Narrow" w:cs="Arial"/>
        </w:rPr>
        <w:t xml:space="preserve"> </w:t>
      </w:r>
      <w:r w:rsidR="002A555A" w:rsidRPr="00BD19A9">
        <w:rPr>
          <w:rFonts w:ascii="Arial Narrow" w:hAnsi="Arial Narrow" w:cs="Arial"/>
        </w:rPr>
        <w:t>Th</w:t>
      </w:r>
      <w:r w:rsidR="000C5C97">
        <w:rPr>
          <w:rFonts w:ascii="Arial Narrow" w:hAnsi="Arial Narrow" w:cs="Arial"/>
        </w:rPr>
        <w:t xml:space="preserve">e </w:t>
      </w:r>
      <w:r w:rsidR="002A555A" w:rsidRPr="00BD19A9">
        <w:rPr>
          <w:rFonts w:ascii="Arial Narrow" w:hAnsi="Arial Narrow" w:cs="Arial"/>
        </w:rPr>
        <w:t xml:space="preserve">interaction </w:t>
      </w:r>
      <w:r w:rsidR="000C5C97">
        <w:rPr>
          <w:rFonts w:ascii="Arial Narrow" w:hAnsi="Arial Narrow" w:cs="Arial"/>
        </w:rPr>
        <w:t xml:space="preserve">with iwi </w:t>
      </w:r>
      <w:r w:rsidR="00CA741C">
        <w:rPr>
          <w:rFonts w:ascii="Arial Narrow" w:hAnsi="Arial Narrow" w:cs="Arial"/>
        </w:rPr>
        <w:t xml:space="preserve">during the </w:t>
      </w:r>
      <w:r w:rsidR="00515332">
        <w:rPr>
          <w:rFonts w:ascii="Arial Narrow" w:hAnsi="Arial Narrow" w:cs="Arial"/>
        </w:rPr>
        <w:t xml:space="preserve">site </w:t>
      </w:r>
      <w:r w:rsidR="00CF321C">
        <w:rPr>
          <w:rFonts w:ascii="Arial Narrow" w:hAnsi="Arial Narrow" w:cs="Arial"/>
        </w:rPr>
        <w:t xml:space="preserve">informed Ms. Lucas understanding of </w:t>
      </w:r>
      <w:r w:rsidR="004C7F8D">
        <w:rPr>
          <w:rFonts w:ascii="Arial Narrow" w:hAnsi="Arial Narrow" w:cs="Arial"/>
        </w:rPr>
        <w:t xml:space="preserve">the natural and cultural character and values of the </w:t>
      </w:r>
      <w:r w:rsidR="000C5C97">
        <w:rPr>
          <w:rFonts w:ascii="Arial Narrow" w:hAnsi="Arial Narrow" w:cs="Arial"/>
        </w:rPr>
        <w:t>harbour and coastal plains landscape</w:t>
      </w:r>
      <w:r w:rsidR="0048196F">
        <w:rPr>
          <w:rFonts w:ascii="Arial Narrow" w:hAnsi="Arial Narrow" w:cs="Arial"/>
        </w:rPr>
        <w:t xml:space="preserve"> associated with the site</w:t>
      </w:r>
      <w:r w:rsidR="009E6AD2">
        <w:rPr>
          <w:rFonts w:ascii="Arial Narrow" w:hAnsi="Arial Narrow" w:cs="Arial"/>
        </w:rPr>
        <w:t xml:space="preserve">. </w:t>
      </w:r>
      <w:r w:rsidR="00D5525D">
        <w:rPr>
          <w:rFonts w:ascii="Arial Narrow" w:hAnsi="Arial Narrow" w:cs="Arial"/>
        </w:rPr>
        <w:t xml:space="preserve">The effects on the natural landscape will be mitigated through the </w:t>
      </w:r>
      <w:r w:rsidR="00B40FB5">
        <w:rPr>
          <w:rFonts w:ascii="Arial Narrow" w:hAnsi="Arial Narrow" w:cs="Arial"/>
        </w:rPr>
        <w:t>continuity of local vegetation</w:t>
      </w:r>
      <w:r w:rsidR="00DD0431">
        <w:rPr>
          <w:rFonts w:ascii="Arial Narrow" w:hAnsi="Arial Narrow" w:cs="Arial"/>
        </w:rPr>
        <w:t xml:space="preserve"> </w:t>
      </w:r>
      <w:r w:rsidR="00B40FB5">
        <w:rPr>
          <w:rFonts w:ascii="Arial Narrow" w:hAnsi="Arial Narrow" w:cs="Arial"/>
        </w:rPr>
        <w:t xml:space="preserve">and </w:t>
      </w:r>
      <w:r w:rsidR="004D4AF2">
        <w:rPr>
          <w:rFonts w:ascii="Arial Narrow" w:hAnsi="Arial Narrow" w:cs="Arial"/>
        </w:rPr>
        <w:t xml:space="preserve">natural </w:t>
      </w:r>
      <w:r w:rsidR="00D43A07">
        <w:rPr>
          <w:rFonts w:ascii="Arial Narrow" w:hAnsi="Arial Narrow" w:cs="Arial"/>
        </w:rPr>
        <w:t xml:space="preserve">tones </w:t>
      </w:r>
      <w:r w:rsidR="00DD0431">
        <w:rPr>
          <w:rFonts w:ascii="Arial Narrow" w:hAnsi="Arial Narrow" w:cs="Arial"/>
        </w:rPr>
        <w:t xml:space="preserve">for structures. </w:t>
      </w:r>
      <w:r w:rsidR="009E3676">
        <w:rPr>
          <w:rFonts w:ascii="Arial Narrow" w:hAnsi="Arial Narrow" w:cs="Arial"/>
        </w:rPr>
        <w:t xml:space="preserve">Accepting the </w:t>
      </w:r>
      <w:r w:rsidR="00326FA6">
        <w:rPr>
          <w:rFonts w:ascii="Arial Narrow" w:hAnsi="Arial Narrow" w:cs="Arial"/>
        </w:rPr>
        <w:t xml:space="preserve">state of the receiving environment, the permitted regime and adequate conditions </w:t>
      </w:r>
      <w:r w:rsidR="00E32FD0">
        <w:rPr>
          <w:rFonts w:ascii="Arial Narrow" w:hAnsi="Arial Narrow" w:cs="Arial"/>
        </w:rPr>
        <w:t>o</w:t>
      </w:r>
      <w:r w:rsidR="00DD0431">
        <w:rPr>
          <w:rFonts w:ascii="Arial Narrow" w:hAnsi="Arial Narrow" w:cs="Arial"/>
        </w:rPr>
        <w:t>f</w:t>
      </w:r>
      <w:r w:rsidR="00E32FD0">
        <w:rPr>
          <w:rFonts w:ascii="Arial Narrow" w:hAnsi="Arial Narrow" w:cs="Arial"/>
        </w:rPr>
        <w:t xml:space="preserve"> consent ensuring adequate detailed plans, </w:t>
      </w:r>
      <w:r w:rsidR="0064647F">
        <w:rPr>
          <w:rFonts w:ascii="Arial Narrow" w:hAnsi="Arial Narrow" w:cs="Arial"/>
        </w:rPr>
        <w:t>implementation,</w:t>
      </w:r>
      <w:r w:rsidR="00E32FD0">
        <w:rPr>
          <w:rFonts w:ascii="Arial Narrow" w:hAnsi="Arial Narrow" w:cs="Arial"/>
        </w:rPr>
        <w:t xml:space="preserve"> and management, </w:t>
      </w:r>
      <w:r w:rsidR="00CA683A">
        <w:rPr>
          <w:rFonts w:ascii="Arial Narrow" w:hAnsi="Arial Narrow" w:cs="Arial"/>
        </w:rPr>
        <w:t xml:space="preserve">will </w:t>
      </w:r>
      <w:r w:rsidR="003C7EBD">
        <w:rPr>
          <w:rFonts w:ascii="Arial Narrow" w:hAnsi="Arial Narrow" w:cs="Arial"/>
        </w:rPr>
        <w:t xml:space="preserve">allow </w:t>
      </w:r>
      <w:r w:rsidR="005B4C2B">
        <w:rPr>
          <w:rFonts w:ascii="Arial Narrow" w:hAnsi="Arial Narrow" w:cs="Arial"/>
        </w:rPr>
        <w:t xml:space="preserve">the </w:t>
      </w:r>
      <w:r w:rsidR="003C7EBD">
        <w:rPr>
          <w:rFonts w:ascii="Arial Narrow" w:hAnsi="Arial Narrow" w:cs="Arial"/>
        </w:rPr>
        <w:t xml:space="preserve">marina </w:t>
      </w:r>
      <w:r w:rsidR="005B4C2B">
        <w:rPr>
          <w:rFonts w:ascii="Arial Narrow" w:hAnsi="Arial Narrow" w:cs="Arial"/>
        </w:rPr>
        <w:t xml:space="preserve">works </w:t>
      </w:r>
      <w:r w:rsidR="003C7EBD">
        <w:rPr>
          <w:rFonts w:ascii="Arial Narrow" w:hAnsi="Arial Narrow" w:cs="Arial"/>
        </w:rPr>
        <w:t xml:space="preserve">to settle in over time, as </w:t>
      </w:r>
      <w:r w:rsidR="00010B5E">
        <w:rPr>
          <w:rFonts w:ascii="Arial Narrow" w:hAnsi="Arial Narrow" w:cs="Arial"/>
        </w:rPr>
        <w:t xml:space="preserve">the </w:t>
      </w:r>
      <w:r w:rsidR="003C7EBD">
        <w:rPr>
          <w:rFonts w:ascii="Arial Narrow" w:hAnsi="Arial Narrow" w:cs="Arial"/>
        </w:rPr>
        <w:t>natural processes and elem</w:t>
      </w:r>
      <w:r w:rsidR="00837D53">
        <w:rPr>
          <w:rFonts w:ascii="Arial Narrow" w:hAnsi="Arial Narrow" w:cs="Arial"/>
        </w:rPr>
        <w:t>ents adjust to the new regime, will have cumulative effects that are no more than minor</w:t>
      </w:r>
      <w:r w:rsidR="00A2129A">
        <w:rPr>
          <w:rStyle w:val="FootnoteReference"/>
          <w:rFonts w:ascii="Arial Narrow" w:hAnsi="Arial Narrow" w:cs="Arial"/>
        </w:rPr>
        <w:footnoteReference w:id="31"/>
      </w:r>
      <w:r w:rsidR="00837D53">
        <w:rPr>
          <w:rFonts w:ascii="Arial Narrow" w:hAnsi="Arial Narrow" w:cs="Arial"/>
        </w:rPr>
        <w:t xml:space="preserve">.  </w:t>
      </w:r>
      <w:r w:rsidR="00290803">
        <w:rPr>
          <w:rFonts w:ascii="Arial Narrow" w:hAnsi="Arial Narrow" w:cs="Arial"/>
        </w:rPr>
        <w:t xml:space="preserve">We concur with this position.  </w:t>
      </w:r>
    </w:p>
    <w:p w14:paraId="41C93CC4" w14:textId="77777777" w:rsidR="00800930" w:rsidRPr="00800930" w:rsidRDefault="00800930" w:rsidP="00800930">
      <w:pPr>
        <w:pStyle w:val="ListParagraph"/>
        <w:rPr>
          <w:rFonts w:ascii="Arial Narrow" w:hAnsi="Arial Narrow" w:cs="Arial"/>
        </w:rPr>
      </w:pPr>
    </w:p>
    <w:p w14:paraId="0804F8CB" w14:textId="4C4118E6" w:rsidR="00800930" w:rsidRPr="00273B92" w:rsidRDefault="00CE0D4A" w:rsidP="312C5BD2">
      <w:pPr>
        <w:pStyle w:val="ListParagraph"/>
        <w:numPr>
          <w:ilvl w:val="0"/>
          <w:numId w:val="4"/>
        </w:numPr>
        <w:ind w:left="567" w:hanging="567"/>
        <w:rPr>
          <w:rFonts w:ascii="Arial Narrow" w:hAnsi="Arial Narrow" w:cs="Arial"/>
        </w:rPr>
      </w:pPr>
      <w:r>
        <w:rPr>
          <w:rFonts w:ascii="Arial Narrow" w:hAnsi="Arial Narrow" w:cs="Arial"/>
        </w:rPr>
        <w:t xml:space="preserve">A pre-hearing </w:t>
      </w:r>
      <w:r w:rsidR="00BA0D2E">
        <w:rPr>
          <w:rFonts w:ascii="Arial Narrow" w:hAnsi="Arial Narrow" w:cs="Arial"/>
        </w:rPr>
        <w:t xml:space="preserve">on </w:t>
      </w:r>
      <w:r w:rsidR="00EF1E87">
        <w:rPr>
          <w:rFonts w:ascii="Arial Narrow" w:hAnsi="Arial Narrow" w:cs="Arial"/>
        </w:rPr>
        <w:t>27 February 2023</w:t>
      </w:r>
      <w:r w:rsidR="00BA0D2E">
        <w:rPr>
          <w:rFonts w:ascii="Arial Narrow" w:hAnsi="Arial Narrow" w:cs="Arial"/>
        </w:rPr>
        <w:t xml:space="preserve"> was held with </w:t>
      </w:r>
      <w:r w:rsidR="00994DF0">
        <w:rPr>
          <w:rFonts w:ascii="Arial Narrow" w:hAnsi="Arial Narrow" w:cs="Arial"/>
        </w:rPr>
        <w:t>attendees from</w:t>
      </w:r>
      <w:r w:rsidR="00460DC6">
        <w:rPr>
          <w:rStyle w:val="FootnoteReference"/>
          <w:rFonts w:ascii="Arial Narrow" w:hAnsi="Arial Narrow" w:cs="Arial"/>
        </w:rPr>
        <w:footnoteReference w:id="32"/>
      </w:r>
      <w:r w:rsidR="00994DF0">
        <w:rPr>
          <w:rFonts w:ascii="Arial Narrow" w:hAnsi="Arial Narrow" w:cs="Arial"/>
        </w:rPr>
        <w:t xml:space="preserve"> the BOPRC</w:t>
      </w:r>
      <w:r w:rsidR="0058429E">
        <w:rPr>
          <w:rFonts w:ascii="Arial Narrow" w:hAnsi="Arial Narrow" w:cs="Arial"/>
        </w:rPr>
        <w:t xml:space="preserve"> (four)</w:t>
      </w:r>
      <w:r w:rsidR="00994DF0">
        <w:rPr>
          <w:rFonts w:ascii="Arial Narrow" w:hAnsi="Arial Narrow" w:cs="Arial"/>
        </w:rPr>
        <w:t xml:space="preserve">, </w:t>
      </w:r>
      <w:r w:rsidR="005C2C95">
        <w:rPr>
          <w:rFonts w:ascii="Arial Narrow" w:hAnsi="Arial Narrow" w:cs="Arial"/>
        </w:rPr>
        <w:t xml:space="preserve">the </w:t>
      </w:r>
      <w:r w:rsidR="00994DF0">
        <w:rPr>
          <w:rFonts w:ascii="Arial Narrow" w:hAnsi="Arial Narrow" w:cs="Arial"/>
        </w:rPr>
        <w:t>Applicant</w:t>
      </w:r>
      <w:r w:rsidR="0058429E">
        <w:rPr>
          <w:rFonts w:ascii="Arial Narrow" w:hAnsi="Arial Narrow" w:cs="Arial"/>
        </w:rPr>
        <w:t xml:space="preserve"> (five)</w:t>
      </w:r>
      <w:r w:rsidR="00994DF0">
        <w:rPr>
          <w:rFonts w:ascii="Arial Narrow" w:hAnsi="Arial Narrow" w:cs="Arial"/>
        </w:rPr>
        <w:t xml:space="preserve">, </w:t>
      </w:r>
      <w:r w:rsidR="005C2C95">
        <w:rPr>
          <w:rFonts w:ascii="Arial Narrow" w:hAnsi="Arial Narrow" w:cs="Arial"/>
        </w:rPr>
        <w:t>and from I</w:t>
      </w:r>
      <w:r w:rsidR="00BA0D2E">
        <w:rPr>
          <w:rFonts w:ascii="Arial Narrow" w:hAnsi="Arial Narrow" w:cs="Arial"/>
        </w:rPr>
        <w:t>wi and hapū submitters</w:t>
      </w:r>
      <w:r w:rsidR="00FC3F1C">
        <w:rPr>
          <w:rFonts w:ascii="Arial Narrow" w:hAnsi="Arial Narrow" w:cs="Arial"/>
        </w:rPr>
        <w:t xml:space="preserve"> </w:t>
      </w:r>
      <w:r w:rsidR="00252776">
        <w:rPr>
          <w:rFonts w:ascii="Arial Narrow" w:hAnsi="Arial Narrow" w:cs="Arial"/>
        </w:rPr>
        <w:t xml:space="preserve">with attendees present </w:t>
      </w:r>
      <w:r w:rsidR="008A5B39">
        <w:rPr>
          <w:rFonts w:ascii="Arial Narrow" w:hAnsi="Arial Narrow" w:cs="Arial"/>
        </w:rPr>
        <w:t>from</w:t>
      </w:r>
      <w:r w:rsidR="00A65C5F" w:rsidRPr="00A65C5F">
        <w:rPr>
          <w:rFonts w:ascii="Arial Narrow" w:hAnsi="Arial Narrow" w:cs="Arial"/>
          <w:lang w:val="mi-NZ"/>
        </w:rPr>
        <w:t xml:space="preserve"> </w:t>
      </w:r>
      <w:r w:rsidR="00A65C5F" w:rsidRPr="00BD19A9">
        <w:rPr>
          <w:rFonts w:ascii="Arial Narrow" w:hAnsi="Arial Narrow" w:cs="Arial"/>
          <w:lang w:val="mi-NZ"/>
        </w:rPr>
        <w:t>Ngāi</w:t>
      </w:r>
      <w:r w:rsidR="008A5B39">
        <w:rPr>
          <w:rFonts w:ascii="Arial Narrow" w:hAnsi="Arial Narrow" w:cs="Arial"/>
        </w:rPr>
        <w:t xml:space="preserve"> Tamahaua</w:t>
      </w:r>
      <w:r w:rsidR="00FF4FEE">
        <w:rPr>
          <w:rFonts w:ascii="Arial Narrow" w:hAnsi="Arial Narrow" w:cs="Arial"/>
        </w:rPr>
        <w:t xml:space="preserve"> (seven)</w:t>
      </w:r>
      <w:r w:rsidR="008A5B39">
        <w:rPr>
          <w:rFonts w:ascii="Arial Narrow" w:hAnsi="Arial Narrow" w:cs="Arial"/>
        </w:rPr>
        <w:t xml:space="preserve">, Te </w:t>
      </w:r>
      <w:r w:rsidR="0068237D" w:rsidRPr="00EA280A">
        <w:rPr>
          <w:rFonts w:ascii="Arial Narrow" w:hAnsi="Arial Narrow" w:cs="Arial"/>
          <w:lang w:val="mi-NZ"/>
        </w:rPr>
        <w:t>Ūpokorehe</w:t>
      </w:r>
      <w:r w:rsidR="008A5B39">
        <w:rPr>
          <w:rFonts w:ascii="Arial Narrow" w:hAnsi="Arial Narrow" w:cs="Arial"/>
        </w:rPr>
        <w:t xml:space="preserve"> </w:t>
      </w:r>
      <w:r w:rsidR="00FF4FEE">
        <w:rPr>
          <w:rFonts w:ascii="Arial Narrow" w:hAnsi="Arial Narrow" w:cs="Arial"/>
        </w:rPr>
        <w:t>(</w:t>
      </w:r>
      <w:r w:rsidR="006815D2">
        <w:rPr>
          <w:rFonts w:ascii="Arial Narrow" w:hAnsi="Arial Narrow" w:cs="Arial"/>
        </w:rPr>
        <w:t xml:space="preserve">seven) </w:t>
      </w:r>
      <w:r w:rsidR="008A5B39">
        <w:rPr>
          <w:rFonts w:ascii="Arial Narrow" w:hAnsi="Arial Narrow" w:cs="Arial"/>
        </w:rPr>
        <w:t xml:space="preserve">and </w:t>
      </w:r>
      <w:r w:rsidR="002F1A88">
        <w:rPr>
          <w:rFonts w:ascii="Arial Narrow" w:hAnsi="Arial Narrow" w:cs="Arial"/>
        </w:rPr>
        <w:t xml:space="preserve">Ngāti Ira (one). </w:t>
      </w:r>
      <w:r w:rsidR="00F53E5A">
        <w:rPr>
          <w:rFonts w:ascii="Arial Narrow" w:hAnsi="Arial Narrow" w:cs="Arial"/>
        </w:rPr>
        <w:t xml:space="preserve">Issues discussed were not resolved, but </w:t>
      </w:r>
      <w:r w:rsidR="00A54297">
        <w:rPr>
          <w:rFonts w:ascii="Arial Narrow" w:hAnsi="Arial Narrow" w:cs="Arial"/>
        </w:rPr>
        <w:t xml:space="preserve">iwi and hapū advised they opposed engagement with Whakatōhea Maori Trust Board, and </w:t>
      </w:r>
      <w:r w:rsidR="00CB12D0">
        <w:rPr>
          <w:rFonts w:ascii="Arial Narrow" w:hAnsi="Arial Narrow" w:cs="Arial"/>
        </w:rPr>
        <w:t xml:space="preserve">that </w:t>
      </w:r>
      <w:r w:rsidR="00DA77CF">
        <w:rPr>
          <w:rFonts w:ascii="Arial Narrow" w:hAnsi="Arial Narrow" w:cs="Arial"/>
        </w:rPr>
        <w:t xml:space="preserve">they were willing to explore a Memorandum of Understanding </w:t>
      </w:r>
      <w:r w:rsidR="00D77956">
        <w:rPr>
          <w:rFonts w:ascii="Arial Narrow" w:hAnsi="Arial Narrow" w:cs="Arial"/>
        </w:rPr>
        <w:t>between the Applicant,</w:t>
      </w:r>
      <w:r w:rsidR="006C3ACC" w:rsidRPr="00BD19A9">
        <w:rPr>
          <w:rFonts w:ascii="Arial Narrow" w:hAnsi="Arial Narrow" w:cs="Arial"/>
          <w:lang w:val="en-US"/>
        </w:rPr>
        <w:t xml:space="preserve"> </w:t>
      </w:r>
      <w:r w:rsidR="006C3ACC" w:rsidRPr="00BD19A9">
        <w:rPr>
          <w:rFonts w:ascii="Arial Narrow" w:hAnsi="Arial Narrow" w:cs="Arial"/>
          <w:lang w:val="mi-NZ"/>
        </w:rPr>
        <w:t>Ngāi</w:t>
      </w:r>
      <w:r w:rsidR="00D77956">
        <w:rPr>
          <w:rFonts w:ascii="Arial Narrow" w:hAnsi="Arial Narrow" w:cs="Arial"/>
        </w:rPr>
        <w:t xml:space="preserve"> Tamahaua, </w:t>
      </w:r>
      <w:r w:rsidR="00C45191">
        <w:rPr>
          <w:rFonts w:ascii="Arial Narrow" w:hAnsi="Arial Narrow" w:cs="Arial"/>
        </w:rPr>
        <w:t xml:space="preserve">Te </w:t>
      </w:r>
      <w:r w:rsidR="0068237D" w:rsidRPr="00C45191">
        <w:rPr>
          <w:rFonts w:ascii="Arial Narrow" w:hAnsi="Arial Narrow" w:cs="Arial"/>
          <w:lang w:val="mi-NZ"/>
        </w:rPr>
        <w:t>Ūpokorehe</w:t>
      </w:r>
      <w:r w:rsidR="00C45191">
        <w:rPr>
          <w:rFonts w:ascii="Arial Narrow" w:hAnsi="Arial Narrow" w:cs="Arial"/>
        </w:rPr>
        <w:t xml:space="preserve">, and Ngāti Ira. A site visit </w:t>
      </w:r>
      <w:r w:rsidR="00501A81">
        <w:rPr>
          <w:rFonts w:ascii="Arial Narrow" w:hAnsi="Arial Narrow" w:cs="Arial"/>
        </w:rPr>
        <w:t xml:space="preserve">invitation was </w:t>
      </w:r>
      <w:r w:rsidR="00C45191">
        <w:rPr>
          <w:rFonts w:ascii="Arial Narrow" w:hAnsi="Arial Narrow" w:cs="Arial"/>
        </w:rPr>
        <w:t>extended to iwi and hapū</w:t>
      </w:r>
      <w:r w:rsidR="00501A81">
        <w:rPr>
          <w:rFonts w:ascii="Arial Narrow" w:hAnsi="Arial Narrow" w:cs="Arial"/>
        </w:rPr>
        <w:t xml:space="preserve"> and accepted</w:t>
      </w:r>
      <w:r w:rsidR="008D0368">
        <w:rPr>
          <w:rFonts w:ascii="Arial Narrow" w:hAnsi="Arial Narrow" w:cs="Arial"/>
        </w:rPr>
        <w:t>,</w:t>
      </w:r>
      <w:r w:rsidR="00501A81">
        <w:rPr>
          <w:rFonts w:ascii="Arial Narrow" w:hAnsi="Arial Narrow" w:cs="Arial"/>
        </w:rPr>
        <w:t xml:space="preserve"> to </w:t>
      </w:r>
      <w:r w:rsidR="00E6046F">
        <w:rPr>
          <w:rFonts w:ascii="Arial Narrow" w:hAnsi="Arial Narrow" w:cs="Arial"/>
        </w:rPr>
        <w:t xml:space="preserve">visit the </w:t>
      </w:r>
      <w:r w:rsidR="00E83431">
        <w:rPr>
          <w:rFonts w:ascii="Arial Narrow" w:hAnsi="Arial Narrow" w:cs="Arial"/>
        </w:rPr>
        <w:t xml:space="preserve">marina </w:t>
      </w:r>
      <w:r w:rsidR="009919E2">
        <w:rPr>
          <w:rFonts w:ascii="Arial Narrow" w:hAnsi="Arial Narrow" w:cs="Arial"/>
        </w:rPr>
        <w:t xml:space="preserve">development </w:t>
      </w:r>
      <w:r w:rsidR="00E6046F">
        <w:rPr>
          <w:rFonts w:ascii="Arial Narrow" w:hAnsi="Arial Narrow" w:cs="Arial"/>
        </w:rPr>
        <w:t xml:space="preserve">site. </w:t>
      </w:r>
    </w:p>
    <w:p w14:paraId="0EFD53B7" w14:textId="77777777" w:rsidR="00273B92" w:rsidRPr="00273B92" w:rsidRDefault="00273B92" w:rsidP="00273B92">
      <w:pPr>
        <w:pStyle w:val="ListParagraph"/>
        <w:rPr>
          <w:rFonts w:ascii="Arial Narrow" w:hAnsi="Arial Narrow" w:cs="Arial"/>
          <w:lang w:val="en-US"/>
        </w:rPr>
      </w:pPr>
    </w:p>
    <w:p w14:paraId="17981CA4" w14:textId="2ED8D5EB" w:rsidR="000D2218" w:rsidRPr="000D2218" w:rsidRDefault="00E63E84" w:rsidP="312C5BD2">
      <w:pPr>
        <w:pStyle w:val="ListParagraph"/>
        <w:numPr>
          <w:ilvl w:val="0"/>
          <w:numId w:val="4"/>
        </w:numPr>
        <w:ind w:left="567" w:hanging="567"/>
        <w:rPr>
          <w:rFonts w:ascii="Arial Narrow" w:hAnsi="Arial Narrow" w:cs="Arial"/>
        </w:rPr>
      </w:pPr>
      <w:r>
        <w:rPr>
          <w:rFonts w:ascii="Arial Narrow" w:hAnsi="Arial Narrow" w:cs="Arial"/>
          <w:lang w:val="en-US"/>
        </w:rPr>
        <w:t xml:space="preserve">At the hearing, </w:t>
      </w:r>
      <w:r w:rsidR="00E3415B">
        <w:rPr>
          <w:rFonts w:ascii="Arial Narrow" w:hAnsi="Arial Narrow" w:cs="Arial"/>
          <w:lang w:val="en-US"/>
        </w:rPr>
        <w:t>Iwi</w:t>
      </w:r>
      <w:r>
        <w:rPr>
          <w:rFonts w:ascii="Arial Narrow" w:hAnsi="Arial Narrow" w:cs="Arial"/>
          <w:lang w:val="en-US"/>
        </w:rPr>
        <w:t xml:space="preserve"> submitters </w:t>
      </w:r>
      <w:r w:rsidR="00613D86" w:rsidRPr="00BD19A9">
        <w:rPr>
          <w:rFonts w:ascii="Arial Narrow" w:hAnsi="Arial Narrow" w:cs="Arial"/>
          <w:lang w:val="mi-NZ"/>
        </w:rPr>
        <w:t>Ngāi</w:t>
      </w:r>
      <w:r w:rsidR="00791F8E">
        <w:rPr>
          <w:rFonts w:ascii="Arial Narrow" w:hAnsi="Arial Narrow" w:cs="Arial"/>
          <w:lang w:val="en-US"/>
        </w:rPr>
        <w:t xml:space="preserve"> Tamahaua, </w:t>
      </w:r>
      <w:r w:rsidR="00E3415B">
        <w:rPr>
          <w:rFonts w:ascii="Arial Narrow" w:hAnsi="Arial Narrow" w:cs="Arial"/>
          <w:lang w:val="en-US"/>
        </w:rPr>
        <w:t>Ngāti</w:t>
      </w:r>
      <w:r w:rsidR="00791F8E">
        <w:rPr>
          <w:rFonts w:ascii="Arial Narrow" w:hAnsi="Arial Narrow" w:cs="Arial"/>
          <w:lang w:val="en-US"/>
        </w:rPr>
        <w:t xml:space="preserve"> Rua, Te </w:t>
      </w:r>
      <w:r w:rsidR="0068237D" w:rsidRPr="00E3415B">
        <w:rPr>
          <w:rFonts w:ascii="Arial Narrow" w:hAnsi="Arial Narrow" w:cs="Arial"/>
          <w:lang w:val="mi-NZ"/>
        </w:rPr>
        <w:t>Ūpokorehe</w:t>
      </w:r>
      <w:r w:rsidR="00791F8E">
        <w:rPr>
          <w:rFonts w:ascii="Arial Narrow" w:hAnsi="Arial Narrow" w:cs="Arial"/>
          <w:lang w:val="en-US"/>
        </w:rPr>
        <w:t xml:space="preserve"> and </w:t>
      </w:r>
      <w:r w:rsidR="00E3415B">
        <w:rPr>
          <w:rFonts w:ascii="Arial Narrow" w:hAnsi="Arial Narrow" w:cs="Arial"/>
          <w:lang w:val="en-US"/>
        </w:rPr>
        <w:t>Ngāti</w:t>
      </w:r>
      <w:r w:rsidR="00791F8E">
        <w:rPr>
          <w:rFonts w:ascii="Arial Narrow" w:hAnsi="Arial Narrow" w:cs="Arial"/>
          <w:lang w:val="en-US"/>
        </w:rPr>
        <w:t xml:space="preserve"> Ira </w:t>
      </w:r>
      <w:r w:rsidR="00F347CA">
        <w:rPr>
          <w:rFonts w:ascii="Arial Narrow" w:hAnsi="Arial Narrow" w:cs="Arial"/>
          <w:lang w:val="en-US"/>
        </w:rPr>
        <w:t>spoke to their written submissions, with more than one person speaking</w:t>
      </w:r>
      <w:r w:rsidR="00B017BD">
        <w:rPr>
          <w:rStyle w:val="FootnoteReference"/>
          <w:rFonts w:ascii="Arial Narrow" w:hAnsi="Arial Narrow" w:cs="Arial"/>
          <w:lang w:val="en-US"/>
        </w:rPr>
        <w:footnoteReference w:id="33"/>
      </w:r>
      <w:r w:rsidR="00F347CA">
        <w:rPr>
          <w:rFonts w:ascii="Arial Narrow" w:hAnsi="Arial Narrow" w:cs="Arial"/>
          <w:lang w:val="en-US"/>
        </w:rPr>
        <w:t xml:space="preserve">. </w:t>
      </w:r>
      <w:r w:rsidR="007E089C">
        <w:rPr>
          <w:rFonts w:ascii="Arial Narrow" w:hAnsi="Arial Narrow" w:cs="Arial"/>
          <w:lang w:val="en-US"/>
        </w:rPr>
        <w:t xml:space="preserve">The submitters </w:t>
      </w:r>
      <w:r w:rsidR="5828D6D6" w:rsidRPr="009A78EB">
        <w:rPr>
          <w:rFonts w:ascii="Arial Narrow" w:hAnsi="Arial Narrow" w:cs="Arial"/>
          <w:lang w:val="en-US"/>
        </w:rPr>
        <w:t xml:space="preserve">explained that iwi and hapū (as tangata whenua) have significant values and interests in </w:t>
      </w:r>
      <w:r w:rsidR="00AD7CE9">
        <w:rPr>
          <w:rFonts w:ascii="Arial Narrow" w:hAnsi="Arial Narrow" w:cs="Arial"/>
          <w:lang w:val="en-US"/>
        </w:rPr>
        <w:t>whenua</w:t>
      </w:r>
      <w:r w:rsidR="00250B59">
        <w:rPr>
          <w:rFonts w:ascii="Arial Narrow" w:hAnsi="Arial Narrow" w:cs="Arial"/>
          <w:lang w:val="en-US"/>
        </w:rPr>
        <w:t xml:space="preserve">, awa, moana </w:t>
      </w:r>
      <w:r w:rsidR="00AD7CE9">
        <w:rPr>
          <w:rFonts w:ascii="Arial Narrow" w:hAnsi="Arial Narrow" w:cs="Arial"/>
          <w:lang w:val="en-US"/>
        </w:rPr>
        <w:t xml:space="preserve">and taonga in </w:t>
      </w:r>
      <w:r w:rsidR="00AD7CE9" w:rsidRPr="00AD7CE9">
        <w:rPr>
          <w:rFonts w:ascii="Arial Narrow" w:hAnsi="Arial Narrow" w:cs="Arial"/>
          <w:lang w:val="mi-NZ"/>
        </w:rPr>
        <w:t>Whakatōhea</w:t>
      </w:r>
      <w:r w:rsidR="00AD7CE9">
        <w:rPr>
          <w:rFonts w:ascii="Arial Narrow" w:hAnsi="Arial Narrow" w:cs="Arial"/>
          <w:lang w:val="en-US"/>
        </w:rPr>
        <w:t xml:space="preserve"> Rohe</w:t>
      </w:r>
      <w:r w:rsidR="00AC7E13">
        <w:rPr>
          <w:rFonts w:ascii="Arial Narrow" w:hAnsi="Arial Narrow" w:cs="Arial"/>
          <w:lang w:val="en-US"/>
        </w:rPr>
        <w:t xml:space="preserve">, and the use, development and protection of these resources </w:t>
      </w:r>
      <w:r w:rsidR="00B0427F">
        <w:rPr>
          <w:rFonts w:ascii="Arial Narrow" w:hAnsi="Arial Narrow" w:cs="Arial"/>
          <w:lang w:val="en-US"/>
        </w:rPr>
        <w:t>continues to be about relationships</w:t>
      </w:r>
      <w:r w:rsidR="00963AF9">
        <w:rPr>
          <w:rFonts w:ascii="Arial Narrow" w:hAnsi="Arial Narrow" w:cs="Arial"/>
          <w:lang w:val="en-US"/>
        </w:rPr>
        <w:t xml:space="preserve"> </w:t>
      </w:r>
      <w:r w:rsidR="00B0427F">
        <w:rPr>
          <w:rFonts w:ascii="Arial Narrow" w:hAnsi="Arial Narrow" w:cs="Arial"/>
          <w:lang w:val="en-US"/>
        </w:rPr>
        <w:t>between taonga and people</w:t>
      </w:r>
      <w:proofErr w:type="gramStart"/>
      <w:r w:rsidR="7402CB82" w:rsidRPr="009A78EB">
        <w:rPr>
          <w:rFonts w:ascii="Arial Narrow" w:hAnsi="Arial Narrow" w:cs="Arial"/>
          <w:lang w:val="en-US"/>
        </w:rPr>
        <w:t>.</w:t>
      </w:r>
      <w:r w:rsidR="5828D6D6" w:rsidRPr="009A78EB">
        <w:rPr>
          <w:rFonts w:ascii="Arial Narrow" w:hAnsi="Arial Narrow" w:cs="Arial"/>
          <w:lang w:val="en-US"/>
        </w:rPr>
        <w:t xml:space="preserve"> </w:t>
      </w:r>
      <w:r w:rsidR="7402CB82" w:rsidRPr="009A78EB">
        <w:rPr>
          <w:rFonts w:ascii="Arial Narrow" w:hAnsi="Arial Narrow" w:cs="Arial"/>
          <w:lang w:val="en-US"/>
        </w:rPr>
        <w:t xml:space="preserve"> </w:t>
      </w:r>
      <w:proofErr w:type="gramEnd"/>
    </w:p>
    <w:p w14:paraId="418F8436" w14:textId="77777777" w:rsidR="000D2218" w:rsidRPr="000D2218" w:rsidRDefault="000D2218" w:rsidP="000D2218">
      <w:pPr>
        <w:pStyle w:val="ListParagraph"/>
        <w:rPr>
          <w:rFonts w:ascii="Arial Narrow" w:hAnsi="Arial Narrow" w:cs="Arial"/>
          <w:lang w:val="en-US"/>
        </w:rPr>
      </w:pPr>
    </w:p>
    <w:p w14:paraId="125B6748" w14:textId="069D3F7E" w:rsidR="00C9544A" w:rsidRPr="009A78EB" w:rsidRDefault="7402CB82" w:rsidP="312C5BD2">
      <w:pPr>
        <w:pStyle w:val="ListParagraph"/>
        <w:numPr>
          <w:ilvl w:val="0"/>
          <w:numId w:val="4"/>
        </w:numPr>
        <w:ind w:left="567" w:hanging="567"/>
        <w:rPr>
          <w:rFonts w:ascii="Arial Narrow" w:hAnsi="Arial Narrow" w:cs="Arial"/>
        </w:rPr>
      </w:pPr>
      <w:r w:rsidRPr="009A78EB">
        <w:rPr>
          <w:rFonts w:ascii="Arial Narrow" w:hAnsi="Arial Narrow" w:cs="Arial"/>
          <w:lang w:val="en-US"/>
        </w:rPr>
        <w:lastRenderedPageBreak/>
        <w:t>Th</w:t>
      </w:r>
      <w:r w:rsidR="00963AF9">
        <w:rPr>
          <w:rFonts w:ascii="Arial Narrow" w:hAnsi="Arial Narrow" w:cs="Arial"/>
          <w:lang w:val="en-US"/>
        </w:rPr>
        <w:t>e</w:t>
      </w:r>
      <w:r w:rsidRPr="009A78EB">
        <w:rPr>
          <w:rFonts w:ascii="Arial Narrow" w:hAnsi="Arial Narrow" w:cs="Arial"/>
          <w:lang w:val="en-US"/>
        </w:rPr>
        <w:t xml:space="preserve"> submitters </w:t>
      </w:r>
      <w:r w:rsidR="4D51B1CE" w:rsidRPr="009A78EB">
        <w:rPr>
          <w:rFonts w:ascii="Arial Narrow" w:hAnsi="Arial Narrow" w:cs="Arial"/>
          <w:lang w:val="en-US"/>
        </w:rPr>
        <w:t xml:space="preserve">outlined </w:t>
      </w:r>
      <w:r w:rsidR="00963AF9">
        <w:rPr>
          <w:rFonts w:ascii="Arial Narrow" w:hAnsi="Arial Narrow" w:cs="Arial"/>
          <w:lang w:val="en-US"/>
        </w:rPr>
        <w:t>Waioeka</w:t>
      </w:r>
      <w:r w:rsidR="00113FAE">
        <w:rPr>
          <w:rFonts w:ascii="Arial Narrow" w:hAnsi="Arial Narrow" w:cs="Arial"/>
          <w:lang w:val="en-US"/>
        </w:rPr>
        <w:t xml:space="preserve"> and </w:t>
      </w:r>
      <w:r w:rsidR="00963AF9">
        <w:rPr>
          <w:rFonts w:ascii="Arial Narrow" w:hAnsi="Arial Narrow" w:cs="Arial"/>
          <w:lang w:val="en-US"/>
        </w:rPr>
        <w:t>Otara</w:t>
      </w:r>
      <w:r w:rsidR="001F7DA4">
        <w:rPr>
          <w:rFonts w:ascii="Arial Narrow" w:hAnsi="Arial Narrow" w:cs="Arial"/>
          <w:lang w:val="en-US"/>
        </w:rPr>
        <w:t xml:space="preserve"> awa</w:t>
      </w:r>
      <w:r w:rsidR="00963AF9">
        <w:rPr>
          <w:rFonts w:ascii="Arial Narrow" w:hAnsi="Arial Narrow" w:cs="Arial"/>
          <w:lang w:val="en-US"/>
        </w:rPr>
        <w:t xml:space="preserve">, </w:t>
      </w:r>
      <w:r w:rsidR="00113FAE">
        <w:rPr>
          <w:rFonts w:ascii="Arial Narrow" w:hAnsi="Arial Narrow" w:cs="Arial"/>
          <w:lang w:val="en-US"/>
        </w:rPr>
        <w:t>the wetlands</w:t>
      </w:r>
      <w:r w:rsidR="00C07E61">
        <w:rPr>
          <w:rFonts w:ascii="Arial Narrow" w:hAnsi="Arial Narrow" w:cs="Arial"/>
          <w:lang w:val="en-US"/>
        </w:rPr>
        <w:t xml:space="preserve"> Huntress Creek and Waioeka </w:t>
      </w:r>
      <w:r w:rsidR="00F97B94">
        <w:rPr>
          <w:rFonts w:ascii="Arial Narrow" w:hAnsi="Arial Narrow" w:cs="Arial"/>
          <w:lang w:val="en-US"/>
        </w:rPr>
        <w:t xml:space="preserve">river </w:t>
      </w:r>
      <w:r w:rsidR="00C07E61">
        <w:rPr>
          <w:rFonts w:ascii="Arial Narrow" w:hAnsi="Arial Narrow" w:cs="Arial"/>
          <w:lang w:val="en-US"/>
        </w:rPr>
        <w:t>bend</w:t>
      </w:r>
      <w:r w:rsidR="007D0DC5">
        <w:rPr>
          <w:rFonts w:ascii="Arial Narrow" w:hAnsi="Arial Narrow" w:cs="Arial"/>
          <w:lang w:val="en-US"/>
        </w:rPr>
        <w:t xml:space="preserve">, and </w:t>
      </w:r>
      <w:r w:rsidR="001F7DA4">
        <w:rPr>
          <w:rFonts w:ascii="Arial Narrow" w:hAnsi="Arial Narrow" w:cs="Arial"/>
          <w:lang w:val="en-US"/>
        </w:rPr>
        <w:t xml:space="preserve">associated </w:t>
      </w:r>
      <w:r w:rsidR="007D0DC5">
        <w:rPr>
          <w:rFonts w:ascii="Arial Narrow" w:hAnsi="Arial Narrow" w:cs="Arial"/>
          <w:lang w:val="en-US"/>
        </w:rPr>
        <w:t>taniwha in the waterways</w:t>
      </w:r>
      <w:r w:rsidR="00C07E61">
        <w:rPr>
          <w:rFonts w:ascii="Arial Narrow" w:hAnsi="Arial Narrow" w:cs="Arial"/>
          <w:lang w:val="en-US"/>
        </w:rPr>
        <w:t xml:space="preserve"> </w:t>
      </w:r>
      <w:r w:rsidR="00113FAE">
        <w:rPr>
          <w:rFonts w:ascii="Arial Narrow" w:hAnsi="Arial Narrow" w:cs="Arial"/>
          <w:lang w:val="en-US"/>
        </w:rPr>
        <w:t xml:space="preserve">are </w:t>
      </w:r>
      <w:r w:rsidR="5828D6D6" w:rsidRPr="009A78EB">
        <w:rPr>
          <w:rFonts w:ascii="Arial Narrow" w:hAnsi="Arial Narrow" w:cs="Arial"/>
          <w:lang w:val="en-US"/>
        </w:rPr>
        <w:t>taonga</w:t>
      </w:r>
      <w:r w:rsidR="787EDD42" w:rsidRPr="009A78EB">
        <w:rPr>
          <w:rFonts w:ascii="Arial Narrow" w:hAnsi="Arial Narrow" w:cs="Arial"/>
          <w:lang w:val="en-US"/>
        </w:rPr>
        <w:t xml:space="preserve"> (</w:t>
      </w:r>
      <w:r w:rsidR="1A48FADD" w:rsidRPr="009A78EB">
        <w:rPr>
          <w:rFonts w:ascii="Arial Narrow" w:hAnsi="Arial Narrow" w:cs="Arial"/>
          <w:lang w:val="en-US"/>
        </w:rPr>
        <w:t>treasure</w:t>
      </w:r>
      <w:r w:rsidR="007D0DC5">
        <w:rPr>
          <w:rFonts w:ascii="Arial Narrow" w:hAnsi="Arial Narrow" w:cs="Arial"/>
          <w:lang w:val="en-US"/>
        </w:rPr>
        <w:t>s</w:t>
      </w:r>
      <w:r w:rsidR="787EDD42" w:rsidRPr="009A78EB">
        <w:rPr>
          <w:rFonts w:ascii="Arial Narrow" w:hAnsi="Arial Narrow" w:cs="Arial"/>
          <w:lang w:val="en-US"/>
        </w:rPr>
        <w:t>)</w:t>
      </w:r>
      <w:r w:rsidR="5828D6D6" w:rsidRPr="009A78EB">
        <w:rPr>
          <w:rFonts w:ascii="Arial Narrow" w:hAnsi="Arial Narrow" w:cs="Arial"/>
          <w:lang w:val="en-US"/>
        </w:rPr>
        <w:t xml:space="preserve"> and t</w:t>
      </w:r>
      <w:r w:rsidR="001F7DA4">
        <w:rPr>
          <w:rFonts w:ascii="Arial Narrow" w:hAnsi="Arial Narrow" w:cs="Arial"/>
          <w:lang w:val="en-US"/>
        </w:rPr>
        <w:t>i</w:t>
      </w:r>
      <w:r w:rsidR="5828D6D6" w:rsidRPr="009A78EB">
        <w:rPr>
          <w:rFonts w:ascii="Arial Narrow" w:hAnsi="Arial Narrow" w:cs="Arial"/>
          <w:lang w:val="en-US"/>
        </w:rPr>
        <w:t>puna</w:t>
      </w:r>
      <w:r w:rsidR="787EDD42" w:rsidRPr="009A78EB">
        <w:rPr>
          <w:rFonts w:ascii="Arial Narrow" w:hAnsi="Arial Narrow" w:cs="Arial"/>
          <w:lang w:val="en-US"/>
        </w:rPr>
        <w:t xml:space="preserve"> (ancestor</w:t>
      </w:r>
      <w:r w:rsidR="001F7DA4">
        <w:rPr>
          <w:rFonts w:ascii="Arial Narrow" w:hAnsi="Arial Narrow" w:cs="Arial"/>
          <w:lang w:val="en-US"/>
        </w:rPr>
        <w:t>s</w:t>
      </w:r>
      <w:r w:rsidR="787EDD42" w:rsidRPr="009A78EB">
        <w:rPr>
          <w:rFonts w:ascii="Arial Narrow" w:hAnsi="Arial Narrow" w:cs="Arial"/>
          <w:lang w:val="en-US"/>
        </w:rPr>
        <w:t>)</w:t>
      </w:r>
      <w:proofErr w:type="gramStart"/>
      <w:r w:rsidR="00932D21">
        <w:rPr>
          <w:rFonts w:ascii="Arial Narrow" w:hAnsi="Arial Narrow" w:cs="Arial"/>
          <w:lang w:val="en-US"/>
        </w:rPr>
        <w:t xml:space="preserve">.  </w:t>
      </w:r>
      <w:proofErr w:type="gramEnd"/>
      <w:r w:rsidR="00932D21">
        <w:rPr>
          <w:rFonts w:ascii="Arial Narrow" w:hAnsi="Arial Narrow" w:cs="Arial"/>
          <w:lang w:val="en-US"/>
        </w:rPr>
        <w:t xml:space="preserve">It was expressed that Iwi </w:t>
      </w:r>
      <w:r w:rsidR="5828D6D6" w:rsidRPr="009A78EB">
        <w:rPr>
          <w:rFonts w:ascii="Arial Narrow" w:hAnsi="Arial Narrow" w:cs="Arial"/>
          <w:lang w:val="en-US"/>
        </w:rPr>
        <w:t xml:space="preserve">and hapū have a whakapapa (connection) </w:t>
      </w:r>
      <w:r w:rsidR="009A72AD">
        <w:rPr>
          <w:rFonts w:ascii="Arial Narrow" w:hAnsi="Arial Narrow" w:cs="Arial"/>
          <w:lang w:val="en-US"/>
        </w:rPr>
        <w:t xml:space="preserve">to these resources </w:t>
      </w:r>
      <w:r w:rsidR="5828D6D6" w:rsidRPr="009A78EB">
        <w:rPr>
          <w:rFonts w:ascii="Arial Narrow" w:hAnsi="Arial Narrow" w:cs="Arial"/>
          <w:lang w:val="en-US"/>
        </w:rPr>
        <w:t xml:space="preserve">and </w:t>
      </w:r>
      <w:r w:rsidR="004A3A3D">
        <w:rPr>
          <w:rFonts w:ascii="Arial Narrow" w:hAnsi="Arial Narrow" w:cs="Arial"/>
          <w:lang w:val="en-US"/>
        </w:rPr>
        <w:t xml:space="preserve">a </w:t>
      </w:r>
      <w:r w:rsidR="5828D6D6" w:rsidRPr="009A78EB">
        <w:rPr>
          <w:rFonts w:ascii="Arial Narrow" w:hAnsi="Arial Narrow" w:cs="Arial"/>
          <w:lang w:val="en-US"/>
        </w:rPr>
        <w:t xml:space="preserve">unique relationship with the </w:t>
      </w:r>
      <w:r w:rsidR="5828D6D6" w:rsidRPr="009A78EB">
        <w:rPr>
          <w:rFonts w:ascii="Arial Narrow" w:hAnsi="Arial Narrow" w:cs="Arial"/>
          <w:lang w:val="mi-NZ"/>
        </w:rPr>
        <w:t>awa</w:t>
      </w:r>
      <w:r w:rsidR="5828D6D6" w:rsidRPr="009A78EB">
        <w:rPr>
          <w:rFonts w:ascii="Arial Narrow" w:hAnsi="Arial Narrow" w:cs="Arial"/>
          <w:lang w:val="en-US"/>
        </w:rPr>
        <w:t xml:space="preserve"> and its tributaries</w:t>
      </w:r>
      <w:r w:rsidR="4D51B1CE" w:rsidRPr="009A78EB">
        <w:rPr>
          <w:rFonts w:ascii="Arial Narrow" w:hAnsi="Arial Narrow" w:cs="Arial"/>
          <w:lang w:val="en-US"/>
        </w:rPr>
        <w:t>,</w:t>
      </w:r>
      <w:r w:rsidR="5828D6D6" w:rsidRPr="009A78EB">
        <w:rPr>
          <w:rFonts w:ascii="Arial Narrow" w:hAnsi="Arial Narrow" w:cs="Arial"/>
          <w:lang w:val="en-US"/>
        </w:rPr>
        <w:t xml:space="preserve"> which lie</w:t>
      </w:r>
      <w:r w:rsidR="4D51B1CE" w:rsidRPr="009A78EB">
        <w:rPr>
          <w:rFonts w:ascii="Arial Narrow" w:hAnsi="Arial Narrow" w:cs="Arial"/>
          <w:lang w:val="en-US"/>
        </w:rPr>
        <w:t>s</w:t>
      </w:r>
      <w:r w:rsidR="5828D6D6" w:rsidRPr="009A78EB">
        <w:rPr>
          <w:rFonts w:ascii="Arial Narrow" w:hAnsi="Arial Narrow" w:cs="Arial"/>
          <w:lang w:val="en-US"/>
        </w:rPr>
        <w:t xml:space="preserve"> at the heart of their spiritual and physical wellbeing, and their tribal culture and identity</w:t>
      </w:r>
      <w:proofErr w:type="gramStart"/>
      <w:r w:rsidR="5828D6D6" w:rsidRPr="009A78EB">
        <w:rPr>
          <w:rFonts w:ascii="Arial Narrow" w:hAnsi="Arial Narrow" w:cs="Arial"/>
          <w:lang w:val="en-US"/>
        </w:rPr>
        <w:t xml:space="preserve">.  </w:t>
      </w:r>
      <w:proofErr w:type="gramEnd"/>
      <w:r w:rsidR="00D25855">
        <w:rPr>
          <w:rFonts w:ascii="Arial Narrow" w:hAnsi="Arial Narrow" w:cs="Arial"/>
          <w:lang w:val="en-US"/>
        </w:rPr>
        <w:t xml:space="preserve">This gives rise to kaitiaki </w:t>
      </w:r>
      <w:r w:rsidR="5828D6D6" w:rsidRPr="009A78EB">
        <w:rPr>
          <w:rFonts w:ascii="Arial Narrow" w:hAnsi="Arial Narrow" w:cs="Arial"/>
          <w:lang w:val="en-US"/>
        </w:rPr>
        <w:t xml:space="preserve">responsibilities to protect the mana and mauri of </w:t>
      </w:r>
      <w:r w:rsidR="00CD604C">
        <w:rPr>
          <w:rFonts w:ascii="Arial Narrow" w:hAnsi="Arial Narrow" w:cs="Arial"/>
          <w:lang w:val="mi-NZ"/>
        </w:rPr>
        <w:t>these re</w:t>
      </w:r>
      <w:r w:rsidR="00BC3792">
        <w:rPr>
          <w:rFonts w:ascii="Arial Narrow" w:hAnsi="Arial Narrow" w:cs="Arial"/>
          <w:lang w:val="mi-NZ"/>
        </w:rPr>
        <w:t>s</w:t>
      </w:r>
      <w:r w:rsidR="00CD604C">
        <w:rPr>
          <w:rFonts w:ascii="Arial Narrow" w:hAnsi="Arial Narrow" w:cs="Arial"/>
          <w:lang w:val="mi-NZ"/>
        </w:rPr>
        <w:t>ources</w:t>
      </w:r>
      <w:r w:rsidR="5828D6D6" w:rsidRPr="009A78EB">
        <w:rPr>
          <w:rFonts w:ascii="Arial Narrow" w:hAnsi="Arial Narrow" w:cs="Arial"/>
          <w:lang w:val="mi-NZ"/>
        </w:rPr>
        <w:t xml:space="preserve">, </w:t>
      </w:r>
      <w:r w:rsidR="5828D6D6" w:rsidRPr="009A78EB">
        <w:rPr>
          <w:rFonts w:ascii="Arial Narrow" w:hAnsi="Arial Narrow" w:cs="Arial"/>
        </w:rPr>
        <w:t xml:space="preserve">tribal </w:t>
      </w:r>
      <w:r w:rsidR="008E1F45">
        <w:rPr>
          <w:rFonts w:ascii="Arial Narrow" w:hAnsi="Arial Narrow" w:cs="Arial"/>
        </w:rPr>
        <w:t>tikanga</w:t>
      </w:r>
      <w:r w:rsidR="00804D51">
        <w:rPr>
          <w:rFonts w:ascii="Arial Narrow" w:hAnsi="Arial Narrow" w:cs="Arial"/>
        </w:rPr>
        <w:t xml:space="preserve">, </w:t>
      </w:r>
      <w:r w:rsidR="5828D6D6" w:rsidRPr="009A78EB">
        <w:rPr>
          <w:rFonts w:ascii="Arial Narrow" w:hAnsi="Arial Narrow" w:cs="Arial"/>
        </w:rPr>
        <w:t xml:space="preserve">and </w:t>
      </w:r>
      <w:r w:rsidR="008B37B5">
        <w:rPr>
          <w:rFonts w:ascii="Arial Narrow" w:hAnsi="Arial Narrow" w:cs="Arial"/>
        </w:rPr>
        <w:t xml:space="preserve">taonga including </w:t>
      </w:r>
      <w:r w:rsidR="5828D6D6" w:rsidRPr="009A78EB">
        <w:rPr>
          <w:rFonts w:ascii="Arial Narrow" w:hAnsi="Arial Narrow" w:cs="Arial"/>
        </w:rPr>
        <w:t xml:space="preserve">taniwha </w:t>
      </w:r>
      <w:r w:rsidR="00E55421">
        <w:rPr>
          <w:rFonts w:ascii="Arial Narrow" w:hAnsi="Arial Narrow" w:cs="Arial"/>
        </w:rPr>
        <w:t xml:space="preserve">along </w:t>
      </w:r>
      <w:r w:rsidR="5828D6D6" w:rsidRPr="009A78EB">
        <w:rPr>
          <w:rFonts w:ascii="Arial Narrow" w:hAnsi="Arial Narrow" w:cs="Arial"/>
        </w:rPr>
        <w:t>parts of the awa</w:t>
      </w:r>
      <w:r w:rsidR="00E55421">
        <w:rPr>
          <w:rFonts w:ascii="Arial Narrow" w:hAnsi="Arial Narrow" w:cs="Arial"/>
        </w:rPr>
        <w:t xml:space="preserve"> and tributaries</w:t>
      </w:r>
      <w:proofErr w:type="gramStart"/>
      <w:r w:rsidR="5828D6D6" w:rsidRPr="009A78EB">
        <w:rPr>
          <w:rFonts w:ascii="Arial Narrow" w:hAnsi="Arial Narrow" w:cs="Arial"/>
        </w:rPr>
        <w:t>.</w:t>
      </w:r>
      <w:r w:rsidR="00E55421">
        <w:rPr>
          <w:rFonts w:ascii="Arial Narrow" w:hAnsi="Arial Narrow" w:cs="Arial"/>
        </w:rPr>
        <w:t xml:space="preserve">  </w:t>
      </w:r>
      <w:proofErr w:type="gramEnd"/>
    </w:p>
    <w:p w14:paraId="7C8A105C" w14:textId="77777777" w:rsidR="00CC68D0" w:rsidRPr="009A78EB" w:rsidRDefault="00CC68D0" w:rsidP="312C5BD2">
      <w:pPr>
        <w:pStyle w:val="ListParagraph"/>
        <w:ind w:left="567" w:hanging="567"/>
        <w:rPr>
          <w:rFonts w:ascii="Arial Narrow" w:hAnsi="Arial Narrow" w:cs="Arial"/>
        </w:rPr>
      </w:pPr>
    </w:p>
    <w:p w14:paraId="6493289E" w14:textId="09D096B3" w:rsidR="00CC68D0" w:rsidRDefault="0CD84CD7" w:rsidP="00752615">
      <w:pPr>
        <w:pStyle w:val="ListParagraph"/>
        <w:numPr>
          <w:ilvl w:val="0"/>
          <w:numId w:val="4"/>
        </w:numPr>
        <w:spacing w:after="60"/>
        <w:ind w:left="567" w:hanging="567"/>
        <w:contextualSpacing w:val="0"/>
        <w:rPr>
          <w:rFonts w:ascii="Arial Narrow" w:hAnsi="Arial Narrow" w:cs="Arial"/>
        </w:rPr>
      </w:pPr>
      <w:r w:rsidRPr="009A78EB">
        <w:rPr>
          <w:rFonts w:ascii="Arial Narrow" w:hAnsi="Arial Narrow" w:cs="Arial"/>
        </w:rPr>
        <w:t xml:space="preserve">Given the importance of </w:t>
      </w:r>
      <w:r w:rsidR="00CC4393">
        <w:rPr>
          <w:rFonts w:ascii="Arial Narrow" w:hAnsi="Arial Narrow" w:cs="Arial"/>
        </w:rPr>
        <w:t xml:space="preserve">these resources </w:t>
      </w:r>
      <w:r w:rsidRPr="009A78EB">
        <w:rPr>
          <w:rFonts w:ascii="Arial Narrow" w:hAnsi="Arial Narrow" w:cs="Arial"/>
        </w:rPr>
        <w:t>to the submitters</w:t>
      </w:r>
      <w:r w:rsidR="00AB433C">
        <w:rPr>
          <w:rFonts w:ascii="Arial Narrow" w:hAnsi="Arial Narrow" w:cs="Arial"/>
        </w:rPr>
        <w:t>,</w:t>
      </w:r>
      <w:r w:rsidRPr="009A78EB">
        <w:rPr>
          <w:rFonts w:ascii="Arial Narrow" w:hAnsi="Arial Narrow" w:cs="Arial"/>
        </w:rPr>
        <w:t xml:space="preserve"> we summarise our understanding of the matters raised at the hearing as follows. </w:t>
      </w:r>
    </w:p>
    <w:p w14:paraId="4D19A203" w14:textId="3A1B504A" w:rsidR="0050473A" w:rsidRDefault="0050473A" w:rsidP="00E8413A">
      <w:pPr>
        <w:pStyle w:val="ListParagraph"/>
        <w:numPr>
          <w:ilvl w:val="0"/>
          <w:numId w:val="46"/>
        </w:numPr>
        <w:spacing w:after="60"/>
        <w:ind w:left="924" w:hanging="357"/>
        <w:contextualSpacing w:val="0"/>
        <w:rPr>
          <w:rFonts w:ascii="Arial Narrow" w:hAnsi="Arial Narrow" w:cs="Arial"/>
        </w:rPr>
      </w:pPr>
      <w:r>
        <w:rPr>
          <w:rFonts w:ascii="Arial Narrow" w:hAnsi="Arial Narrow" w:cs="Arial"/>
        </w:rPr>
        <w:t>Whakapapa connections to the area</w:t>
      </w:r>
      <w:r w:rsidR="00976FC9">
        <w:rPr>
          <w:rFonts w:ascii="Arial Narrow" w:hAnsi="Arial Narrow" w:cs="Arial"/>
        </w:rPr>
        <w:t xml:space="preserve"> and the </w:t>
      </w:r>
      <w:r w:rsidR="00BD04C3">
        <w:rPr>
          <w:rFonts w:ascii="Arial Narrow" w:hAnsi="Arial Narrow" w:cs="Arial"/>
        </w:rPr>
        <w:t xml:space="preserve">site for the </w:t>
      </w:r>
      <w:r w:rsidR="00976FC9">
        <w:rPr>
          <w:rFonts w:ascii="Arial Narrow" w:hAnsi="Arial Narrow" w:cs="Arial"/>
        </w:rPr>
        <w:t xml:space="preserve">proposed Marina development </w:t>
      </w:r>
      <w:r w:rsidR="002D4660">
        <w:rPr>
          <w:rFonts w:ascii="Arial Narrow" w:hAnsi="Arial Narrow" w:cs="Arial"/>
        </w:rPr>
        <w:t xml:space="preserve">is how iwi and hapū at place </w:t>
      </w:r>
      <w:r w:rsidR="00BD04C3">
        <w:rPr>
          <w:rFonts w:ascii="Arial Narrow" w:hAnsi="Arial Narrow" w:cs="Arial"/>
        </w:rPr>
        <w:t xml:space="preserve">connect </w:t>
      </w:r>
      <w:r w:rsidR="002D4660">
        <w:rPr>
          <w:rFonts w:ascii="Arial Narrow" w:hAnsi="Arial Narrow" w:cs="Arial"/>
        </w:rPr>
        <w:t>to sites</w:t>
      </w:r>
      <w:r w:rsidR="00274952">
        <w:rPr>
          <w:rFonts w:ascii="Arial Narrow" w:hAnsi="Arial Narrow" w:cs="Arial"/>
        </w:rPr>
        <w:t xml:space="preserve">, </w:t>
      </w:r>
      <w:r w:rsidR="000B4C33">
        <w:rPr>
          <w:rFonts w:ascii="Arial Narrow" w:hAnsi="Arial Narrow" w:cs="Arial"/>
        </w:rPr>
        <w:t>places,</w:t>
      </w:r>
      <w:r w:rsidR="002D4660">
        <w:rPr>
          <w:rFonts w:ascii="Arial Narrow" w:hAnsi="Arial Narrow" w:cs="Arial"/>
        </w:rPr>
        <w:t xml:space="preserve"> </w:t>
      </w:r>
      <w:r w:rsidR="00274952">
        <w:rPr>
          <w:rFonts w:ascii="Arial Narrow" w:hAnsi="Arial Narrow" w:cs="Arial"/>
        </w:rPr>
        <w:t xml:space="preserve">and resources </w:t>
      </w:r>
      <w:r w:rsidR="002D4660">
        <w:rPr>
          <w:rFonts w:ascii="Arial Narrow" w:hAnsi="Arial Narrow" w:cs="Arial"/>
        </w:rPr>
        <w:t>in their rohe (area)</w:t>
      </w:r>
      <w:r w:rsidR="00976FC9">
        <w:rPr>
          <w:rFonts w:ascii="Arial Narrow" w:hAnsi="Arial Narrow" w:cs="Arial"/>
        </w:rPr>
        <w:t>.</w:t>
      </w:r>
      <w:r w:rsidR="00274952">
        <w:rPr>
          <w:rFonts w:ascii="Arial Narrow" w:hAnsi="Arial Narrow" w:cs="Arial"/>
        </w:rPr>
        <w:t xml:space="preserve">  </w:t>
      </w:r>
    </w:p>
    <w:p w14:paraId="4B7193D2" w14:textId="74F2107E" w:rsidR="0050473A" w:rsidRDefault="008F3C77" w:rsidP="00E8413A">
      <w:pPr>
        <w:pStyle w:val="ListParagraph"/>
        <w:numPr>
          <w:ilvl w:val="0"/>
          <w:numId w:val="46"/>
        </w:numPr>
        <w:spacing w:after="60"/>
        <w:ind w:left="924" w:hanging="357"/>
        <w:contextualSpacing w:val="0"/>
        <w:rPr>
          <w:rFonts w:ascii="Arial Narrow" w:hAnsi="Arial Narrow" w:cs="Arial"/>
        </w:rPr>
      </w:pPr>
      <w:r>
        <w:rPr>
          <w:rFonts w:ascii="Arial Narrow" w:hAnsi="Arial Narrow" w:cs="Arial"/>
        </w:rPr>
        <w:t>M</w:t>
      </w:r>
      <w:r w:rsidR="0050473A">
        <w:rPr>
          <w:rFonts w:ascii="Arial Narrow" w:hAnsi="Arial Narrow" w:cs="Arial"/>
        </w:rPr>
        <w:t xml:space="preserve">ātauranga Māori </w:t>
      </w:r>
      <w:r w:rsidR="00976FC9">
        <w:rPr>
          <w:rFonts w:ascii="Arial Narrow" w:hAnsi="Arial Narrow" w:cs="Arial"/>
        </w:rPr>
        <w:t xml:space="preserve">is </w:t>
      </w:r>
      <w:r w:rsidR="0050473A">
        <w:rPr>
          <w:rFonts w:ascii="Arial Narrow" w:hAnsi="Arial Narrow" w:cs="Arial"/>
        </w:rPr>
        <w:t>learnt on the marae from kuia</w:t>
      </w:r>
      <w:r w:rsidR="006A1EB1">
        <w:rPr>
          <w:rFonts w:ascii="Arial Narrow" w:hAnsi="Arial Narrow" w:cs="Arial"/>
        </w:rPr>
        <w:t xml:space="preserve">., </w:t>
      </w:r>
      <w:r w:rsidR="0050473A">
        <w:rPr>
          <w:rFonts w:ascii="Arial Narrow" w:hAnsi="Arial Narrow" w:cs="Arial"/>
        </w:rPr>
        <w:t>kaumatua</w:t>
      </w:r>
      <w:r w:rsidR="006A1EB1">
        <w:rPr>
          <w:rFonts w:ascii="Arial Narrow" w:hAnsi="Arial Narrow" w:cs="Arial"/>
        </w:rPr>
        <w:t xml:space="preserve">, and </w:t>
      </w:r>
      <w:r w:rsidR="006A1EB1" w:rsidRPr="006A1EB1">
        <w:rPr>
          <w:rFonts w:ascii="Arial Narrow" w:hAnsi="Arial Narrow" w:cs="Arial"/>
          <w:lang w:val="mi-NZ"/>
        </w:rPr>
        <w:t>whanaunga</w:t>
      </w:r>
      <w:r w:rsidR="0050473A">
        <w:rPr>
          <w:rFonts w:ascii="Arial Narrow" w:hAnsi="Arial Narrow" w:cs="Arial"/>
        </w:rPr>
        <w:t xml:space="preserve">. </w:t>
      </w:r>
      <w:r>
        <w:rPr>
          <w:rFonts w:ascii="Arial Narrow" w:hAnsi="Arial Narrow" w:cs="Arial"/>
        </w:rPr>
        <w:t xml:space="preserve">Iwi and hapū at place </w:t>
      </w:r>
      <w:r w:rsidR="0059784D">
        <w:rPr>
          <w:rFonts w:ascii="Arial Narrow" w:hAnsi="Arial Narrow" w:cs="Arial"/>
        </w:rPr>
        <w:t xml:space="preserve">determine </w:t>
      </w:r>
      <w:r>
        <w:rPr>
          <w:rFonts w:ascii="Arial Narrow" w:hAnsi="Arial Narrow" w:cs="Arial"/>
        </w:rPr>
        <w:t xml:space="preserve">their </w:t>
      </w:r>
      <w:r w:rsidR="00780CCA">
        <w:rPr>
          <w:rFonts w:ascii="Arial Narrow" w:hAnsi="Arial Narrow" w:cs="Arial"/>
        </w:rPr>
        <w:t xml:space="preserve">culture and traditions with </w:t>
      </w:r>
      <w:r w:rsidR="002F44EB" w:rsidRPr="002F44EB">
        <w:rPr>
          <w:rFonts w:ascii="Arial Narrow" w:hAnsi="Arial Narrow" w:cs="Arial"/>
        </w:rPr>
        <w:t>ancestral lands, water, sites, waahi tapu, and other taonga</w:t>
      </w:r>
      <w:r w:rsidR="00E8413A">
        <w:rPr>
          <w:rFonts w:ascii="Arial Narrow" w:hAnsi="Arial Narrow" w:cs="Arial"/>
        </w:rPr>
        <w:t>,</w:t>
      </w:r>
      <w:r w:rsidR="00780CCA">
        <w:rPr>
          <w:rFonts w:ascii="Arial Narrow" w:hAnsi="Arial Narrow" w:cs="Arial"/>
        </w:rPr>
        <w:t xml:space="preserve"> including the mana and mauri of th</w:t>
      </w:r>
      <w:r w:rsidR="00120211">
        <w:rPr>
          <w:rFonts w:ascii="Arial Narrow" w:hAnsi="Arial Narrow" w:cs="Arial"/>
        </w:rPr>
        <w:t>o</w:t>
      </w:r>
      <w:r w:rsidR="00780CCA">
        <w:rPr>
          <w:rFonts w:ascii="Arial Narrow" w:hAnsi="Arial Narrow" w:cs="Arial"/>
        </w:rPr>
        <w:t xml:space="preserve">se resources.  </w:t>
      </w:r>
    </w:p>
    <w:p w14:paraId="3B4D0AE5" w14:textId="0B40495C" w:rsidR="006C300D" w:rsidRDefault="00752615" w:rsidP="00E8413A">
      <w:pPr>
        <w:pStyle w:val="ListParagraph"/>
        <w:numPr>
          <w:ilvl w:val="0"/>
          <w:numId w:val="46"/>
        </w:numPr>
        <w:spacing w:after="60"/>
        <w:ind w:left="924" w:hanging="357"/>
        <w:contextualSpacing w:val="0"/>
        <w:rPr>
          <w:rFonts w:ascii="Arial Narrow" w:hAnsi="Arial Narrow" w:cs="Arial"/>
        </w:rPr>
      </w:pPr>
      <w:r>
        <w:rPr>
          <w:rFonts w:ascii="Arial Narrow" w:hAnsi="Arial Narrow" w:cs="Arial"/>
        </w:rPr>
        <w:t xml:space="preserve">Intricate knowledge of the </w:t>
      </w:r>
      <w:r w:rsidR="0076750A">
        <w:rPr>
          <w:rFonts w:ascii="Arial Narrow" w:hAnsi="Arial Narrow" w:cs="Arial"/>
        </w:rPr>
        <w:t>site, the wide</w:t>
      </w:r>
      <w:r w:rsidR="00090B04">
        <w:rPr>
          <w:rFonts w:ascii="Arial Narrow" w:hAnsi="Arial Narrow" w:cs="Arial"/>
        </w:rPr>
        <w:t>r</w:t>
      </w:r>
      <w:r w:rsidR="0076750A">
        <w:rPr>
          <w:rFonts w:ascii="Arial Narrow" w:hAnsi="Arial Narrow" w:cs="Arial"/>
        </w:rPr>
        <w:t xml:space="preserve"> </w:t>
      </w:r>
      <w:r w:rsidR="00423097">
        <w:rPr>
          <w:rFonts w:ascii="Arial Narrow" w:hAnsi="Arial Narrow" w:cs="Arial"/>
        </w:rPr>
        <w:t>area,</w:t>
      </w:r>
      <w:r>
        <w:rPr>
          <w:rFonts w:ascii="Arial Narrow" w:hAnsi="Arial Narrow" w:cs="Arial"/>
        </w:rPr>
        <w:t xml:space="preserve"> and resources within the </w:t>
      </w:r>
      <w:r w:rsidR="006C23C0">
        <w:rPr>
          <w:rFonts w:ascii="Arial Narrow" w:hAnsi="Arial Narrow" w:cs="Arial"/>
        </w:rPr>
        <w:t>awa and tributaries</w:t>
      </w:r>
      <w:r w:rsidR="00120211">
        <w:rPr>
          <w:rFonts w:ascii="Arial Narrow" w:hAnsi="Arial Narrow" w:cs="Arial"/>
        </w:rPr>
        <w:t xml:space="preserve"> is well known amongst iwi and </w:t>
      </w:r>
      <w:proofErr w:type="gramStart"/>
      <w:r w:rsidR="00450621">
        <w:rPr>
          <w:rFonts w:ascii="Arial Narrow" w:hAnsi="Arial Narrow" w:cs="Arial"/>
        </w:rPr>
        <w:t xml:space="preserve">hapū </w:t>
      </w:r>
      <w:r w:rsidR="00120211">
        <w:rPr>
          <w:rFonts w:ascii="Arial Narrow" w:hAnsi="Arial Narrow" w:cs="Arial"/>
        </w:rPr>
        <w:t>.</w:t>
      </w:r>
      <w:proofErr w:type="gramEnd"/>
      <w:r w:rsidR="00120211">
        <w:rPr>
          <w:rFonts w:ascii="Arial Narrow" w:hAnsi="Arial Narrow" w:cs="Arial"/>
        </w:rPr>
        <w:t xml:space="preserve">  </w:t>
      </w:r>
      <w:r w:rsidR="005F0562">
        <w:rPr>
          <w:rFonts w:ascii="Arial Narrow" w:hAnsi="Arial Narrow" w:cs="Arial"/>
        </w:rPr>
        <w:t xml:space="preserve">Also, </w:t>
      </w:r>
      <w:r w:rsidR="00117401">
        <w:rPr>
          <w:rFonts w:ascii="Arial Narrow" w:hAnsi="Arial Narrow" w:cs="Arial"/>
        </w:rPr>
        <w:t xml:space="preserve">sites </w:t>
      </w:r>
      <w:r w:rsidR="00FB20AE">
        <w:rPr>
          <w:rFonts w:ascii="Arial Narrow" w:hAnsi="Arial Narrow" w:cs="Arial"/>
        </w:rPr>
        <w:t xml:space="preserve">and places </w:t>
      </w:r>
      <w:r>
        <w:rPr>
          <w:rFonts w:ascii="Arial Narrow" w:hAnsi="Arial Narrow" w:cs="Arial"/>
        </w:rPr>
        <w:t xml:space="preserve">of significance </w:t>
      </w:r>
      <w:r w:rsidR="00117401">
        <w:rPr>
          <w:rFonts w:ascii="Arial Narrow" w:hAnsi="Arial Narrow" w:cs="Arial"/>
        </w:rPr>
        <w:t xml:space="preserve">such as Pa, </w:t>
      </w:r>
      <w:r w:rsidR="00D8540D">
        <w:rPr>
          <w:rFonts w:ascii="Arial Narrow" w:hAnsi="Arial Narrow" w:cs="Arial"/>
        </w:rPr>
        <w:t xml:space="preserve">waahi tapu, </w:t>
      </w:r>
      <w:r w:rsidR="00F90719">
        <w:rPr>
          <w:rFonts w:ascii="Arial Narrow" w:hAnsi="Arial Narrow" w:cs="Arial"/>
        </w:rPr>
        <w:t xml:space="preserve">urupā, </w:t>
      </w:r>
      <w:r w:rsidR="00416BE7">
        <w:rPr>
          <w:rFonts w:ascii="Arial Narrow" w:hAnsi="Arial Narrow" w:cs="Arial"/>
        </w:rPr>
        <w:t xml:space="preserve">taniwha, </w:t>
      </w:r>
      <w:r w:rsidR="00F90719">
        <w:rPr>
          <w:rFonts w:ascii="Arial Narrow" w:hAnsi="Arial Narrow" w:cs="Arial"/>
        </w:rPr>
        <w:t>etc</w:t>
      </w:r>
      <w:r w:rsidR="00461128">
        <w:rPr>
          <w:rFonts w:ascii="Arial Narrow" w:hAnsi="Arial Narrow" w:cs="Arial"/>
        </w:rPr>
        <w:t>.,</w:t>
      </w:r>
      <w:r w:rsidR="005F0562">
        <w:rPr>
          <w:rFonts w:ascii="Arial Narrow" w:hAnsi="Arial Narrow" w:cs="Arial"/>
        </w:rPr>
        <w:t xml:space="preserve"> are known to iwi and hap</w:t>
      </w:r>
      <w:r w:rsidR="00461128">
        <w:rPr>
          <w:rFonts w:ascii="Arial Narrow" w:hAnsi="Arial Narrow" w:cs="Arial"/>
        </w:rPr>
        <w:t>ū</w:t>
      </w:r>
      <w:r w:rsidR="005F0562">
        <w:rPr>
          <w:rFonts w:ascii="Arial Narrow" w:hAnsi="Arial Narrow" w:cs="Arial"/>
        </w:rPr>
        <w:t xml:space="preserve"> at place, which is not always shared </w:t>
      </w:r>
      <w:r w:rsidR="00461128">
        <w:rPr>
          <w:rFonts w:ascii="Arial Narrow" w:hAnsi="Arial Narrow" w:cs="Arial"/>
        </w:rPr>
        <w:t xml:space="preserve">openly or publicly.  </w:t>
      </w:r>
      <w:r w:rsidR="00F90719">
        <w:rPr>
          <w:rFonts w:ascii="Arial Narrow" w:hAnsi="Arial Narrow" w:cs="Arial"/>
        </w:rPr>
        <w:t xml:space="preserve">  </w:t>
      </w:r>
    </w:p>
    <w:p w14:paraId="784873C2" w14:textId="25F3788D" w:rsidR="00467A3B" w:rsidRDefault="00467A3B" w:rsidP="00467A3B">
      <w:pPr>
        <w:pStyle w:val="ListParagraph"/>
        <w:numPr>
          <w:ilvl w:val="0"/>
          <w:numId w:val="46"/>
        </w:numPr>
        <w:spacing w:after="60"/>
        <w:ind w:left="924" w:hanging="357"/>
        <w:contextualSpacing w:val="0"/>
        <w:rPr>
          <w:rFonts w:ascii="Arial Narrow" w:hAnsi="Arial Narrow" w:cs="Arial"/>
        </w:rPr>
      </w:pPr>
      <w:r>
        <w:rPr>
          <w:rFonts w:ascii="Arial Narrow" w:hAnsi="Arial Narrow" w:cs="Arial"/>
        </w:rPr>
        <w:t xml:space="preserve">We speak for ourselves. Iwi and hapū at place rights and interests are Te Tiriti based and not determined by any other entities including </w:t>
      </w:r>
      <w:r w:rsidR="00FF1EFA">
        <w:rPr>
          <w:rFonts w:ascii="Arial Narrow" w:hAnsi="Arial Narrow" w:cs="Arial"/>
        </w:rPr>
        <w:t>Whakatōhea</w:t>
      </w:r>
      <w:r>
        <w:rPr>
          <w:rFonts w:ascii="Arial Narrow" w:hAnsi="Arial Narrow" w:cs="Arial"/>
        </w:rPr>
        <w:t xml:space="preserve"> Māori Trust Board.  </w:t>
      </w:r>
    </w:p>
    <w:p w14:paraId="39D75523" w14:textId="5874C8B2" w:rsidR="002C714A" w:rsidRDefault="00994779" w:rsidP="00467A3B">
      <w:pPr>
        <w:pStyle w:val="ListParagraph"/>
        <w:numPr>
          <w:ilvl w:val="0"/>
          <w:numId w:val="46"/>
        </w:numPr>
        <w:spacing w:after="60"/>
        <w:ind w:left="924" w:hanging="357"/>
        <w:contextualSpacing w:val="0"/>
        <w:rPr>
          <w:rFonts w:ascii="Arial Narrow" w:hAnsi="Arial Narrow" w:cs="Arial"/>
        </w:rPr>
      </w:pPr>
      <w:r>
        <w:rPr>
          <w:rFonts w:ascii="Arial Narrow" w:hAnsi="Arial Narrow" w:cs="Arial"/>
        </w:rPr>
        <w:t>Seeking g</w:t>
      </w:r>
      <w:r w:rsidR="002C714A">
        <w:rPr>
          <w:rFonts w:ascii="Arial Narrow" w:hAnsi="Arial Narrow" w:cs="Arial"/>
        </w:rPr>
        <w:t>enuine partnerships with iwi and hap</w:t>
      </w:r>
      <w:r>
        <w:rPr>
          <w:rFonts w:ascii="Arial Narrow" w:hAnsi="Arial Narrow" w:cs="Arial"/>
        </w:rPr>
        <w:t>ū</w:t>
      </w:r>
      <w:r w:rsidR="002C714A">
        <w:rPr>
          <w:rFonts w:ascii="Arial Narrow" w:hAnsi="Arial Narrow" w:cs="Arial"/>
        </w:rPr>
        <w:t xml:space="preserve"> at place</w:t>
      </w:r>
      <w:r>
        <w:rPr>
          <w:rFonts w:ascii="Arial Narrow" w:hAnsi="Arial Narrow" w:cs="Arial"/>
        </w:rPr>
        <w:t xml:space="preserve">.  </w:t>
      </w:r>
    </w:p>
    <w:p w14:paraId="042BC368" w14:textId="3751BD5E" w:rsidR="00D8540D" w:rsidRDefault="00287368" w:rsidP="00E8413A">
      <w:pPr>
        <w:pStyle w:val="ListParagraph"/>
        <w:numPr>
          <w:ilvl w:val="0"/>
          <w:numId w:val="46"/>
        </w:numPr>
        <w:spacing w:after="60"/>
        <w:ind w:left="924" w:hanging="357"/>
        <w:contextualSpacing w:val="0"/>
        <w:rPr>
          <w:rFonts w:ascii="Arial Narrow" w:hAnsi="Arial Narrow" w:cs="Arial"/>
        </w:rPr>
      </w:pPr>
      <w:r>
        <w:rPr>
          <w:rFonts w:ascii="Arial Narrow" w:hAnsi="Arial Narrow" w:cs="Arial"/>
        </w:rPr>
        <w:t xml:space="preserve">Sensitivity </w:t>
      </w:r>
      <w:r w:rsidR="009D4CA6">
        <w:rPr>
          <w:rFonts w:ascii="Arial Narrow" w:hAnsi="Arial Narrow" w:cs="Arial"/>
        </w:rPr>
        <w:t xml:space="preserve">of dune areas </w:t>
      </w:r>
      <w:r w:rsidR="00461128">
        <w:rPr>
          <w:rFonts w:ascii="Arial Narrow" w:hAnsi="Arial Narrow" w:cs="Arial"/>
        </w:rPr>
        <w:t>is important because</w:t>
      </w:r>
      <w:r w:rsidR="009D4CA6">
        <w:rPr>
          <w:rFonts w:ascii="Arial Narrow" w:hAnsi="Arial Narrow" w:cs="Arial"/>
        </w:rPr>
        <w:t xml:space="preserve"> </w:t>
      </w:r>
      <w:r>
        <w:rPr>
          <w:rFonts w:ascii="Arial Narrow" w:hAnsi="Arial Narrow" w:cs="Arial"/>
        </w:rPr>
        <w:t xml:space="preserve">some </w:t>
      </w:r>
      <w:r w:rsidR="006C300D">
        <w:rPr>
          <w:rFonts w:ascii="Arial Narrow" w:hAnsi="Arial Narrow" w:cs="Arial"/>
        </w:rPr>
        <w:t xml:space="preserve">sites and places </w:t>
      </w:r>
      <w:r w:rsidR="009D4CA6">
        <w:rPr>
          <w:rFonts w:ascii="Arial Narrow" w:hAnsi="Arial Narrow" w:cs="Arial"/>
        </w:rPr>
        <w:t xml:space="preserve">of significance </w:t>
      </w:r>
      <w:r w:rsidR="006C300D">
        <w:rPr>
          <w:rFonts w:ascii="Arial Narrow" w:hAnsi="Arial Narrow" w:cs="Arial"/>
        </w:rPr>
        <w:t xml:space="preserve">are at risk of being </w:t>
      </w:r>
      <w:r w:rsidR="002A1B4B">
        <w:rPr>
          <w:rFonts w:ascii="Arial Narrow" w:hAnsi="Arial Narrow" w:cs="Arial"/>
        </w:rPr>
        <w:t xml:space="preserve">physically </w:t>
      </w:r>
      <w:r w:rsidR="009D4CA6">
        <w:rPr>
          <w:rFonts w:ascii="Arial Narrow" w:hAnsi="Arial Narrow" w:cs="Arial"/>
        </w:rPr>
        <w:t xml:space="preserve">exposed, </w:t>
      </w:r>
      <w:r w:rsidR="00922998">
        <w:rPr>
          <w:rFonts w:ascii="Arial Narrow" w:hAnsi="Arial Narrow" w:cs="Arial"/>
        </w:rPr>
        <w:t>damaged,</w:t>
      </w:r>
      <w:r w:rsidR="009D4CA6">
        <w:rPr>
          <w:rFonts w:ascii="Arial Narrow" w:hAnsi="Arial Narrow" w:cs="Arial"/>
        </w:rPr>
        <w:t xml:space="preserve"> and destroyed</w:t>
      </w:r>
      <w:r w:rsidR="00CA4EFD">
        <w:rPr>
          <w:rFonts w:ascii="Arial Narrow" w:hAnsi="Arial Narrow" w:cs="Arial"/>
        </w:rPr>
        <w:t>, including flora and fauna</w:t>
      </w:r>
      <w:r w:rsidR="003A11F1">
        <w:rPr>
          <w:rFonts w:ascii="Arial Narrow" w:hAnsi="Arial Narrow" w:cs="Arial"/>
        </w:rPr>
        <w:t xml:space="preserve">.  </w:t>
      </w:r>
    </w:p>
    <w:p w14:paraId="122E0655" w14:textId="051A08D1" w:rsidR="00985426" w:rsidRDefault="00655659" w:rsidP="00E8413A">
      <w:pPr>
        <w:pStyle w:val="ListParagraph"/>
        <w:numPr>
          <w:ilvl w:val="0"/>
          <w:numId w:val="46"/>
        </w:numPr>
        <w:spacing w:after="60"/>
        <w:ind w:left="924" w:hanging="357"/>
        <w:contextualSpacing w:val="0"/>
        <w:rPr>
          <w:rFonts w:ascii="Arial Narrow" w:hAnsi="Arial Narrow" w:cs="Arial"/>
        </w:rPr>
      </w:pPr>
      <w:r>
        <w:rPr>
          <w:rFonts w:ascii="Arial Narrow" w:hAnsi="Arial Narrow" w:cs="Arial"/>
        </w:rPr>
        <w:t xml:space="preserve">Environmental conditions </w:t>
      </w:r>
      <w:r w:rsidR="004631FF">
        <w:rPr>
          <w:rFonts w:ascii="Arial Narrow" w:hAnsi="Arial Narrow" w:cs="Arial"/>
        </w:rPr>
        <w:t>for the location of the marina development includ</w:t>
      </w:r>
      <w:r w:rsidR="00AB72F1">
        <w:rPr>
          <w:rFonts w:ascii="Arial Narrow" w:hAnsi="Arial Narrow" w:cs="Arial"/>
        </w:rPr>
        <w:t>e</w:t>
      </w:r>
      <w:r w:rsidR="004631FF">
        <w:rPr>
          <w:rFonts w:ascii="Arial Narrow" w:hAnsi="Arial Narrow" w:cs="Arial"/>
        </w:rPr>
        <w:t xml:space="preserve"> flooding, king tides, </w:t>
      </w:r>
      <w:r w:rsidR="00F7253C">
        <w:rPr>
          <w:rFonts w:ascii="Arial Narrow" w:hAnsi="Arial Narrow" w:cs="Arial"/>
        </w:rPr>
        <w:t>stormy seas, cyclones, etc</w:t>
      </w:r>
      <w:r w:rsidR="00985426">
        <w:rPr>
          <w:rFonts w:ascii="Arial Narrow" w:hAnsi="Arial Narrow" w:cs="Arial"/>
        </w:rPr>
        <w:t>.</w:t>
      </w:r>
      <w:r w:rsidR="00F7253C">
        <w:rPr>
          <w:rFonts w:ascii="Arial Narrow" w:hAnsi="Arial Narrow" w:cs="Arial"/>
        </w:rPr>
        <w:t xml:space="preserve"> How can these be overcome? </w:t>
      </w:r>
    </w:p>
    <w:p w14:paraId="0297787E" w14:textId="02D5B693" w:rsidR="00985426" w:rsidRPr="00985426" w:rsidRDefault="00AB433C" w:rsidP="003F15ED">
      <w:pPr>
        <w:spacing w:before="120" w:after="60"/>
        <w:ind w:left="567" w:firstLine="0"/>
        <w:rPr>
          <w:rFonts w:ascii="Arial Narrow" w:hAnsi="Arial Narrow" w:cs="Arial"/>
          <w:u w:val="single"/>
        </w:rPr>
      </w:pPr>
      <w:r w:rsidRPr="00AB433C">
        <w:rPr>
          <w:rFonts w:ascii="Arial Narrow" w:hAnsi="Arial Narrow" w:cs="Arial"/>
          <w:u w:val="single"/>
          <w:lang w:val="mi-NZ"/>
        </w:rPr>
        <w:t>Ngāi</w:t>
      </w:r>
      <w:r w:rsidR="00985426" w:rsidRPr="00985426">
        <w:rPr>
          <w:rFonts w:ascii="Arial Narrow" w:hAnsi="Arial Narrow" w:cs="Arial"/>
          <w:u w:val="single"/>
        </w:rPr>
        <w:t xml:space="preserve"> Tamahaua working group </w:t>
      </w:r>
    </w:p>
    <w:p w14:paraId="5494C57D" w14:textId="77777777" w:rsidR="00BB61F3" w:rsidRDefault="001A1729" w:rsidP="00F151BB">
      <w:pPr>
        <w:pStyle w:val="ListParagraph"/>
        <w:numPr>
          <w:ilvl w:val="0"/>
          <w:numId w:val="46"/>
        </w:numPr>
        <w:spacing w:after="60"/>
        <w:ind w:left="924" w:hanging="357"/>
        <w:contextualSpacing w:val="0"/>
        <w:rPr>
          <w:rFonts w:ascii="Arial Narrow" w:hAnsi="Arial Narrow" w:cs="Arial"/>
        </w:rPr>
      </w:pPr>
      <w:r w:rsidRPr="00BB61F3">
        <w:rPr>
          <w:rFonts w:ascii="Arial Narrow" w:hAnsi="Arial Narrow" w:cs="Arial"/>
        </w:rPr>
        <w:t xml:space="preserve">Develop a </w:t>
      </w:r>
      <w:r w:rsidR="00924DF4" w:rsidRPr="00BB61F3">
        <w:rPr>
          <w:rFonts w:ascii="Arial Narrow" w:hAnsi="Arial Narrow" w:cs="Arial"/>
        </w:rPr>
        <w:t>proactive working relationship with the applicant</w:t>
      </w:r>
      <w:r w:rsidR="000E4C0E" w:rsidRPr="00BB61F3">
        <w:rPr>
          <w:rFonts w:ascii="Arial Narrow" w:hAnsi="Arial Narrow" w:cs="Arial"/>
        </w:rPr>
        <w:t xml:space="preserve">, through the development of </w:t>
      </w:r>
      <w:r w:rsidR="003A5BDB" w:rsidRPr="00BB61F3">
        <w:rPr>
          <w:rFonts w:ascii="Arial Narrow" w:hAnsi="Arial Narrow" w:cs="Arial"/>
        </w:rPr>
        <w:t>individual iwi and hapū</w:t>
      </w:r>
      <w:r w:rsidR="000E4C0E" w:rsidRPr="00BB61F3">
        <w:rPr>
          <w:rFonts w:ascii="Arial Narrow" w:hAnsi="Arial Narrow" w:cs="Arial"/>
        </w:rPr>
        <w:t xml:space="preserve"> Memorandum of Understanding</w:t>
      </w:r>
      <w:r w:rsidR="00AF086A" w:rsidRPr="00BB61F3">
        <w:rPr>
          <w:rFonts w:ascii="Arial Narrow" w:hAnsi="Arial Narrow" w:cs="Arial"/>
        </w:rPr>
        <w:t xml:space="preserve">.   </w:t>
      </w:r>
    </w:p>
    <w:p w14:paraId="7A234B65" w14:textId="6FA700EB" w:rsidR="004C2C93" w:rsidRPr="00BB61F3" w:rsidRDefault="004C2C93" w:rsidP="00F151BB">
      <w:pPr>
        <w:pStyle w:val="ListParagraph"/>
        <w:numPr>
          <w:ilvl w:val="0"/>
          <w:numId w:val="46"/>
        </w:numPr>
        <w:spacing w:after="60"/>
        <w:ind w:left="924" w:hanging="357"/>
        <w:contextualSpacing w:val="0"/>
        <w:rPr>
          <w:rFonts w:ascii="Arial Narrow" w:hAnsi="Arial Narrow" w:cs="Arial"/>
        </w:rPr>
      </w:pPr>
      <w:r w:rsidRPr="00BB61F3">
        <w:rPr>
          <w:rFonts w:ascii="Arial Narrow" w:hAnsi="Arial Narrow" w:cs="Arial"/>
        </w:rPr>
        <w:t xml:space="preserve">Tangata Whenua Liaison </w:t>
      </w:r>
      <w:r w:rsidR="00BC3792">
        <w:rPr>
          <w:rFonts w:ascii="Arial Narrow" w:hAnsi="Arial Narrow" w:cs="Arial"/>
        </w:rPr>
        <w:t>G</w:t>
      </w:r>
      <w:r w:rsidRPr="00BB61F3">
        <w:rPr>
          <w:rFonts w:ascii="Arial Narrow" w:hAnsi="Arial Narrow" w:cs="Arial"/>
        </w:rPr>
        <w:t xml:space="preserve">roup </w:t>
      </w:r>
      <w:r w:rsidR="00A2129A">
        <w:rPr>
          <w:rFonts w:ascii="Arial Narrow" w:hAnsi="Arial Narrow" w:cs="Arial"/>
        </w:rPr>
        <w:t xml:space="preserve">to be </w:t>
      </w:r>
      <w:r w:rsidRPr="00BB61F3">
        <w:rPr>
          <w:rFonts w:ascii="Arial Narrow" w:hAnsi="Arial Narrow" w:cs="Arial"/>
        </w:rPr>
        <w:t xml:space="preserve">chaired by </w:t>
      </w:r>
      <w:r w:rsidR="00AB433C" w:rsidRPr="00AB433C">
        <w:rPr>
          <w:rFonts w:ascii="Arial Narrow" w:hAnsi="Arial Narrow" w:cs="Arial"/>
          <w:lang w:val="mi-NZ"/>
        </w:rPr>
        <w:t>Ngāi</w:t>
      </w:r>
      <w:r w:rsidR="00AB433C" w:rsidRPr="00BB61F3">
        <w:rPr>
          <w:rFonts w:ascii="Arial Narrow" w:hAnsi="Arial Narrow" w:cs="Arial"/>
        </w:rPr>
        <w:t xml:space="preserve"> </w:t>
      </w:r>
      <w:r w:rsidRPr="00BB61F3">
        <w:rPr>
          <w:rFonts w:ascii="Arial Narrow" w:hAnsi="Arial Narrow" w:cs="Arial"/>
        </w:rPr>
        <w:t xml:space="preserve">Tamahaua.  </w:t>
      </w:r>
    </w:p>
    <w:p w14:paraId="5DD0B486" w14:textId="77777777" w:rsidR="00C9544A" w:rsidRPr="00C9544A" w:rsidRDefault="00C9544A" w:rsidP="312C5BD2">
      <w:pPr>
        <w:pStyle w:val="ListParagraph"/>
        <w:ind w:left="567" w:hanging="567"/>
        <w:rPr>
          <w:rFonts w:ascii="Arial Narrow" w:hAnsi="Arial Narrow" w:cs="Arial"/>
          <w:highlight w:val="lightGray"/>
          <w:lang w:val="en-US"/>
        </w:rPr>
      </w:pPr>
    </w:p>
    <w:p w14:paraId="7E3AFDF0" w14:textId="51CB5ADB" w:rsidR="002122D2" w:rsidRDefault="00A21AA6" w:rsidP="312C5BD2">
      <w:pPr>
        <w:pStyle w:val="ListParagraph"/>
        <w:numPr>
          <w:ilvl w:val="0"/>
          <w:numId w:val="4"/>
        </w:numPr>
        <w:ind w:left="567" w:hanging="567"/>
        <w:rPr>
          <w:rFonts w:ascii="Arial Narrow" w:hAnsi="Arial Narrow" w:cs="Arial"/>
          <w:lang w:val="en-US"/>
        </w:rPr>
      </w:pPr>
      <w:r>
        <w:rPr>
          <w:rFonts w:ascii="Arial Narrow" w:hAnsi="Arial Narrow" w:cs="Arial"/>
          <w:lang w:val="en-US"/>
        </w:rPr>
        <w:t>The c</w:t>
      </w:r>
      <w:r w:rsidR="009732E6">
        <w:rPr>
          <w:rFonts w:ascii="Arial Narrow" w:hAnsi="Arial Narrow" w:cs="Arial"/>
          <w:lang w:val="en-US"/>
        </w:rPr>
        <w:t>ultural</w:t>
      </w:r>
      <w:r w:rsidR="002122D2">
        <w:rPr>
          <w:rFonts w:ascii="Arial Narrow" w:hAnsi="Arial Narrow" w:cs="Arial"/>
          <w:lang w:val="en-US"/>
        </w:rPr>
        <w:t xml:space="preserve"> </w:t>
      </w:r>
      <w:r>
        <w:rPr>
          <w:rFonts w:ascii="Arial Narrow" w:hAnsi="Arial Narrow" w:cs="Arial"/>
          <w:lang w:val="en-US"/>
        </w:rPr>
        <w:t xml:space="preserve">values emphasized </w:t>
      </w:r>
      <w:r w:rsidR="008C2F6C">
        <w:rPr>
          <w:rFonts w:ascii="Arial Narrow" w:hAnsi="Arial Narrow" w:cs="Arial"/>
          <w:lang w:val="en-US"/>
        </w:rPr>
        <w:t>by</w:t>
      </w:r>
      <w:r w:rsidR="002122D2">
        <w:rPr>
          <w:rFonts w:ascii="Arial Narrow" w:hAnsi="Arial Narrow" w:cs="Arial"/>
          <w:lang w:val="en-US"/>
        </w:rPr>
        <w:t xml:space="preserve"> the submitters </w:t>
      </w:r>
      <w:r w:rsidR="002F5126">
        <w:rPr>
          <w:rFonts w:ascii="Arial Narrow" w:hAnsi="Arial Narrow" w:cs="Arial"/>
          <w:lang w:val="en-US"/>
        </w:rPr>
        <w:t>vary but</w:t>
      </w:r>
      <w:r w:rsidR="002122D2">
        <w:rPr>
          <w:rFonts w:ascii="Arial Narrow" w:hAnsi="Arial Narrow" w:cs="Arial"/>
          <w:lang w:val="en-US"/>
        </w:rPr>
        <w:t xml:space="preserve"> are similar in </w:t>
      </w:r>
      <w:r w:rsidR="00372CFC">
        <w:rPr>
          <w:rFonts w:ascii="Arial Narrow" w:hAnsi="Arial Narrow" w:cs="Arial"/>
          <w:lang w:val="en-US"/>
        </w:rPr>
        <w:t>the context of the marina development</w:t>
      </w:r>
      <w:proofErr w:type="gramStart"/>
      <w:r w:rsidR="002122D2">
        <w:rPr>
          <w:rFonts w:ascii="Arial Narrow" w:hAnsi="Arial Narrow" w:cs="Arial"/>
          <w:lang w:val="en-US"/>
        </w:rPr>
        <w:t>.</w:t>
      </w:r>
      <w:r w:rsidR="00372CFC">
        <w:rPr>
          <w:rFonts w:ascii="Arial Narrow" w:hAnsi="Arial Narrow" w:cs="Arial"/>
          <w:lang w:val="en-US"/>
        </w:rPr>
        <w:t xml:space="preserve">  </w:t>
      </w:r>
      <w:proofErr w:type="gramEnd"/>
    </w:p>
    <w:p w14:paraId="32AD187C" w14:textId="1B23746F" w:rsidR="002122D2" w:rsidRPr="002122D2" w:rsidRDefault="002122D2" w:rsidP="002122D2">
      <w:pPr>
        <w:pStyle w:val="ListParagraph"/>
        <w:ind w:left="567" w:firstLine="0"/>
        <w:rPr>
          <w:rFonts w:ascii="Arial Narrow" w:hAnsi="Arial Narrow" w:cs="Arial"/>
          <w:lang w:val="en-US"/>
        </w:rPr>
      </w:pPr>
    </w:p>
    <w:p w14:paraId="4C21F1AD" w14:textId="513AC111" w:rsidR="00C9544A" w:rsidRPr="00333856" w:rsidRDefault="00333856" w:rsidP="312C5BD2">
      <w:pPr>
        <w:pStyle w:val="ListParagraph"/>
        <w:numPr>
          <w:ilvl w:val="0"/>
          <w:numId w:val="4"/>
        </w:numPr>
        <w:ind w:left="567" w:hanging="567"/>
        <w:rPr>
          <w:rFonts w:ascii="Arial Narrow" w:hAnsi="Arial Narrow" w:cs="Arial"/>
          <w:lang w:val="en-US"/>
        </w:rPr>
      </w:pPr>
      <w:r w:rsidRPr="00333856">
        <w:rPr>
          <w:rFonts w:ascii="Arial Narrow" w:hAnsi="Arial Narrow" w:cs="Arial"/>
        </w:rPr>
        <w:t>Considering</w:t>
      </w:r>
      <w:r w:rsidR="0CD84CD7" w:rsidRPr="00333856">
        <w:rPr>
          <w:rFonts w:ascii="Arial Narrow" w:hAnsi="Arial Narrow" w:cs="Arial"/>
        </w:rPr>
        <w:t xml:space="preserve"> the submitter evidence, we understand tangata whenua opposition to the application is centred on their connection, both spiritual and physical, with their taonga</w:t>
      </w:r>
      <w:r w:rsidR="00035889">
        <w:rPr>
          <w:rFonts w:ascii="Arial Narrow" w:hAnsi="Arial Narrow" w:cs="Arial"/>
        </w:rPr>
        <w:t> </w:t>
      </w:r>
      <w:r w:rsidR="00A76B28">
        <w:rPr>
          <w:rFonts w:ascii="Arial Narrow" w:hAnsi="Arial Narrow" w:cs="Arial"/>
        </w:rPr>
        <w:t>and ancestral lands</w:t>
      </w:r>
      <w:r w:rsidR="0CD84CD7" w:rsidRPr="00333856">
        <w:rPr>
          <w:rFonts w:ascii="Arial Narrow" w:hAnsi="Arial Narrow" w:cs="Arial"/>
        </w:rPr>
        <w:t xml:space="preserve">, together with their kaitiaki responsibilities </w:t>
      </w:r>
      <w:r w:rsidR="00A76B28">
        <w:rPr>
          <w:rFonts w:ascii="Arial Narrow" w:hAnsi="Arial Narrow" w:cs="Arial"/>
        </w:rPr>
        <w:t>for these resources</w:t>
      </w:r>
      <w:r w:rsidR="0CD84CD7" w:rsidRPr="00333856">
        <w:rPr>
          <w:rFonts w:ascii="Arial Narrow" w:hAnsi="Arial Narrow" w:cs="Arial"/>
        </w:rPr>
        <w:t xml:space="preserve">. We note </w:t>
      </w:r>
      <w:r w:rsidR="006E5876">
        <w:rPr>
          <w:rFonts w:ascii="Arial Narrow" w:hAnsi="Arial Narrow" w:cs="Arial"/>
        </w:rPr>
        <w:t xml:space="preserve">individual </w:t>
      </w:r>
      <w:r w:rsidR="002D3BAE">
        <w:rPr>
          <w:rFonts w:ascii="Arial Narrow" w:hAnsi="Arial Narrow" w:cs="Arial"/>
        </w:rPr>
        <w:t xml:space="preserve">submitters raised </w:t>
      </w:r>
      <w:r w:rsidR="006E5876">
        <w:rPr>
          <w:rFonts w:ascii="Arial Narrow" w:hAnsi="Arial Narrow" w:cs="Arial"/>
        </w:rPr>
        <w:t xml:space="preserve">support for </w:t>
      </w:r>
      <w:r w:rsidR="00183706">
        <w:rPr>
          <w:rFonts w:ascii="Arial Narrow" w:hAnsi="Arial Narrow" w:cs="Arial"/>
        </w:rPr>
        <w:t xml:space="preserve">iwi and hapū </w:t>
      </w:r>
      <w:r w:rsidR="006E5876">
        <w:rPr>
          <w:rFonts w:ascii="Arial Narrow" w:hAnsi="Arial Narrow" w:cs="Arial"/>
        </w:rPr>
        <w:t xml:space="preserve">to </w:t>
      </w:r>
      <w:r w:rsidR="000D21DC">
        <w:rPr>
          <w:rFonts w:ascii="Arial Narrow" w:hAnsi="Arial Narrow" w:cs="Arial"/>
        </w:rPr>
        <w:t xml:space="preserve">develop a relationship with the </w:t>
      </w:r>
      <w:r w:rsidR="00241699">
        <w:rPr>
          <w:rFonts w:ascii="Arial Narrow" w:hAnsi="Arial Narrow" w:cs="Arial"/>
        </w:rPr>
        <w:t>A</w:t>
      </w:r>
      <w:r w:rsidR="000D21DC">
        <w:rPr>
          <w:rFonts w:ascii="Arial Narrow" w:hAnsi="Arial Narrow" w:cs="Arial"/>
        </w:rPr>
        <w:t>pplicant through mechanism</w:t>
      </w:r>
      <w:r w:rsidR="00B93A3F">
        <w:rPr>
          <w:rFonts w:ascii="Arial Narrow" w:hAnsi="Arial Narrow" w:cs="Arial"/>
        </w:rPr>
        <w:t>s</w:t>
      </w:r>
      <w:r w:rsidR="000D21DC">
        <w:rPr>
          <w:rFonts w:ascii="Arial Narrow" w:hAnsi="Arial Narrow" w:cs="Arial"/>
        </w:rPr>
        <w:t xml:space="preserve"> such as a memorandum of understanding</w:t>
      </w:r>
      <w:r w:rsidR="00706258">
        <w:rPr>
          <w:rFonts w:ascii="Arial Narrow" w:hAnsi="Arial Narrow" w:cs="Arial"/>
        </w:rPr>
        <w:t xml:space="preserve"> (MOU)</w:t>
      </w:r>
      <w:r w:rsidR="00B93A3F">
        <w:rPr>
          <w:rFonts w:ascii="Arial Narrow" w:hAnsi="Arial Narrow" w:cs="Arial"/>
        </w:rPr>
        <w:t xml:space="preserve">.  We note the </w:t>
      </w:r>
      <w:r w:rsidR="00376BF9">
        <w:rPr>
          <w:rFonts w:ascii="Arial Narrow" w:hAnsi="Arial Narrow" w:cs="Arial"/>
        </w:rPr>
        <w:t xml:space="preserve">Applicants proposal for a </w:t>
      </w:r>
      <w:r w:rsidR="00B93A3F">
        <w:rPr>
          <w:rFonts w:ascii="Arial Narrow" w:hAnsi="Arial Narrow" w:cs="Arial"/>
        </w:rPr>
        <w:t xml:space="preserve">Tangata Whenua Liaison </w:t>
      </w:r>
      <w:r w:rsidR="0030222B">
        <w:rPr>
          <w:rFonts w:ascii="Arial Narrow" w:hAnsi="Arial Narrow" w:cs="Arial"/>
        </w:rPr>
        <w:t>G</w:t>
      </w:r>
      <w:r w:rsidR="00B93A3F">
        <w:rPr>
          <w:rFonts w:ascii="Arial Narrow" w:hAnsi="Arial Narrow" w:cs="Arial"/>
        </w:rPr>
        <w:t xml:space="preserve">roup is </w:t>
      </w:r>
      <w:r w:rsidR="00376BF9">
        <w:rPr>
          <w:rFonts w:ascii="Arial Narrow" w:hAnsi="Arial Narrow" w:cs="Arial"/>
        </w:rPr>
        <w:t xml:space="preserve">an opportunity to </w:t>
      </w:r>
      <w:r w:rsidR="009939BA">
        <w:rPr>
          <w:rFonts w:ascii="Arial Narrow" w:hAnsi="Arial Narrow" w:cs="Arial"/>
        </w:rPr>
        <w:t xml:space="preserve">understand the cultural effects </w:t>
      </w:r>
      <w:r w:rsidR="002F1E02">
        <w:rPr>
          <w:rFonts w:ascii="Arial Narrow" w:hAnsi="Arial Narrow" w:cs="Arial"/>
        </w:rPr>
        <w:t xml:space="preserve">from </w:t>
      </w:r>
      <w:r w:rsidR="0079464A">
        <w:rPr>
          <w:rFonts w:ascii="Arial Narrow" w:hAnsi="Arial Narrow" w:cs="Arial"/>
        </w:rPr>
        <w:t xml:space="preserve">developing the </w:t>
      </w:r>
      <w:r w:rsidR="002F1E02">
        <w:rPr>
          <w:rFonts w:ascii="Arial Narrow" w:hAnsi="Arial Narrow" w:cs="Arial"/>
        </w:rPr>
        <w:t xml:space="preserve">marina </w:t>
      </w:r>
      <w:r w:rsidR="0079464A">
        <w:rPr>
          <w:rFonts w:ascii="Arial Narrow" w:hAnsi="Arial Narrow" w:cs="Arial"/>
        </w:rPr>
        <w:t>project</w:t>
      </w:r>
      <w:r w:rsidR="00EE4B69">
        <w:rPr>
          <w:rFonts w:ascii="Arial Narrow" w:hAnsi="Arial Narrow" w:cs="Arial"/>
        </w:rPr>
        <w:t xml:space="preserve">, as well as </w:t>
      </w:r>
      <w:r w:rsidR="002F1E02">
        <w:rPr>
          <w:rFonts w:ascii="Arial Narrow" w:hAnsi="Arial Narrow" w:cs="Arial"/>
        </w:rPr>
        <w:t xml:space="preserve">for </w:t>
      </w:r>
      <w:r w:rsidR="009939BA">
        <w:rPr>
          <w:rFonts w:ascii="Arial Narrow" w:hAnsi="Arial Narrow" w:cs="Arial"/>
        </w:rPr>
        <w:t xml:space="preserve">the submitters to participate </w:t>
      </w:r>
      <w:r w:rsidR="002F1E02">
        <w:rPr>
          <w:rFonts w:ascii="Arial Narrow" w:hAnsi="Arial Narrow" w:cs="Arial"/>
        </w:rPr>
        <w:t xml:space="preserve">and </w:t>
      </w:r>
      <w:r w:rsidR="000A7CBB">
        <w:rPr>
          <w:rFonts w:ascii="Arial Narrow" w:hAnsi="Arial Narrow" w:cs="Arial"/>
        </w:rPr>
        <w:t xml:space="preserve">provide direction to </w:t>
      </w:r>
      <w:r w:rsidR="00BF14FF">
        <w:rPr>
          <w:rFonts w:ascii="Arial Narrow" w:hAnsi="Arial Narrow" w:cs="Arial"/>
        </w:rPr>
        <w:t xml:space="preserve">appropriately manage </w:t>
      </w:r>
      <w:r w:rsidR="000A7CBB">
        <w:rPr>
          <w:rFonts w:ascii="Arial Narrow" w:hAnsi="Arial Narrow" w:cs="Arial"/>
        </w:rPr>
        <w:t>cultural effects</w:t>
      </w:r>
      <w:r w:rsidR="0CD84CD7" w:rsidRPr="00333856">
        <w:rPr>
          <w:rFonts w:ascii="Arial Narrow" w:hAnsi="Arial Narrow" w:cs="Arial"/>
        </w:rPr>
        <w:t xml:space="preserve">. </w:t>
      </w:r>
      <w:r w:rsidR="00AC2F83">
        <w:rPr>
          <w:rFonts w:ascii="Arial Narrow" w:hAnsi="Arial Narrow" w:cs="Arial"/>
        </w:rPr>
        <w:t xml:space="preserve">The Applicant </w:t>
      </w:r>
      <w:r w:rsidR="008C2F6C">
        <w:rPr>
          <w:rFonts w:ascii="Arial Narrow" w:hAnsi="Arial Narrow" w:cs="Arial"/>
        </w:rPr>
        <w:t xml:space="preserve">advised at the hearing that </w:t>
      </w:r>
      <w:r w:rsidR="006461F7">
        <w:rPr>
          <w:rFonts w:ascii="Arial Narrow" w:hAnsi="Arial Narrow" w:cs="Arial"/>
        </w:rPr>
        <w:t xml:space="preserve">the </w:t>
      </w:r>
      <w:r w:rsidR="00706258">
        <w:rPr>
          <w:rFonts w:ascii="Arial Narrow" w:hAnsi="Arial Narrow" w:cs="Arial"/>
        </w:rPr>
        <w:t xml:space="preserve">MOU </w:t>
      </w:r>
      <w:r w:rsidR="006461F7">
        <w:rPr>
          <w:rFonts w:ascii="Arial Narrow" w:hAnsi="Arial Narrow" w:cs="Arial"/>
        </w:rPr>
        <w:t xml:space="preserve">with individual iwi and hapū is an agreement of the relationships, and the </w:t>
      </w:r>
      <w:r w:rsidR="00BF14FF">
        <w:rPr>
          <w:rFonts w:ascii="Arial Narrow" w:hAnsi="Arial Narrow" w:cs="Arial"/>
        </w:rPr>
        <w:t>T</w:t>
      </w:r>
      <w:r w:rsidR="00AC2F83">
        <w:rPr>
          <w:rFonts w:ascii="Arial Narrow" w:hAnsi="Arial Narrow" w:cs="Arial"/>
        </w:rPr>
        <w:t xml:space="preserve">angata </w:t>
      </w:r>
      <w:r w:rsidR="00BF14FF">
        <w:rPr>
          <w:rFonts w:ascii="Arial Narrow" w:hAnsi="Arial Narrow" w:cs="Arial"/>
        </w:rPr>
        <w:t>W</w:t>
      </w:r>
      <w:r w:rsidR="00AC2F83">
        <w:rPr>
          <w:rFonts w:ascii="Arial Narrow" w:hAnsi="Arial Narrow" w:cs="Arial"/>
        </w:rPr>
        <w:t xml:space="preserve">henua </w:t>
      </w:r>
      <w:r w:rsidR="00BF14FF">
        <w:rPr>
          <w:rFonts w:ascii="Arial Narrow" w:hAnsi="Arial Narrow" w:cs="Arial"/>
        </w:rPr>
        <w:t>L</w:t>
      </w:r>
      <w:r w:rsidR="00AC2F83">
        <w:rPr>
          <w:rFonts w:ascii="Arial Narrow" w:hAnsi="Arial Narrow" w:cs="Arial"/>
        </w:rPr>
        <w:t xml:space="preserve">iaison group </w:t>
      </w:r>
      <w:r w:rsidR="006461F7">
        <w:rPr>
          <w:rFonts w:ascii="Arial Narrow" w:hAnsi="Arial Narrow" w:cs="Arial"/>
        </w:rPr>
        <w:t xml:space="preserve">is </w:t>
      </w:r>
      <w:r w:rsidR="00AC2F83">
        <w:rPr>
          <w:rFonts w:ascii="Arial Narrow" w:hAnsi="Arial Narrow" w:cs="Arial"/>
        </w:rPr>
        <w:t xml:space="preserve">a mechanism to </w:t>
      </w:r>
      <w:r w:rsidR="0047768D">
        <w:rPr>
          <w:rFonts w:ascii="Arial Narrow" w:hAnsi="Arial Narrow" w:cs="Arial"/>
        </w:rPr>
        <w:t>maintain the iwi and hap</w:t>
      </w:r>
      <w:r w:rsidR="00BF14FF">
        <w:rPr>
          <w:rFonts w:ascii="Arial Narrow" w:hAnsi="Arial Narrow" w:cs="Arial"/>
        </w:rPr>
        <w:t>ū</w:t>
      </w:r>
      <w:r w:rsidR="0047768D">
        <w:rPr>
          <w:rFonts w:ascii="Arial Narrow" w:hAnsi="Arial Narrow" w:cs="Arial"/>
        </w:rPr>
        <w:t xml:space="preserve"> relationships </w:t>
      </w:r>
      <w:r w:rsidR="006461F7">
        <w:rPr>
          <w:rFonts w:ascii="Arial Narrow" w:hAnsi="Arial Narrow" w:cs="Arial"/>
        </w:rPr>
        <w:t xml:space="preserve">during </w:t>
      </w:r>
      <w:r w:rsidR="0047768D">
        <w:rPr>
          <w:rFonts w:ascii="Arial Narrow" w:hAnsi="Arial Narrow" w:cs="Arial"/>
        </w:rPr>
        <w:t>the development</w:t>
      </w:r>
      <w:r w:rsidR="006461F7">
        <w:rPr>
          <w:rFonts w:ascii="Arial Narrow" w:hAnsi="Arial Narrow" w:cs="Arial"/>
        </w:rPr>
        <w:t xml:space="preserve"> of the marina project</w:t>
      </w:r>
      <w:r w:rsidR="00C17D84">
        <w:rPr>
          <w:rFonts w:ascii="Arial Narrow" w:hAnsi="Arial Narrow" w:cs="Arial"/>
        </w:rPr>
        <w:t xml:space="preserve">.  </w:t>
      </w:r>
    </w:p>
    <w:p w14:paraId="420BF811" w14:textId="77777777" w:rsidR="006129B7" w:rsidRPr="00B81B88" w:rsidRDefault="006129B7" w:rsidP="312C5BD2">
      <w:pPr>
        <w:pStyle w:val="ListParagraph"/>
        <w:ind w:left="567" w:hanging="567"/>
        <w:rPr>
          <w:rFonts w:ascii="Arial Narrow" w:hAnsi="Arial Narrow" w:cs="Arial"/>
          <w:lang w:val="en-US"/>
        </w:rPr>
      </w:pPr>
    </w:p>
    <w:p w14:paraId="717A4AA5" w14:textId="2B1EDEFF" w:rsidR="00C9544A" w:rsidRPr="00B81B88" w:rsidRDefault="0CD84CD7" w:rsidP="000B34F0">
      <w:pPr>
        <w:pStyle w:val="ListParagraph"/>
        <w:numPr>
          <w:ilvl w:val="0"/>
          <w:numId w:val="4"/>
        </w:numPr>
        <w:spacing w:after="60"/>
        <w:ind w:left="567" w:hanging="567"/>
        <w:contextualSpacing w:val="0"/>
        <w:rPr>
          <w:rFonts w:ascii="Arial Narrow" w:hAnsi="Arial Narrow" w:cs="Arial"/>
          <w:lang w:val="en-US"/>
        </w:rPr>
      </w:pPr>
      <w:r w:rsidRPr="00B81B88">
        <w:rPr>
          <w:rFonts w:ascii="Arial Narrow" w:hAnsi="Arial Narrow" w:cs="Arial"/>
        </w:rPr>
        <w:t xml:space="preserve">We acknowledge </w:t>
      </w:r>
      <w:r w:rsidR="00A57BB7">
        <w:rPr>
          <w:rFonts w:ascii="Arial Narrow" w:hAnsi="Arial Narrow" w:cs="Arial"/>
        </w:rPr>
        <w:t xml:space="preserve">the </w:t>
      </w:r>
      <w:r w:rsidRPr="00B81B88">
        <w:rPr>
          <w:rFonts w:ascii="Arial Narrow" w:hAnsi="Arial Narrow" w:cs="Arial"/>
        </w:rPr>
        <w:t xml:space="preserve">intent </w:t>
      </w:r>
      <w:r w:rsidR="00A57BB7">
        <w:rPr>
          <w:rFonts w:ascii="Arial Narrow" w:hAnsi="Arial Narrow" w:cs="Arial"/>
        </w:rPr>
        <w:t xml:space="preserve">of the Applicant </w:t>
      </w:r>
      <w:r w:rsidRPr="00B81B88">
        <w:rPr>
          <w:rFonts w:ascii="Arial Narrow" w:hAnsi="Arial Narrow" w:cs="Arial"/>
        </w:rPr>
        <w:t xml:space="preserve">as expressed by Mr </w:t>
      </w:r>
      <w:r w:rsidR="001B794C">
        <w:rPr>
          <w:rFonts w:ascii="Arial Narrow" w:hAnsi="Arial Narrow" w:cs="Arial"/>
        </w:rPr>
        <w:t xml:space="preserve">Peterson </w:t>
      </w:r>
      <w:r w:rsidRPr="00B81B88">
        <w:rPr>
          <w:rFonts w:ascii="Arial Narrow" w:hAnsi="Arial Narrow" w:cs="Arial"/>
        </w:rPr>
        <w:t xml:space="preserve">and Ms Hamm and note that the recommended conditions of consent appropriately </w:t>
      </w:r>
      <w:r w:rsidR="00D41765">
        <w:rPr>
          <w:rFonts w:ascii="Arial Narrow" w:hAnsi="Arial Narrow" w:cs="Arial"/>
        </w:rPr>
        <w:t xml:space="preserve">classify </w:t>
      </w:r>
      <w:r w:rsidRPr="00B81B88">
        <w:rPr>
          <w:rFonts w:ascii="Arial Narrow" w:hAnsi="Arial Narrow" w:cs="Arial"/>
        </w:rPr>
        <w:t xml:space="preserve">that intent, </w:t>
      </w:r>
      <w:r w:rsidR="000B34F0">
        <w:rPr>
          <w:rFonts w:ascii="Arial Narrow" w:hAnsi="Arial Narrow" w:cs="Arial"/>
        </w:rPr>
        <w:t>through</w:t>
      </w:r>
      <w:r w:rsidRPr="00B81B88">
        <w:rPr>
          <w:rFonts w:ascii="Arial Narrow" w:hAnsi="Arial Narrow" w:cs="Arial"/>
        </w:rPr>
        <w:t xml:space="preserve"> the </w:t>
      </w:r>
      <w:r w:rsidR="00172602">
        <w:rPr>
          <w:rFonts w:ascii="Arial Narrow" w:hAnsi="Arial Narrow" w:cs="Arial"/>
        </w:rPr>
        <w:t>A</w:t>
      </w:r>
      <w:r w:rsidRPr="00B81B88">
        <w:rPr>
          <w:rFonts w:ascii="Arial Narrow" w:hAnsi="Arial Narrow" w:cs="Arial"/>
        </w:rPr>
        <w:t xml:space="preserve">pplicant commitment to enable </w:t>
      </w:r>
      <w:r w:rsidR="000B34F0">
        <w:rPr>
          <w:rFonts w:ascii="Arial Narrow" w:hAnsi="Arial Narrow" w:cs="Arial"/>
        </w:rPr>
        <w:t xml:space="preserve">the </w:t>
      </w:r>
      <w:r w:rsidR="00C653F7">
        <w:rPr>
          <w:rFonts w:ascii="Arial Narrow" w:hAnsi="Arial Narrow" w:cs="Arial"/>
        </w:rPr>
        <w:t xml:space="preserve">Tangata Whenua Liaison Group </w:t>
      </w:r>
      <w:r w:rsidRPr="00B81B88">
        <w:rPr>
          <w:rFonts w:ascii="Arial Narrow" w:hAnsi="Arial Narrow" w:cs="Arial"/>
        </w:rPr>
        <w:t>to</w:t>
      </w:r>
      <w:r w:rsidR="00CF6E4F">
        <w:rPr>
          <w:rStyle w:val="FootnoteReference"/>
          <w:rFonts w:ascii="Arial Narrow" w:hAnsi="Arial Narrow" w:cs="Arial"/>
        </w:rPr>
        <w:footnoteReference w:id="34"/>
      </w:r>
      <w:r w:rsidRPr="00B81B88">
        <w:rPr>
          <w:rFonts w:ascii="Arial Narrow" w:hAnsi="Arial Narrow" w:cs="Arial"/>
        </w:rPr>
        <w:t xml:space="preserve">: </w:t>
      </w:r>
    </w:p>
    <w:p w14:paraId="2D2A47AC" w14:textId="26CDFB3B" w:rsidR="000B34F0" w:rsidRPr="000B34F0" w:rsidRDefault="000B34F0" w:rsidP="000B34F0">
      <w:pPr>
        <w:pStyle w:val="ListParagraph"/>
        <w:numPr>
          <w:ilvl w:val="0"/>
          <w:numId w:val="46"/>
        </w:numPr>
        <w:spacing w:after="60"/>
        <w:ind w:left="924" w:hanging="357"/>
        <w:contextualSpacing w:val="0"/>
        <w:rPr>
          <w:rFonts w:ascii="Arial Narrow" w:hAnsi="Arial Narrow" w:cs="Arial"/>
        </w:rPr>
      </w:pPr>
      <w:r w:rsidRPr="000B34F0">
        <w:rPr>
          <w:rFonts w:ascii="Arial Narrow" w:hAnsi="Arial Narrow" w:cs="Arial"/>
        </w:rPr>
        <w:t>provide hapū cultural perspectives and mātauranga on all matters pertaining to the project including final design details and management plans.</w:t>
      </w:r>
    </w:p>
    <w:p w14:paraId="12AA449F" w14:textId="488A3F1B" w:rsidR="009012D8" w:rsidRPr="009012D8" w:rsidRDefault="009012D8" w:rsidP="009012D8">
      <w:pPr>
        <w:pStyle w:val="ListParagraph"/>
        <w:numPr>
          <w:ilvl w:val="0"/>
          <w:numId w:val="46"/>
        </w:numPr>
        <w:spacing w:after="60"/>
        <w:ind w:left="924" w:hanging="357"/>
        <w:contextualSpacing w:val="0"/>
        <w:rPr>
          <w:rFonts w:ascii="Arial Narrow" w:hAnsi="Arial Narrow" w:cs="Arial"/>
        </w:rPr>
      </w:pPr>
      <w:r w:rsidRPr="009012D8">
        <w:rPr>
          <w:rFonts w:ascii="Arial Narrow" w:hAnsi="Arial Narrow" w:cs="Arial"/>
        </w:rPr>
        <w:lastRenderedPageBreak/>
        <w:t xml:space="preserve">assist and guide the consent holder on how to address hapū concerns </w:t>
      </w:r>
      <w:r w:rsidR="00FC29DC" w:rsidRPr="009012D8">
        <w:rPr>
          <w:rFonts w:ascii="Arial Narrow" w:hAnsi="Arial Narrow" w:cs="Arial"/>
        </w:rPr>
        <w:t>regarding</w:t>
      </w:r>
      <w:r w:rsidRPr="009012D8">
        <w:rPr>
          <w:rFonts w:ascii="Arial Narrow" w:hAnsi="Arial Narrow" w:cs="Arial"/>
        </w:rPr>
        <w:t xml:space="preserve"> tikanga, waahi tapu, kaitiakitanga and mauri.</w:t>
      </w:r>
    </w:p>
    <w:p w14:paraId="29173D56" w14:textId="7AA3BE4E" w:rsidR="009012D8" w:rsidRPr="009012D8" w:rsidRDefault="009012D8" w:rsidP="009012D8">
      <w:pPr>
        <w:pStyle w:val="ListParagraph"/>
        <w:numPr>
          <w:ilvl w:val="0"/>
          <w:numId w:val="46"/>
        </w:numPr>
        <w:spacing w:after="60"/>
        <w:ind w:left="924" w:hanging="357"/>
        <w:contextualSpacing w:val="0"/>
        <w:rPr>
          <w:rFonts w:ascii="Arial Narrow" w:hAnsi="Arial Narrow" w:cs="Arial"/>
        </w:rPr>
      </w:pPr>
      <w:r w:rsidRPr="009012D8">
        <w:rPr>
          <w:rFonts w:ascii="Arial Narrow" w:hAnsi="Arial Narrow" w:cs="Arial"/>
        </w:rPr>
        <w:t>engage on an on-going and regular basis about cultural values and interests associated with the use of structures, maintenance, and operation of the Marina.</w:t>
      </w:r>
    </w:p>
    <w:p w14:paraId="7B98E135" w14:textId="76C8ABD2" w:rsidR="009012D8" w:rsidRPr="009012D8" w:rsidRDefault="009012D8" w:rsidP="009012D8">
      <w:pPr>
        <w:pStyle w:val="ListParagraph"/>
        <w:numPr>
          <w:ilvl w:val="0"/>
          <w:numId w:val="46"/>
        </w:numPr>
        <w:spacing w:after="60"/>
        <w:ind w:left="924" w:hanging="357"/>
        <w:contextualSpacing w:val="0"/>
        <w:rPr>
          <w:rFonts w:ascii="Arial Narrow" w:hAnsi="Arial Narrow" w:cs="Arial"/>
        </w:rPr>
      </w:pPr>
      <w:r w:rsidRPr="009012D8">
        <w:rPr>
          <w:rFonts w:ascii="Arial Narrow" w:hAnsi="Arial Narrow" w:cs="Arial"/>
        </w:rPr>
        <w:t xml:space="preserve">promote the flow of information between hapū and the consent holder </w:t>
      </w:r>
      <w:proofErr w:type="gramStart"/>
      <w:r w:rsidRPr="009012D8">
        <w:rPr>
          <w:rFonts w:ascii="Arial Narrow" w:hAnsi="Arial Narrow" w:cs="Arial"/>
        </w:rPr>
        <w:t>so as to</w:t>
      </w:r>
      <w:proofErr w:type="gramEnd"/>
      <w:r w:rsidRPr="009012D8">
        <w:rPr>
          <w:rFonts w:ascii="Arial Narrow" w:hAnsi="Arial Narrow" w:cs="Arial"/>
        </w:rPr>
        <w:t>, wherever possible, address any issues that may arise; and</w:t>
      </w:r>
    </w:p>
    <w:p w14:paraId="3304ADB5" w14:textId="0B74904D" w:rsidR="009012D8" w:rsidRPr="009012D8" w:rsidRDefault="009012D8" w:rsidP="009012D8">
      <w:pPr>
        <w:pStyle w:val="ListParagraph"/>
        <w:numPr>
          <w:ilvl w:val="0"/>
          <w:numId w:val="46"/>
        </w:numPr>
        <w:spacing w:after="60"/>
        <w:ind w:left="924" w:hanging="357"/>
        <w:contextualSpacing w:val="0"/>
        <w:rPr>
          <w:rFonts w:ascii="Arial Narrow" w:hAnsi="Arial Narrow" w:cs="Arial"/>
        </w:rPr>
      </w:pPr>
      <w:r w:rsidRPr="009012D8">
        <w:rPr>
          <w:rFonts w:ascii="Arial Narrow" w:hAnsi="Arial Narrow" w:cs="Arial"/>
        </w:rPr>
        <w:t xml:space="preserve">discuss the results of monitoring carried out in accordance with the conditions of the resource consent and any matters that may arise </w:t>
      </w:r>
      <w:proofErr w:type="gramStart"/>
      <w:r w:rsidRPr="009012D8">
        <w:rPr>
          <w:rFonts w:ascii="Arial Narrow" w:hAnsi="Arial Narrow" w:cs="Arial"/>
        </w:rPr>
        <w:t>as a result of</w:t>
      </w:r>
      <w:proofErr w:type="gramEnd"/>
      <w:r w:rsidRPr="009012D8">
        <w:rPr>
          <w:rFonts w:ascii="Arial Narrow" w:hAnsi="Arial Narrow" w:cs="Arial"/>
        </w:rPr>
        <w:t xml:space="preserve"> the monitoring.</w:t>
      </w:r>
    </w:p>
    <w:p w14:paraId="5588D18B" w14:textId="23885BDD" w:rsidR="009012D8" w:rsidRPr="009012D8" w:rsidRDefault="00042151" w:rsidP="009012D8">
      <w:pPr>
        <w:pStyle w:val="ListParagraph"/>
        <w:numPr>
          <w:ilvl w:val="0"/>
          <w:numId w:val="46"/>
        </w:numPr>
        <w:spacing w:after="60"/>
        <w:ind w:left="924" w:hanging="357"/>
        <w:contextualSpacing w:val="0"/>
        <w:rPr>
          <w:rFonts w:ascii="Arial Narrow" w:hAnsi="Arial Narrow" w:cs="Arial"/>
        </w:rPr>
      </w:pPr>
      <w:r>
        <w:rPr>
          <w:rFonts w:ascii="Arial Narrow" w:hAnsi="Arial Narrow" w:cs="Arial"/>
        </w:rPr>
        <w:t>r</w:t>
      </w:r>
      <w:r w:rsidR="009012D8" w:rsidRPr="009012D8">
        <w:rPr>
          <w:rFonts w:ascii="Arial Narrow" w:hAnsi="Arial Narrow" w:cs="Arial"/>
        </w:rPr>
        <w:t xml:space="preserve">eceive, </w:t>
      </w:r>
      <w:r w:rsidR="000B4C33" w:rsidRPr="009012D8">
        <w:rPr>
          <w:rFonts w:ascii="Arial Narrow" w:hAnsi="Arial Narrow" w:cs="Arial"/>
        </w:rPr>
        <w:t>review,</w:t>
      </w:r>
      <w:r w:rsidR="009012D8" w:rsidRPr="009012D8">
        <w:rPr>
          <w:rFonts w:ascii="Arial Narrow" w:hAnsi="Arial Narrow" w:cs="Arial"/>
        </w:rPr>
        <w:t xml:space="preserve"> and provide feedback on all Management Plans required by the conditions of all resource consents gained as part of this project and other Plans and Reports.</w:t>
      </w:r>
      <w:r w:rsidR="00216AF3">
        <w:rPr>
          <w:rFonts w:ascii="Arial Narrow" w:hAnsi="Arial Narrow" w:cs="Arial"/>
        </w:rPr>
        <w:t xml:space="preserve">  </w:t>
      </w:r>
    </w:p>
    <w:p w14:paraId="481C3B4C" w14:textId="77777777" w:rsidR="00CC68D0" w:rsidRPr="00CA24A1" w:rsidRDefault="00CC68D0" w:rsidP="312C5BD2">
      <w:pPr>
        <w:pStyle w:val="ListParagraph"/>
        <w:ind w:left="567" w:hanging="567"/>
        <w:rPr>
          <w:rFonts w:ascii="Arial Narrow" w:hAnsi="Arial Narrow" w:cs="Arial"/>
        </w:rPr>
      </w:pPr>
    </w:p>
    <w:p w14:paraId="25CD2E70" w14:textId="259A3A76" w:rsidR="00C9544A" w:rsidRPr="00194694" w:rsidRDefault="0CD84CD7" w:rsidP="312C5BD2">
      <w:pPr>
        <w:pStyle w:val="ListParagraph"/>
        <w:numPr>
          <w:ilvl w:val="0"/>
          <w:numId w:val="4"/>
        </w:numPr>
        <w:ind w:left="567" w:hanging="567"/>
        <w:rPr>
          <w:rFonts w:ascii="Arial Narrow" w:hAnsi="Arial Narrow" w:cs="Arial"/>
          <w:lang w:val="en-US"/>
        </w:rPr>
      </w:pPr>
      <w:r w:rsidRPr="00CA24A1">
        <w:rPr>
          <w:rFonts w:ascii="Arial Narrow" w:hAnsi="Arial Narrow" w:cs="Arial"/>
        </w:rPr>
        <w:t xml:space="preserve">We find the proposed </w:t>
      </w:r>
      <w:r w:rsidR="00CA24A1">
        <w:rPr>
          <w:rFonts w:ascii="Arial Narrow" w:hAnsi="Arial Narrow" w:cs="Arial"/>
        </w:rPr>
        <w:t>Tangata Whenua Liaison group</w:t>
      </w:r>
      <w:r w:rsidR="009520CD">
        <w:rPr>
          <w:rFonts w:ascii="Arial Narrow" w:hAnsi="Arial Narrow" w:cs="Arial"/>
        </w:rPr>
        <w:t xml:space="preserve"> and the individual iwi and </w:t>
      </w:r>
      <w:proofErr w:type="gramStart"/>
      <w:r w:rsidR="00450621">
        <w:rPr>
          <w:rFonts w:ascii="Arial Narrow" w:hAnsi="Arial Narrow" w:cs="Arial"/>
        </w:rPr>
        <w:t xml:space="preserve">hapū </w:t>
      </w:r>
      <w:r w:rsidR="009520CD">
        <w:rPr>
          <w:rFonts w:ascii="Arial Narrow" w:hAnsi="Arial Narrow" w:cs="Arial"/>
        </w:rPr>
        <w:t xml:space="preserve"> memorandum</w:t>
      </w:r>
      <w:proofErr w:type="gramEnd"/>
      <w:r w:rsidR="009520CD">
        <w:rPr>
          <w:rFonts w:ascii="Arial Narrow" w:hAnsi="Arial Narrow" w:cs="Arial"/>
        </w:rPr>
        <w:t xml:space="preserve"> of understanding</w:t>
      </w:r>
      <w:r w:rsidR="002A4C7B">
        <w:rPr>
          <w:rFonts w:ascii="Arial Narrow" w:hAnsi="Arial Narrow" w:cs="Arial"/>
        </w:rPr>
        <w:t>s</w:t>
      </w:r>
      <w:r w:rsidR="00B81B88">
        <w:rPr>
          <w:rFonts w:ascii="Arial Narrow" w:hAnsi="Arial Narrow" w:cs="Arial"/>
        </w:rPr>
        <w:t xml:space="preserve">, are </w:t>
      </w:r>
      <w:r w:rsidR="009520CD">
        <w:rPr>
          <w:rFonts w:ascii="Arial Narrow" w:hAnsi="Arial Narrow" w:cs="Arial"/>
        </w:rPr>
        <w:t xml:space="preserve">methods </w:t>
      </w:r>
      <w:r w:rsidR="00B81B88">
        <w:rPr>
          <w:rFonts w:ascii="Arial Narrow" w:hAnsi="Arial Narrow" w:cs="Arial"/>
        </w:rPr>
        <w:t xml:space="preserve">that </w:t>
      </w:r>
      <w:r w:rsidR="006461F7">
        <w:rPr>
          <w:rFonts w:ascii="Arial Narrow" w:hAnsi="Arial Narrow" w:cs="Arial"/>
        </w:rPr>
        <w:t xml:space="preserve">provide </w:t>
      </w:r>
      <w:r w:rsidR="009520CD">
        <w:rPr>
          <w:rFonts w:ascii="Arial Narrow" w:hAnsi="Arial Narrow" w:cs="Arial"/>
        </w:rPr>
        <w:t xml:space="preserve">an </w:t>
      </w:r>
      <w:r w:rsidRPr="00CA24A1">
        <w:rPr>
          <w:rFonts w:ascii="Arial Narrow" w:hAnsi="Arial Narrow" w:cs="Arial"/>
        </w:rPr>
        <w:t>appropriate response to the concerns raised by the submitters.</w:t>
      </w:r>
      <w:r w:rsidR="000722CB">
        <w:rPr>
          <w:rFonts w:ascii="Arial Narrow" w:hAnsi="Arial Narrow" w:cs="Arial"/>
        </w:rPr>
        <w:t xml:space="preserve"> </w:t>
      </w:r>
    </w:p>
    <w:p w14:paraId="684FD849" w14:textId="77777777" w:rsidR="00194694" w:rsidRPr="00CA24A1" w:rsidRDefault="00194694" w:rsidP="00194694">
      <w:pPr>
        <w:pStyle w:val="ListParagraph"/>
        <w:ind w:left="567" w:firstLine="0"/>
        <w:rPr>
          <w:rFonts w:ascii="Arial Narrow" w:hAnsi="Arial Narrow" w:cs="Arial"/>
          <w:lang w:val="en-US"/>
        </w:rPr>
      </w:pPr>
    </w:p>
    <w:p w14:paraId="19234763" w14:textId="77777777" w:rsidR="00481D63" w:rsidRPr="00064F91" w:rsidRDefault="0CD84CD7" w:rsidP="000722CB">
      <w:pPr>
        <w:pStyle w:val="Heading2"/>
        <w:spacing w:before="120" w:after="120"/>
        <w:ind w:left="567" w:hanging="567"/>
        <w:rPr>
          <w:rFonts w:ascii="Arial Narrow" w:hAnsi="Arial Narrow" w:cs="Arial"/>
          <w:color w:val="auto"/>
          <w:sz w:val="22"/>
          <w:szCs w:val="22"/>
        </w:rPr>
      </w:pPr>
      <w:bookmarkStart w:id="25" w:name="_Toc136285677"/>
      <w:bookmarkEnd w:id="16"/>
      <w:bookmarkEnd w:id="23"/>
      <w:r w:rsidRPr="0CD84CD7">
        <w:rPr>
          <w:rFonts w:ascii="Arial Narrow" w:hAnsi="Arial Narrow" w:cs="Arial"/>
          <w:color w:val="auto"/>
          <w:sz w:val="22"/>
          <w:szCs w:val="22"/>
        </w:rPr>
        <w:t>5.2</w:t>
      </w:r>
      <w:r w:rsidR="002909A4" w:rsidRPr="000722CB">
        <w:rPr>
          <w:rFonts w:ascii="Arial Narrow" w:hAnsi="Arial Narrow" w:cs="Arial"/>
          <w:color w:val="auto"/>
          <w:sz w:val="22"/>
          <w:szCs w:val="22"/>
        </w:rPr>
        <w:tab/>
      </w:r>
      <w:r w:rsidRPr="0CD84CD7">
        <w:rPr>
          <w:rFonts w:ascii="Arial Narrow" w:hAnsi="Arial Narrow" w:cs="Arial"/>
          <w:color w:val="auto"/>
          <w:sz w:val="22"/>
          <w:szCs w:val="22"/>
        </w:rPr>
        <w:t>National environment standards and other regulations</w:t>
      </w:r>
      <w:bookmarkEnd w:id="25"/>
    </w:p>
    <w:p w14:paraId="0656B8A2" w14:textId="2A8F6036" w:rsidR="00481D63" w:rsidRPr="00012930" w:rsidRDefault="0CD84CD7" w:rsidP="00012930">
      <w:pPr>
        <w:pStyle w:val="ListParagraph"/>
        <w:numPr>
          <w:ilvl w:val="0"/>
          <w:numId w:val="4"/>
        </w:numPr>
        <w:ind w:left="567" w:hanging="567"/>
        <w:rPr>
          <w:rFonts w:ascii="Arial Narrow" w:hAnsi="Arial Narrow" w:cs="Arial"/>
        </w:rPr>
      </w:pPr>
      <w:r w:rsidRPr="0CD84CD7">
        <w:rPr>
          <w:rFonts w:ascii="Arial Narrow" w:hAnsi="Arial Narrow" w:cs="Arial"/>
        </w:rPr>
        <w:t>No relevant nati</w:t>
      </w:r>
      <w:r w:rsidRPr="00012930">
        <w:rPr>
          <w:rFonts w:ascii="Arial Narrow" w:hAnsi="Arial Narrow" w:cs="Arial"/>
        </w:rPr>
        <w:t xml:space="preserve">onal environmental standards or regulations were brought to our </w:t>
      </w:r>
      <w:r w:rsidR="00244D65" w:rsidRPr="00012930">
        <w:rPr>
          <w:rFonts w:ascii="Arial Narrow" w:hAnsi="Arial Narrow" w:cs="Arial"/>
        </w:rPr>
        <w:t>attention,</w:t>
      </w:r>
      <w:r w:rsidRPr="00012930">
        <w:rPr>
          <w:rFonts w:ascii="Arial Narrow" w:hAnsi="Arial Narrow" w:cs="Arial"/>
        </w:rPr>
        <w:t xml:space="preserve"> and we are not aware of any.</w:t>
      </w:r>
      <w:r w:rsidR="00194694" w:rsidRPr="00012930">
        <w:rPr>
          <w:rFonts w:ascii="Arial Narrow" w:hAnsi="Arial Narrow" w:cs="Arial"/>
        </w:rPr>
        <w:t xml:space="preserve">  </w:t>
      </w:r>
    </w:p>
    <w:p w14:paraId="4D48CBA7" w14:textId="77777777" w:rsidR="00194694" w:rsidRPr="00D01586" w:rsidRDefault="00194694" w:rsidP="00194694">
      <w:pPr>
        <w:pStyle w:val="ListParagraph"/>
        <w:ind w:left="567" w:firstLine="0"/>
        <w:rPr>
          <w:rFonts w:ascii="Arial Narrow" w:hAnsi="Arial Narrow" w:cs="Arial"/>
        </w:rPr>
      </w:pPr>
    </w:p>
    <w:p w14:paraId="47F5CD75" w14:textId="77777777" w:rsidR="00481D63" w:rsidRPr="00B71752" w:rsidRDefault="0CD84CD7" w:rsidP="00194694">
      <w:pPr>
        <w:pStyle w:val="Heading2"/>
        <w:spacing w:before="120" w:after="120"/>
        <w:ind w:left="567" w:hanging="567"/>
        <w:rPr>
          <w:rFonts w:ascii="Arial Narrow" w:hAnsi="Arial Narrow" w:cs="Arial"/>
          <w:color w:val="auto"/>
          <w:sz w:val="22"/>
          <w:szCs w:val="22"/>
        </w:rPr>
      </w:pPr>
      <w:bookmarkStart w:id="26" w:name="_Toc136285678"/>
      <w:r w:rsidRPr="00B71752">
        <w:rPr>
          <w:rFonts w:ascii="Arial Narrow" w:hAnsi="Arial Narrow" w:cs="Arial"/>
          <w:color w:val="auto"/>
          <w:sz w:val="22"/>
          <w:szCs w:val="22"/>
        </w:rPr>
        <w:t>5.3</w:t>
      </w:r>
      <w:r w:rsidR="002909A4" w:rsidRPr="00194694">
        <w:rPr>
          <w:rFonts w:ascii="Arial Narrow" w:hAnsi="Arial Narrow" w:cs="Arial"/>
          <w:color w:val="auto"/>
          <w:sz w:val="22"/>
          <w:szCs w:val="22"/>
        </w:rPr>
        <w:tab/>
      </w:r>
      <w:r w:rsidRPr="00B71752">
        <w:rPr>
          <w:rFonts w:ascii="Arial Narrow" w:hAnsi="Arial Narrow" w:cs="Arial"/>
          <w:color w:val="auto"/>
          <w:sz w:val="22"/>
          <w:szCs w:val="22"/>
        </w:rPr>
        <w:t>National policy statements</w:t>
      </w:r>
      <w:bookmarkEnd w:id="26"/>
    </w:p>
    <w:p w14:paraId="5C9CC6A2" w14:textId="79837F3A" w:rsidR="00A85C2B" w:rsidRPr="003168C9" w:rsidRDefault="0CD84CD7" w:rsidP="312C5BD2">
      <w:pPr>
        <w:pStyle w:val="ListParagraph"/>
        <w:numPr>
          <w:ilvl w:val="0"/>
          <w:numId w:val="4"/>
        </w:numPr>
        <w:ind w:left="567" w:hanging="567"/>
        <w:rPr>
          <w:rFonts w:ascii="Arial Narrow" w:hAnsi="Arial Narrow" w:cs="Arial"/>
        </w:rPr>
      </w:pPr>
      <w:r w:rsidRPr="003168C9">
        <w:rPr>
          <w:rFonts w:ascii="Arial Narrow" w:hAnsi="Arial Narrow" w:cs="Arial"/>
        </w:rPr>
        <w:t xml:space="preserve">The </w:t>
      </w:r>
      <w:r w:rsidR="003168C9">
        <w:rPr>
          <w:rFonts w:ascii="Arial Narrow" w:hAnsi="Arial Narrow" w:cs="Arial"/>
        </w:rPr>
        <w:t xml:space="preserve">National Policy Statement: Freshwater Management </w:t>
      </w:r>
      <w:r w:rsidR="007E5238">
        <w:rPr>
          <w:rFonts w:ascii="Arial Narrow" w:hAnsi="Arial Narrow" w:cs="Arial"/>
        </w:rPr>
        <w:t xml:space="preserve">(NPSFW) </w:t>
      </w:r>
      <w:r w:rsidRPr="003168C9">
        <w:rPr>
          <w:rFonts w:ascii="Arial Narrow" w:hAnsi="Arial Narrow" w:cs="Arial"/>
        </w:rPr>
        <w:t>is applicable. Our own assessment follows.</w:t>
      </w:r>
      <w:r w:rsidR="00AA0657">
        <w:rPr>
          <w:rFonts w:ascii="Arial Narrow" w:hAnsi="Arial Narrow" w:cs="Arial"/>
        </w:rPr>
        <w:t xml:space="preserve">  </w:t>
      </w:r>
    </w:p>
    <w:p w14:paraId="18F19F9B" w14:textId="77777777" w:rsidR="00D531CF" w:rsidRPr="00D531CF" w:rsidRDefault="00D531CF" w:rsidP="312C5BD2">
      <w:pPr>
        <w:pStyle w:val="ListParagraph"/>
        <w:ind w:left="567" w:hanging="567"/>
        <w:rPr>
          <w:rFonts w:ascii="Arial Narrow" w:hAnsi="Arial Narrow" w:cs="Arial"/>
          <w:highlight w:val="lightGray"/>
        </w:rPr>
      </w:pPr>
    </w:p>
    <w:p w14:paraId="3F5784CB" w14:textId="5DE9A10F" w:rsidR="00D531CF" w:rsidRPr="00331E28" w:rsidRDefault="0CD84CD7" w:rsidP="312C5BD2">
      <w:pPr>
        <w:pStyle w:val="ListParagraph"/>
        <w:numPr>
          <w:ilvl w:val="0"/>
          <w:numId w:val="4"/>
        </w:numPr>
        <w:ind w:left="567" w:hanging="567"/>
        <w:rPr>
          <w:rFonts w:ascii="Arial Narrow" w:hAnsi="Arial Narrow" w:cs="Arial"/>
        </w:rPr>
      </w:pPr>
      <w:r w:rsidRPr="00331E28">
        <w:rPr>
          <w:rFonts w:ascii="Arial Narrow" w:hAnsi="Arial Narrow" w:cs="Arial"/>
        </w:rPr>
        <w:t>The sole Objective 2.1(1) of the NPSFM is:</w:t>
      </w:r>
    </w:p>
    <w:p w14:paraId="1B8E3611" w14:textId="77777777" w:rsidR="00D531CF" w:rsidRPr="00C54572" w:rsidRDefault="00D531CF" w:rsidP="312C5BD2">
      <w:pPr>
        <w:pStyle w:val="ListParagraph"/>
        <w:ind w:left="567" w:hanging="567"/>
        <w:rPr>
          <w:rFonts w:ascii="Arial Narrow" w:hAnsi="Arial Narrow" w:cs="Arial"/>
        </w:rPr>
      </w:pPr>
    </w:p>
    <w:p w14:paraId="186F3206" w14:textId="25DA3C0B" w:rsidR="006C208B" w:rsidRPr="004141B7" w:rsidRDefault="006C208B" w:rsidP="006450F9">
      <w:pPr>
        <w:pStyle w:val="ListParagraph"/>
        <w:ind w:left="1560" w:right="521" w:hanging="556"/>
        <w:rPr>
          <w:rFonts w:ascii="Arial Narrow" w:hAnsi="Arial Narrow" w:cs="Arial"/>
          <w:i/>
          <w:iCs/>
          <w:sz w:val="20"/>
          <w:szCs w:val="20"/>
          <w:u w:val="single"/>
        </w:rPr>
      </w:pPr>
      <w:r w:rsidRPr="004141B7">
        <w:rPr>
          <w:rFonts w:ascii="Arial Narrow" w:hAnsi="Arial Narrow" w:cs="Arial"/>
          <w:i/>
          <w:iCs/>
          <w:sz w:val="20"/>
          <w:szCs w:val="20"/>
          <w:u w:val="single"/>
        </w:rPr>
        <w:t>Objective 2.1</w:t>
      </w:r>
      <w:r w:rsidR="004141B7">
        <w:rPr>
          <w:rFonts w:ascii="Arial Narrow" w:hAnsi="Arial Narrow" w:cs="Arial"/>
          <w:i/>
          <w:iCs/>
          <w:sz w:val="20"/>
          <w:szCs w:val="20"/>
          <w:u w:val="single"/>
        </w:rPr>
        <w:t xml:space="preserve"> </w:t>
      </w:r>
      <w:r w:rsidR="004141B7" w:rsidRPr="004141B7">
        <w:rPr>
          <w:rFonts w:ascii="Arial Narrow" w:hAnsi="Arial Narrow" w:cs="Arial"/>
          <w:i/>
          <w:iCs/>
          <w:sz w:val="20"/>
          <w:szCs w:val="20"/>
          <w:u w:val="single"/>
        </w:rPr>
        <w:t xml:space="preserve"> </w:t>
      </w:r>
    </w:p>
    <w:p w14:paraId="39BCE73E" w14:textId="3FC234C5" w:rsidR="00D531CF" w:rsidRPr="00C54572" w:rsidRDefault="00C07AF1" w:rsidP="006450F9">
      <w:pPr>
        <w:pStyle w:val="ListParagraph"/>
        <w:ind w:left="1560" w:right="521" w:hanging="556"/>
        <w:rPr>
          <w:rFonts w:ascii="Arial Narrow" w:hAnsi="Arial Narrow" w:cs="Arial"/>
          <w:i/>
          <w:iCs/>
          <w:sz w:val="20"/>
          <w:szCs w:val="20"/>
        </w:rPr>
      </w:pPr>
      <w:r w:rsidRPr="00C54572">
        <w:rPr>
          <w:rFonts w:ascii="Arial Narrow" w:hAnsi="Arial Narrow" w:cs="Arial"/>
          <w:i/>
          <w:iCs/>
          <w:sz w:val="20"/>
          <w:szCs w:val="20"/>
        </w:rPr>
        <w:t xml:space="preserve">(1) </w:t>
      </w:r>
      <w:r w:rsidRPr="00C54572">
        <w:rPr>
          <w:rFonts w:ascii="Arial Narrow" w:hAnsi="Arial Narrow" w:cs="Arial"/>
          <w:i/>
          <w:iCs/>
          <w:sz w:val="20"/>
          <w:szCs w:val="20"/>
        </w:rPr>
        <w:tab/>
      </w:r>
      <w:r w:rsidR="0CD84CD7" w:rsidRPr="00C54572">
        <w:rPr>
          <w:rFonts w:ascii="Arial Narrow" w:hAnsi="Arial Narrow" w:cs="Arial"/>
          <w:i/>
          <w:iCs/>
          <w:sz w:val="20"/>
          <w:szCs w:val="20"/>
        </w:rPr>
        <w:t>The objective of this National Policy Statement is to ensure that natural and physical resources are managed in a way that prioritises:</w:t>
      </w:r>
    </w:p>
    <w:p w14:paraId="1F0010CA" w14:textId="77777777" w:rsidR="00D531CF" w:rsidRPr="00C54572" w:rsidRDefault="0CD84CD7" w:rsidP="006450F9">
      <w:pPr>
        <w:pStyle w:val="ListParagraph"/>
        <w:ind w:left="1560" w:right="521" w:hanging="436"/>
        <w:rPr>
          <w:rFonts w:ascii="Arial Narrow" w:hAnsi="Arial Narrow" w:cs="Arial"/>
          <w:i/>
          <w:iCs/>
          <w:sz w:val="20"/>
          <w:szCs w:val="20"/>
        </w:rPr>
      </w:pPr>
      <w:r w:rsidRPr="00C54572">
        <w:rPr>
          <w:rFonts w:ascii="Arial Narrow" w:hAnsi="Arial Narrow" w:cs="Arial"/>
          <w:i/>
          <w:iCs/>
          <w:sz w:val="20"/>
          <w:szCs w:val="20"/>
        </w:rPr>
        <w:t>(a)</w:t>
      </w:r>
      <w:r w:rsidR="00D531CF" w:rsidRPr="00C54572">
        <w:tab/>
      </w:r>
      <w:r w:rsidRPr="00C54572">
        <w:rPr>
          <w:rFonts w:ascii="Arial Narrow" w:hAnsi="Arial Narrow" w:cs="Arial"/>
          <w:i/>
          <w:iCs/>
          <w:sz w:val="20"/>
          <w:szCs w:val="20"/>
        </w:rPr>
        <w:t>first, the health and well-being of water bodies and freshwater ecosystems</w:t>
      </w:r>
    </w:p>
    <w:p w14:paraId="6090D200" w14:textId="77777777" w:rsidR="00D531CF" w:rsidRPr="00C54572" w:rsidRDefault="0CD84CD7" w:rsidP="006450F9">
      <w:pPr>
        <w:pStyle w:val="ListParagraph"/>
        <w:ind w:left="1560" w:right="521" w:hanging="436"/>
        <w:rPr>
          <w:rFonts w:ascii="Arial Narrow" w:hAnsi="Arial Narrow" w:cs="Arial"/>
          <w:i/>
          <w:iCs/>
          <w:sz w:val="20"/>
          <w:szCs w:val="20"/>
        </w:rPr>
      </w:pPr>
      <w:r w:rsidRPr="00C54572">
        <w:rPr>
          <w:rFonts w:ascii="Arial Narrow" w:hAnsi="Arial Narrow" w:cs="Arial"/>
          <w:i/>
          <w:iCs/>
          <w:sz w:val="20"/>
          <w:szCs w:val="20"/>
        </w:rPr>
        <w:t>(b)</w:t>
      </w:r>
      <w:r w:rsidR="00D531CF" w:rsidRPr="00C54572">
        <w:tab/>
      </w:r>
      <w:r w:rsidRPr="00C54572">
        <w:rPr>
          <w:rFonts w:ascii="Arial Narrow" w:hAnsi="Arial Narrow" w:cs="Arial"/>
          <w:i/>
          <w:iCs/>
          <w:sz w:val="20"/>
          <w:szCs w:val="20"/>
        </w:rPr>
        <w:t>second, the health needs of people (such as drinking water)</w:t>
      </w:r>
    </w:p>
    <w:p w14:paraId="2ED521D1" w14:textId="77777777" w:rsidR="00D531CF" w:rsidRPr="00C54572" w:rsidRDefault="0CD84CD7" w:rsidP="006450F9">
      <w:pPr>
        <w:pStyle w:val="ListParagraph"/>
        <w:ind w:left="1560" w:right="521" w:hanging="436"/>
        <w:rPr>
          <w:rFonts w:ascii="Arial Narrow" w:hAnsi="Arial Narrow" w:cs="Arial"/>
          <w:i/>
          <w:iCs/>
          <w:sz w:val="20"/>
          <w:szCs w:val="20"/>
        </w:rPr>
      </w:pPr>
      <w:r w:rsidRPr="00C54572">
        <w:rPr>
          <w:rFonts w:ascii="Arial Narrow" w:hAnsi="Arial Narrow" w:cs="Arial"/>
          <w:i/>
          <w:iCs/>
          <w:sz w:val="20"/>
          <w:szCs w:val="20"/>
        </w:rPr>
        <w:t>(c)</w:t>
      </w:r>
      <w:r w:rsidR="00D531CF" w:rsidRPr="00C54572">
        <w:tab/>
      </w:r>
      <w:r w:rsidRPr="00C54572">
        <w:rPr>
          <w:rFonts w:ascii="Arial Narrow" w:hAnsi="Arial Narrow" w:cs="Arial"/>
          <w:i/>
          <w:iCs/>
          <w:sz w:val="20"/>
          <w:szCs w:val="20"/>
        </w:rPr>
        <w:t>third, the ability of people and communities to provide for their social, economic, and cultural well-being, now and in the future</w:t>
      </w:r>
    </w:p>
    <w:p w14:paraId="417F2445" w14:textId="77777777" w:rsidR="00D531CF" w:rsidRPr="00C54572" w:rsidRDefault="00D531CF" w:rsidP="312C5BD2">
      <w:pPr>
        <w:pStyle w:val="ListParagraph"/>
        <w:ind w:left="567" w:hanging="567"/>
        <w:rPr>
          <w:rFonts w:ascii="Arial Narrow" w:hAnsi="Arial Narrow" w:cs="Arial"/>
        </w:rPr>
      </w:pPr>
    </w:p>
    <w:p w14:paraId="60DD3FD5" w14:textId="2E060DCB" w:rsidR="00CD5315" w:rsidRPr="00C54572" w:rsidRDefault="0CD84CD7" w:rsidP="312C5BD2">
      <w:pPr>
        <w:pStyle w:val="ListParagraph"/>
        <w:numPr>
          <w:ilvl w:val="0"/>
          <w:numId w:val="4"/>
        </w:numPr>
        <w:ind w:left="567" w:hanging="567"/>
        <w:rPr>
          <w:rFonts w:ascii="Arial Narrow" w:hAnsi="Arial Narrow" w:cs="Arial"/>
        </w:rPr>
      </w:pPr>
      <w:r w:rsidRPr="00C54572">
        <w:rPr>
          <w:rFonts w:ascii="Arial Narrow" w:hAnsi="Arial Narrow" w:cs="Arial"/>
        </w:rPr>
        <w:t xml:space="preserve">The application </w:t>
      </w:r>
      <w:r w:rsidR="00AA7698" w:rsidRPr="00C54572">
        <w:rPr>
          <w:rFonts w:ascii="Arial Narrow" w:hAnsi="Arial Narrow" w:cs="Arial"/>
        </w:rPr>
        <w:t xml:space="preserve">is </w:t>
      </w:r>
      <w:r w:rsidRPr="00C54572">
        <w:rPr>
          <w:rFonts w:ascii="Arial Narrow" w:hAnsi="Arial Narrow" w:cs="Arial"/>
        </w:rPr>
        <w:t>primarily directed at achieving Objective 2.1(1)</w:t>
      </w:r>
      <w:r w:rsidR="00E35CDA" w:rsidRPr="00C54572">
        <w:rPr>
          <w:rFonts w:ascii="Arial Narrow" w:hAnsi="Arial Narrow" w:cs="Arial"/>
        </w:rPr>
        <w:t xml:space="preserve">(a) and </w:t>
      </w:r>
      <w:r w:rsidRPr="00C54572">
        <w:rPr>
          <w:rFonts w:ascii="Arial Narrow" w:hAnsi="Arial Narrow" w:cs="Arial"/>
        </w:rPr>
        <w:t xml:space="preserve">(c). </w:t>
      </w:r>
      <w:r w:rsidR="004F3962" w:rsidRPr="00C54572">
        <w:rPr>
          <w:rFonts w:ascii="Arial Narrow" w:hAnsi="Arial Narrow" w:cs="Arial"/>
        </w:rPr>
        <w:t xml:space="preserve"> </w:t>
      </w:r>
      <w:r w:rsidRPr="00C54572">
        <w:rPr>
          <w:rFonts w:ascii="Arial Narrow" w:hAnsi="Arial Narrow" w:cs="Arial"/>
        </w:rPr>
        <w:t xml:space="preserve">However, we are satisfied that the </w:t>
      </w:r>
      <w:r w:rsidR="00BA17DE" w:rsidRPr="00C54572">
        <w:rPr>
          <w:rFonts w:ascii="Arial Narrow" w:hAnsi="Arial Narrow" w:cs="Arial"/>
        </w:rPr>
        <w:t xml:space="preserve">basin </w:t>
      </w:r>
      <w:r w:rsidR="007E0B24" w:rsidRPr="00C54572">
        <w:rPr>
          <w:rFonts w:ascii="Arial Narrow" w:hAnsi="Arial Narrow" w:cs="Arial"/>
        </w:rPr>
        <w:t>excavation, and the construction of the main marine structures (wharves, board ramp, lifting bay) will occur ‘in the dry’, and separated from any water bodies</w:t>
      </w:r>
      <w:r w:rsidR="00BC684C" w:rsidRPr="00C54572">
        <w:rPr>
          <w:rFonts w:ascii="Arial Narrow" w:hAnsi="Arial Narrow" w:cs="Arial"/>
        </w:rPr>
        <w:t>,</w:t>
      </w:r>
      <w:r w:rsidR="004C5CF9" w:rsidRPr="00C54572">
        <w:rPr>
          <w:rFonts w:ascii="Arial Narrow" w:hAnsi="Arial Narrow" w:cs="Arial"/>
        </w:rPr>
        <w:t xml:space="preserve"> to </w:t>
      </w:r>
      <w:r w:rsidRPr="00C54572">
        <w:rPr>
          <w:rFonts w:ascii="Arial Narrow" w:hAnsi="Arial Narrow" w:cs="Arial"/>
        </w:rPr>
        <w:t>appropriate</w:t>
      </w:r>
      <w:r w:rsidR="004C5CF9" w:rsidRPr="00C54572">
        <w:rPr>
          <w:rFonts w:ascii="Arial Narrow" w:hAnsi="Arial Narrow" w:cs="Arial"/>
        </w:rPr>
        <w:t>ly</w:t>
      </w:r>
      <w:r w:rsidRPr="00C54572">
        <w:rPr>
          <w:rFonts w:ascii="Arial Narrow" w:hAnsi="Arial Narrow" w:cs="Arial"/>
        </w:rPr>
        <w:t xml:space="preserve"> prioritise the health and well-being of water bodies and freshwater ecosystems.  The evidence is that </w:t>
      </w:r>
      <w:r w:rsidR="005E4F68" w:rsidRPr="00C54572">
        <w:rPr>
          <w:rFonts w:ascii="Arial Narrow" w:hAnsi="Arial Narrow" w:cs="Arial"/>
        </w:rPr>
        <w:t xml:space="preserve">temporary stormwater </w:t>
      </w:r>
      <w:r w:rsidRPr="00C54572">
        <w:rPr>
          <w:rFonts w:ascii="Arial Narrow" w:hAnsi="Arial Narrow" w:cs="Arial"/>
        </w:rPr>
        <w:t xml:space="preserve">discharges will not have an adverse effect </w:t>
      </w:r>
      <w:r w:rsidR="006F00F0" w:rsidRPr="00C54572">
        <w:rPr>
          <w:rFonts w:ascii="Arial Narrow" w:hAnsi="Arial Narrow" w:cs="Arial"/>
        </w:rPr>
        <w:t>on the health and wellbeing of water bodies and freshwater ecosystem</w:t>
      </w:r>
      <w:r w:rsidR="00311716" w:rsidRPr="00C54572">
        <w:rPr>
          <w:rFonts w:ascii="Arial Narrow" w:hAnsi="Arial Narrow" w:cs="Arial"/>
        </w:rPr>
        <w:t xml:space="preserve"> </w:t>
      </w:r>
      <w:r w:rsidRPr="00C54572">
        <w:rPr>
          <w:rFonts w:ascii="Arial Narrow" w:hAnsi="Arial Narrow" w:cs="Arial"/>
        </w:rPr>
        <w:t xml:space="preserve">with </w:t>
      </w:r>
      <w:r w:rsidR="0091381A" w:rsidRPr="00C54572">
        <w:rPr>
          <w:rFonts w:ascii="Arial Narrow" w:hAnsi="Arial Narrow" w:cs="Arial"/>
        </w:rPr>
        <w:t xml:space="preserve">the opening </w:t>
      </w:r>
      <w:r w:rsidR="00311716" w:rsidRPr="00C54572">
        <w:rPr>
          <w:rFonts w:ascii="Arial Narrow" w:hAnsi="Arial Narrow" w:cs="Arial"/>
        </w:rPr>
        <w:t xml:space="preserve">entrance </w:t>
      </w:r>
      <w:r w:rsidR="0091381A" w:rsidRPr="00C54572">
        <w:rPr>
          <w:rFonts w:ascii="Arial Narrow" w:hAnsi="Arial Narrow" w:cs="Arial"/>
        </w:rPr>
        <w:t xml:space="preserve">to the river </w:t>
      </w:r>
      <w:r w:rsidR="00DC2A79" w:rsidRPr="00C54572">
        <w:rPr>
          <w:rFonts w:ascii="Arial Narrow" w:hAnsi="Arial Narrow" w:cs="Arial"/>
        </w:rPr>
        <w:t xml:space="preserve">commencing only once suspended sediment levels read low concentrations </w:t>
      </w:r>
      <w:r w:rsidR="004C5CF9" w:rsidRPr="00C54572">
        <w:rPr>
          <w:rFonts w:ascii="Arial Narrow" w:hAnsi="Arial Narrow" w:cs="Arial"/>
        </w:rPr>
        <w:t>and that the marina activity is provided for</w:t>
      </w:r>
      <w:r w:rsidRPr="00C54572">
        <w:rPr>
          <w:rFonts w:ascii="Arial Narrow" w:hAnsi="Arial Narrow" w:cs="Arial"/>
        </w:rPr>
        <w:t>.  We are satisfied that Objective 2.1(1) does not weigh against granting the applications.</w:t>
      </w:r>
    </w:p>
    <w:p w14:paraId="45F9799F" w14:textId="77777777" w:rsidR="001A4FA6" w:rsidRPr="00C54572" w:rsidRDefault="001A4FA6" w:rsidP="312C5BD2">
      <w:pPr>
        <w:pStyle w:val="ListParagraph"/>
        <w:ind w:left="567" w:hanging="567"/>
        <w:rPr>
          <w:rFonts w:ascii="Arial Narrow" w:hAnsi="Arial Narrow" w:cs="Arial"/>
        </w:rPr>
      </w:pPr>
    </w:p>
    <w:p w14:paraId="792B5B42" w14:textId="61B61BFA" w:rsidR="00D531CF" w:rsidRPr="00C54572" w:rsidRDefault="6CC1F08B" w:rsidP="312C5BD2">
      <w:pPr>
        <w:pStyle w:val="ListParagraph"/>
        <w:numPr>
          <w:ilvl w:val="0"/>
          <w:numId w:val="4"/>
        </w:numPr>
        <w:ind w:left="567" w:hanging="567"/>
        <w:rPr>
          <w:rFonts w:ascii="Arial Narrow" w:hAnsi="Arial Narrow" w:cs="Arial"/>
        </w:rPr>
      </w:pPr>
      <w:r w:rsidRPr="00C54572">
        <w:rPr>
          <w:rFonts w:ascii="Arial Narrow" w:hAnsi="Arial Narrow" w:cs="Arial"/>
        </w:rPr>
        <w:t>Given that the application</w:t>
      </w:r>
      <w:r w:rsidR="3213B300" w:rsidRPr="00C54572">
        <w:rPr>
          <w:rFonts w:ascii="Arial Narrow" w:hAnsi="Arial Narrow" w:cs="Arial"/>
        </w:rPr>
        <w:t>s</w:t>
      </w:r>
      <w:r w:rsidRPr="00C54572">
        <w:rPr>
          <w:rFonts w:ascii="Arial Narrow" w:hAnsi="Arial Narrow" w:cs="Arial"/>
        </w:rPr>
        <w:t xml:space="preserve"> involve discharge</w:t>
      </w:r>
      <w:r w:rsidR="3213B300" w:rsidRPr="00C54572">
        <w:rPr>
          <w:rFonts w:ascii="Arial Narrow" w:hAnsi="Arial Narrow" w:cs="Arial"/>
        </w:rPr>
        <w:t>s</w:t>
      </w:r>
      <w:r w:rsidR="29C8228C" w:rsidRPr="00C54572">
        <w:rPr>
          <w:rFonts w:ascii="Arial Narrow" w:hAnsi="Arial Narrow" w:cs="Arial"/>
        </w:rPr>
        <w:t xml:space="preserve"> to </w:t>
      </w:r>
      <w:r w:rsidR="007E5238" w:rsidRPr="00C54572">
        <w:rPr>
          <w:rFonts w:ascii="Arial Narrow" w:hAnsi="Arial Narrow" w:cs="Arial"/>
        </w:rPr>
        <w:t xml:space="preserve">land and coastal waters, </w:t>
      </w:r>
      <w:r w:rsidRPr="00C54572">
        <w:rPr>
          <w:rFonts w:ascii="Arial Narrow" w:hAnsi="Arial Narrow" w:cs="Arial"/>
        </w:rPr>
        <w:t>w</w:t>
      </w:r>
      <w:r w:rsidR="71ED7BF9" w:rsidRPr="00C54572">
        <w:rPr>
          <w:rFonts w:ascii="Arial Narrow" w:hAnsi="Arial Narrow" w:cs="Arial"/>
        </w:rPr>
        <w:t>e consider th</w:t>
      </w:r>
      <w:r w:rsidR="3213B300" w:rsidRPr="00C54572">
        <w:rPr>
          <w:rFonts w:ascii="Arial Narrow" w:hAnsi="Arial Narrow" w:cs="Arial"/>
        </w:rPr>
        <w:t>e</w:t>
      </w:r>
      <w:r w:rsidR="71ED7BF9" w:rsidRPr="00C54572">
        <w:rPr>
          <w:rFonts w:ascii="Arial Narrow" w:hAnsi="Arial Narrow" w:cs="Arial"/>
        </w:rPr>
        <w:t xml:space="preserve"> </w:t>
      </w:r>
      <w:r w:rsidR="4DA08174" w:rsidRPr="00C54572">
        <w:rPr>
          <w:rFonts w:ascii="Arial Narrow" w:hAnsi="Arial Narrow" w:cs="Arial"/>
        </w:rPr>
        <w:t xml:space="preserve">most </w:t>
      </w:r>
      <w:r w:rsidR="71ED7BF9" w:rsidRPr="00C54572">
        <w:rPr>
          <w:rFonts w:ascii="Arial Narrow" w:hAnsi="Arial Narrow" w:cs="Arial"/>
        </w:rPr>
        <w:t xml:space="preserve">relevant </w:t>
      </w:r>
      <w:r w:rsidR="6D2DA881" w:rsidRPr="00C54572">
        <w:rPr>
          <w:rFonts w:ascii="Arial Narrow" w:hAnsi="Arial Narrow" w:cs="Arial"/>
        </w:rPr>
        <w:t xml:space="preserve">NPSFM </w:t>
      </w:r>
      <w:r w:rsidR="71ED7BF9" w:rsidRPr="00C54572">
        <w:rPr>
          <w:rFonts w:ascii="Arial Narrow" w:hAnsi="Arial Narrow" w:cs="Arial"/>
        </w:rPr>
        <w:t xml:space="preserve">policies </w:t>
      </w:r>
      <w:r w:rsidR="3213B300" w:rsidRPr="00C54572">
        <w:rPr>
          <w:rFonts w:ascii="Arial Narrow" w:hAnsi="Arial Narrow" w:cs="Arial"/>
        </w:rPr>
        <w:t>to be</w:t>
      </w:r>
      <w:r w:rsidR="71ED7BF9" w:rsidRPr="00C54572">
        <w:rPr>
          <w:rFonts w:ascii="Arial Narrow" w:hAnsi="Arial Narrow" w:cs="Arial"/>
        </w:rPr>
        <w:t xml:space="preserve"> Polic</w:t>
      </w:r>
      <w:r w:rsidR="3213B300" w:rsidRPr="00C54572">
        <w:rPr>
          <w:rFonts w:ascii="Arial Narrow" w:hAnsi="Arial Narrow" w:cs="Arial"/>
        </w:rPr>
        <w:t>ies</w:t>
      </w:r>
      <w:r w:rsidR="71ED7BF9" w:rsidRPr="00C54572">
        <w:rPr>
          <w:rFonts w:ascii="Arial Narrow" w:hAnsi="Arial Narrow" w:cs="Arial"/>
        </w:rPr>
        <w:t xml:space="preserve"> 1, </w:t>
      </w:r>
      <w:r w:rsidR="134F8356" w:rsidRPr="00C54572">
        <w:rPr>
          <w:rFonts w:ascii="Arial Narrow" w:hAnsi="Arial Narrow" w:cs="Arial"/>
        </w:rPr>
        <w:t xml:space="preserve">2, </w:t>
      </w:r>
      <w:r w:rsidR="7E54CC86" w:rsidRPr="00C54572">
        <w:rPr>
          <w:rFonts w:ascii="Arial Narrow" w:hAnsi="Arial Narrow" w:cs="Arial"/>
        </w:rPr>
        <w:t xml:space="preserve">3, </w:t>
      </w:r>
      <w:r w:rsidR="363829E7" w:rsidRPr="00C54572">
        <w:rPr>
          <w:rFonts w:ascii="Arial Narrow" w:hAnsi="Arial Narrow" w:cs="Arial"/>
        </w:rPr>
        <w:t xml:space="preserve">7, 9, </w:t>
      </w:r>
      <w:r w:rsidRPr="00C54572">
        <w:rPr>
          <w:rFonts w:ascii="Arial Narrow" w:hAnsi="Arial Narrow" w:cs="Arial"/>
        </w:rPr>
        <w:t>13 and</w:t>
      </w:r>
      <w:r w:rsidR="71ED7BF9" w:rsidRPr="00C54572">
        <w:rPr>
          <w:rFonts w:ascii="Arial Narrow" w:hAnsi="Arial Narrow" w:cs="Arial"/>
        </w:rPr>
        <w:t xml:space="preserve"> 15.</w:t>
      </w:r>
      <w:r w:rsidR="00D531CF" w:rsidRPr="00C54572">
        <w:rPr>
          <w:rStyle w:val="FootnoteReference"/>
          <w:rFonts w:ascii="Arial Narrow" w:hAnsi="Arial Narrow" w:cs="Arial"/>
        </w:rPr>
        <w:footnoteReference w:id="35"/>
      </w:r>
      <w:r w:rsidR="71ED7BF9" w:rsidRPr="00C54572">
        <w:rPr>
          <w:rFonts w:ascii="Arial Narrow" w:hAnsi="Arial Narrow" w:cs="Arial"/>
        </w:rPr>
        <w:t xml:space="preserve">  </w:t>
      </w:r>
    </w:p>
    <w:p w14:paraId="3415434E" w14:textId="77777777" w:rsidR="00D531CF" w:rsidRPr="00C54572" w:rsidRDefault="00D531CF" w:rsidP="312C5BD2">
      <w:pPr>
        <w:pStyle w:val="ListParagraph"/>
        <w:ind w:left="567" w:hanging="567"/>
        <w:rPr>
          <w:rFonts w:ascii="Arial Narrow" w:hAnsi="Arial Narrow" w:cs="Arial"/>
        </w:rPr>
      </w:pPr>
    </w:p>
    <w:p w14:paraId="4EFD4AF7" w14:textId="7B739962" w:rsidR="00AE1D13" w:rsidRPr="00C54572" w:rsidRDefault="0CD84CD7" w:rsidP="312C5BD2">
      <w:pPr>
        <w:pStyle w:val="ListParagraph"/>
        <w:numPr>
          <w:ilvl w:val="0"/>
          <w:numId w:val="4"/>
        </w:numPr>
        <w:ind w:left="567" w:hanging="567"/>
        <w:rPr>
          <w:rFonts w:ascii="Arial Narrow" w:hAnsi="Arial Narrow" w:cs="Arial"/>
        </w:rPr>
      </w:pPr>
      <w:r w:rsidRPr="00C54572">
        <w:rPr>
          <w:rFonts w:ascii="Arial Narrow" w:hAnsi="Arial Narrow" w:cs="Arial"/>
        </w:rPr>
        <w:t>Policy 1 is to manage freshwater in a way that gives effect to Te Mana o te Wai.  The NPSFM states that Te Mana o te Wai is a concept that refers to the fundamental importance of water and recognises that protecting the health of freshwater protects the health and well-being of the wider environment.  This largely replicates NPSFM Objective 2.1 which we addressed above.</w:t>
      </w:r>
    </w:p>
    <w:p w14:paraId="6631B394" w14:textId="77777777" w:rsidR="00AE1D13" w:rsidRPr="00C54572" w:rsidRDefault="00AE1D13" w:rsidP="312C5BD2">
      <w:pPr>
        <w:pStyle w:val="ListParagraph"/>
        <w:ind w:left="567" w:hanging="567"/>
        <w:rPr>
          <w:rFonts w:ascii="Arial Narrow" w:hAnsi="Arial Narrow" w:cs="Arial"/>
        </w:rPr>
      </w:pPr>
    </w:p>
    <w:p w14:paraId="776C9149" w14:textId="5EED4A56" w:rsidR="00C97CB8" w:rsidRPr="00C54572" w:rsidRDefault="0CD84CD7" w:rsidP="312C5BD2">
      <w:pPr>
        <w:pStyle w:val="ListParagraph"/>
        <w:numPr>
          <w:ilvl w:val="0"/>
          <w:numId w:val="4"/>
        </w:numPr>
        <w:ind w:left="567" w:hanging="567"/>
        <w:rPr>
          <w:rFonts w:ascii="Arial Narrow" w:hAnsi="Arial Narrow" w:cs="Arial"/>
        </w:rPr>
      </w:pPr>
      <w:r w:rsidRPr="00C54572">
        <w:rPr>
          <w:rFonts w:ascii="Arial Narrow" w:hAnsi="Arial Narrow" w:cs="Arial"/>
        </w:rPr>
        <w:lastRenderedPageBreak/>
        <w:t xml:space="preserve">Policy 2 is that tangata whenua are actively involved in freshwater management (including decision making processes) and Māori </w:t>
      </w:r>
      <w:bookmarkStart w:id="27" w:name="_Hlk75962683"/>
      <w:r w:rsidRPr="00C54572">
        <w:rPr>
          <w:rFonts w:ascii="Arial Narrow" w:hAnsi="Arial Narrow" w:cs="Arial"/>
        </w:rPr>
        <w:t xml:space="preserve">freshwater </w:t>
      </w:r>
      <w:bookmarkEnd w:id="27"/>
      <w:r w:rsidRPr="00C54572">
        <w:rPr>
          <w:rFonts w:ascii="Arial Narrow" w:hAnsi="Arial Narrow" w:cs="Arial"/>
        </w:rPr>
        <w:t xml:space="preserve">values are identified and provided for.  In this case </w:t>
      </w:r>
      <w:r w:rsidR="001F114B" w:rsidRPr="00C54572">
        <w:rPr>
          <w:rFonts w:ascii="Arial Narrow" w:hAnsi="Arial Narrow" w:cs="Arial"/>
        </w:rPr>
        <w:t>this</w:t>
      </w:r>
      <w:r w:rsidRPr="00C54572">
        <w:rPr>
          <w:rFonts w:ascii="Arial Narrow" w:hAnsi="Arial Narrow" w:cs="Arial"/>
        </w:rPr>
        <w:t xml:space="preserve"> was achieved through </w:t>
      </w:r>
      <w:r w:rsidR="00DA6380" w:rsidRPr="00C54572">
        <w:rPr>
          <w:rFonts w:ascii="Arial Narrow" w:hAnsi="Arial Narrow" w:cs="Arial"/>
        </w:rPr>
        <w:t xml:space="preserve">the Applicants </w:t>
      </w:r>
      <w:r w:rsidRPr="00C54572">
        <w:rPr>
          <w:rFonts w:ascii="Arial Narrow" w:hAnsi="Arial Narrow" w:cs="Arial"/>
        </w:rPr>
        <w:t xml:space="preserve">consultation, the </w:t>
      </w:r>
      <w:r w:rsidR="00DA6380" w:rsidRPr="00C54572">
        <w:rPr>
          <w:rFonts w:ascii="Arial Narrow" w:hAnsi="Arial Narrow" w:cs="Arial"/>
        </w:rPr>
        <w:t>P</w:t>
      </w:r>
      <w:r w:rsidRPr="00C54572">
        <w:rPr>
          <w:rFonts w:ascii="Arial Narrow" w:hAnsi="Arial Narrow" w:cs="Arial"/>
        </w:rPr>
        <w:t>re</w:t>
      </w:r>
      <w:r w:rsidR="00DA6380" w:rsidRPr="00C54572">
        <w:rPr>
          <w:rFonts w:ascii="Arial Narrow" w:hAnsi="Arial Narrow" w:cs="Arial"/>
        </w:rPr>
        <w:t>-</w:t>
      </w:r>
      <w:r w:rsidRPr="00C54572">
        <w:rPr>
          <w:rFonts w:ascii="Arial Narrow" w:hAnsi="Arial Narrow" w:cs="Arial"/>
        </w:rPr>
        <w:t xml:space="preserve">hearing meetings, and going forward it can be achieved by way of the proposed </w:t>
      </w:r>
      <w:r w:rsidR="00C004A4" w:rsidRPr="00C54572">
        <w:rPr>
          <w:rFonts w:ascii="Arial Narrow" w:hAnsi="Arial Narrow" w:cs="Arial"/>
        </w:rPr>
        <w:t>Tangata Whenua Liaison Group</w:t>
      </w:r>
      <w:r w:rsidRPr="00C54572">
        <w:rPr>
          <w:rFonts w:ascii="Arial Narrow" w:hAnsi="Arial Narrow" w:cs="Arial"/>
        </w:rPr>
        <w:t xml:space="preserve"> and associated reporting and review requirements.</w:t>
      </w:r>
    </w:p>
    <w:p w14:paraId="0BDE366A" w14:textId="77777777" w:rsidR="00D643B2" w:rsidRPr="00C54572" w:rsidRDefault="00D643B2" w:rsidP="312C5BD2">
      <w:pPr>
        <w:pStyle w:val="ListParagraph"/>
        <w:ind w:left="567" w:hanging="567"/>
        <w:rPr>
          <w:rFonts w:ascii="Arial Narrow" w:hAnsi="Arial Narrow" w:cs="Arial"/>
        </w:rPr>
      </w:pPr>
    </w:p>
    <w:p w14:paraId="76E009A0" w14:textId="3D6A587A" w:rsidR="00D643B2" w:rsidRPr="00C54572" w:rsidRDefault="0CD84CD7" w:rsidP="312C5BD2">
      <w:pPr>
        <w:pStyle w:val="ListParagraph"/>
        <w:numPr>
          <w:ilvl w:val="0"/>
          <w:numId w:val="4"/>
        </w:numPr>
        <w:ind w:left="567" w:hanging="567"/>
        <w:rPr>
          <w:rFonts w:ascii="Arial Narrow" w:hAnsi="Arial Narrow" w:cs="Arial"/>
        </w:rPr>
      </w:pPr>
      <w:r w:rsidRPr="00C54572">
        <w:rPr>
          <w:rFonts w:ascii="Arial Narrow" w:hAnsi="Arial Narrow" w:cs="Arial"/>
        </w:rPr>
        <w:t xml:space="preserve">Policy 3 is that freshwater is managed in an integrated way that considers the effects of the use and development of land on a whole-of-catchment basis, including the effects on receiving environments.  The proposed </w:t>
      </w:r>
      <w:r w:rsidR="00962A39" w:rsidRPr="00C54572">
        <w:rPr>
          <w:rFonts w:ascii="Arial Narrow" w:hAnsi="Arial Narrow" w:cs="Arial"/>
        </w:rPr>
        <w:t xml:space="preserve">activities </w:t>
      </w:r>
      <w:r w:rsidR="007748B1" w:rsidRPr="00C54572">
        <w:rPr>
          <w:rFonts w:ascii="Arial Narrow" w:hAnsi="Arial Narrow" w:cs="Arial"/>
        </w:rPr>
        <w:t xml:space="preserve">and mitigation measures are designed in a way that reduces potential adverse effects, such as erosion and sediment control measures, </w:t>
      </w:r>
      <w:r w:rsidRPr="00C54572">
        <w:rPr>
          <w:rFonts w:ascii="Arial Narrow" w:hAnsi="Arial Narrow" w:cs="Arial"/>
        </w:rPr>
        <w:t>reflect</w:t>
      </w:r>
      <w:r w:rsidR="007748B1" w:rsidRPr="00C54572">
        <w:rPr>
          <w:rFonts w:ascii="Arial Narrow" w:hAnsi="Arial Narrow" w:cs="Arial"/>
        </w:rPr>
        <w:t>ing</w:t>
      </w:r>
      <w:r w:rsidRPr="00C54572">
        <w:rPr>
          <w:rFonts w:ascii="Arial Narrow" w:hAnsi="Arial Narrow" w:cs="Arial"/>
        </w:rPr>
        <w:t xml:space="preserve"> an awareness of the need for a whole-of catchment approach.</w:t>
      </w:r>
    </w:p>
    <w:p w14:paraId="18BC65ED" w14:textId="77777777" w:rsidR="00990B71" w:rsidRPr="00C54572" w:rsidRDefault="00990B71" w:rsidP="312C5BD2">
      <w:pPr>
        <w:pStyle w:val="ListParagraph"/>
        <w:ind w:left="567" w:hanging="567"/>
        <w:rPr>
          <w:rFonts w:ascii="Arial Narrow" w:hAnsi="Arial Narrow" w:cs="Arial"/>
        </w:rPr>
      </w:pPr>
    </w:p>
    <w:p w14:paraId="6AFA2077" w14:textId="5766A078" w:rsidR="00990B71" w:rsidRPr="00C54572" w:rsidRDefault="0CD84CD7" w:rsidP="312C5BD2">
      <w:pPr>
        <w:pStyle w:val="ListParagraph"/>
        <w:numPr>
          <w:ilvl w:val="0"/>
          <w:numId w:val="4"/>
        </w:numPr>
        <w:ind w:left="567" w:hanging="567"/>
        <w:rPr>
          <w:rFonts w:ascii="Arial Narrow" w:hAnsi="Arial Narrow" w:cs="Arial"/>
        </w:rPr>
      </w:pPr>
      <w:r w:rsidRPr="00C54572">
        <w:rPr>
          <w:rFonts w:ascii="Arial Narrow" w:hAnsi="Arial Narrow" w:cs="Arial"/>
        </w:rPr>
        <w:t xml:space="preserve">Policy 7 is that loss of river extent and values is avoided to the extent practicable.  We find that the proposed </w:t>
      </w:r>
      <w:r w:rsidR="0074356C" w:rsidRPr="00C54572">
        <w:rPr>
          <w:rFonts w:ascii="Arial Narrow" w:hAnsi="Arial Narrow" w:cs="Arial"/>
        </w:rPr>
        <w:t>revetment design and extent</w:t>
      </w:r>
      <w:r w:rsidR="005005E0" w:rsidRPr="00C54572">
        <w:rPr>
          <w:rFonts w:ascii="Arial Narrow" w:hAnsi="Arial Narrow" w:cs="Arial"/>
        </w:rPr>
        <w:t>,</w:t>
      </w:r>
      <w:r w:rsidR="00F539CE" w:rsidRPr="00C54572">
        <w:rPr>
          <w:rFonts w:ascii="Arial Narrow" w:hAnsi="Arial Narrow" w:cs="Arial"/>
        </w:rPr>
        <w:t xml:space="preserve"> and the </w:t>
      </w:r>
      <w:r w:rsidR="005005E0" w:rsidRPr="00C54572">
        <w:rPr>
          <w:rFonts w:ascii="Arial Narrow" w:hAnsi="Arial Narrow" w:cs="Arial"/>
        </w:rPr>
        <w:t>opening of the marina entrance</w:t>
      </w:r>
      <w:r w:rsidR="0074356C" w:rsidRPr="00C54572">
        <w:rPr>
          <w:rFonts w:ascii="Arial Narrow" w:hAnsi="Arial Narrow" w:cs="Arial"/>
        </w:rPr>
        <w:t xml:space="preserve"> </w:t>
      </w:r>
      <w:r w:rsidRPr="00C54572">
        <w:rPr>
          <w:rFonts w:ascii="Arial Narrow" w:hAnsi="Arial Narrow" w:cs="Arial"/>
        </w:rPr>
        <w:t xml:space="preserve">will avoid the further loss of </w:t>
      </w:r>
      <w:r w:rsidR="00030DF7" w:rsidRPr="00C54572">
        <w:rPr>
          <w:rFonts w:ascii="Arial Narrow" w:hAnsi="Arial Narrow" w:cs="Arial"/>
        </w:rPr>
        <w:t xml:space="preserve">river </w:t>
      </w:r>
      <w:r w:rsidR="008C24D9" w:rsidRPr="00C54572">
        <w:rPr>
          <w:rFonts w:ascii="Arial Narrow" w:hAnsi="Arial Narrow" w:cs="Arial"/>
        </w:rPr>
        <w:t xml:space="preserve">extent and </w:t>
      </w:r>
      <w:r w:rsidRPr="00C54572">
        <w:rPr>
          <w:rFonts w:ascii="Arial Narrow" w:hAnsi="Arial Narrow" w:cs="Arial"/>
        </w:rPr>
        <w:t>values</w:t>
      </w:r>
      <w:r w:rsidR="008D7737" w:rsidRPr="00C54572">
        <w:rPr>
          <w:rFonts w:ascii="Arial Narrow" w:hAnsi="Arial Narrow" w:cs="Arial"/>
        </w:rPr>
        <w:t>,</w:t>
      </w:r>
      <w:r w:rsidRPr="00C54572">
        <w:rPr>
          <w:rFonts w:ascii="Arial Narrow" w:hAnsi="Arial Narrow" w:cs="Arial"/>
        </w:rPr>
        <w:t xml:space="preserve"> to the extent practical.  In that regard we discuss the lack of practical alternative treatment and discharge options in section 5.9 of this Decision.</w:t>
      </w:r>
    </w:p>
    <w:p w14:paraId="56E474F8" w14:textId="77777777" w:rsidR="00990B71" w:rsidRPr="00C54572" w:rsidRDefault="00990B71" w:rsidP="312C5BD2">
      <w:pPr>
        <w:pStyle w:val="ListParagraph"/>
        <w:ind w:left="567" w:hanging="567"/>
        <w:rPr>
          <w:rFonts w:ascii="Arial Narrow" w:hAnsi="Arial Narrow" w:cs="Arial"/>
        </w:rPr>
      </w:pPr>
    </w:p>
    <w:p w14:paraId="670C1DEA" w14:textId="595F10ED" w:rsidR="00990B71" w:rsidRPr="00B61615" w:rsidRDefault="0CD84CD7" w:rsidP="312C5BD2">
      <w:pPr>
        <w:pStyle w:val="ListParagraph"/>
        <w:numPr>
          <w:ilvl w:val="0"/>
          <w:numId w:val="4"/>
        </w:numPr>
        <w:ind w:left="567" w:hanging="567"/>
        <w:rPr>
          <w:rFonts w:ascii="Arial Narrow" w:hAnsi="Arial Narrow" w:cs="Arial"/>
        </w:rPr>
      </w:pPr>
      <w:r w:rsidRPr="00C54572">
        <w:rPr>
          <w:rFonts w:ascii="Arial Narrow" w:hAnsi="Arial Narrow" w:cs="Arial"/>
        </w:rPr>
        <w:t xml:space="preserve">Policy 9 is that the habitats of indigenous freshwater species are protected.  </w:t>
      </w:r>
      <w:r w:rsidR="002F0B00" w:rsidRPr="00C54572">
        <w:rPr>
          <w:rFonts w:ascii="Arial Narrow" w:hAnsi="Arial Narrow" w:cs="Arial"/>
        </w:rPr>
        <w:t xml:space="preserve">The Applicant has involved </w:t>
      </w:r>
      <w:r w:rsidR="00163ED1" w:rsidRPr="00B61615">
        <w:rPr>
          <w:rFonts w:ascii="Arial Narrow" w:hAnsi="Arial Narrow" w:cs="Arial"/>
        </w:rPr>
        <w:t xml:space="preserve">Whakatōhea </w:t>
      </w:r>
      <w:r w:rsidR="002F0B00" w:rsidRPr="00B61615">
        <w:rPr>
          <w:rFonts w:ascii="Arial Narrow" w:hAnsi="Arial Narrow" w:cs="Arial"/>
        </w:rPr>
        <w:t xml:space="preserve">iwi </w:t>
      </w:r>
      <w:r w:rsidR="00163ED1" w:rsidRPr="00B61615">
        <w:rPr>
          <w:rFonts w:ascii="Arial Narrow" w:hAnsi="Arial Narrow" w:cs="Arial"/>
        </w:rPr>
        <w:t xml:space="preserve">in the preparation of the resource consent application and measures to ensure that adverse effects on water quality, fauna and habitats are mitigated. </w:t>
      </w:r>
      <w:r w:rsidR="002F0B00" w:rsidRPr="00B61615">
        <w:rPr>
          <w:rFonts w:ascii="Arial Narrow" w:hAnsi="Arial Narrow" w:cs="Arial"/>
        </w:rPr>
        <w:t xml:space="preserve"> </w:t>
      </w:r>
      <w:r w:rsidR="00163ED1" w:rsidRPr="00B61615">
        <w:rPr>
          <w:rFonts w:ascii="Arial Narrow" w:hAnsi="Arial Narrow" w:cs="Arial"/>
        </w:rPr>
        <w:t xml:space="preserve">All discharges off-site will be subject to prior treatment or control measures to minimise the release of contaminants. </w:t>
      </w:r>
      <w:r w:rsidR="004B249E" w:rsidRPr="00B61615">
        <w:rPr>
          <w:rFonts w:ascii="Arial Narrow" w:hAnsi="Arial Narrow" w:cs="Arial"/>
        </w:rPr>
        <w:t xml:space="preserve"> </w:t>
      </w:r>
      <w:r w:rsidRPr="00B61615">
        <w:rPr>
          <w:rFonts w:ascii="Arial Narrow" w:hAnsi="Arial Narrow" w:cs="Arial"/>
        </w:rPr>
        <w:t xml:space="preserve">The </w:t>
      </w:r>
      <w:r w:rsidR="001D3EDB" w:rsidRPr="00B61615">
        <w:rPr>
          <w:rFonts w:ascii="Arial Narrow" w:hAnsi="Arial Narrow" w:cs="Arial"/>
        </w:rPr>
        <w:t>proposal will not result in the loss of extents of values of natural inland wetland</w:t>
      </w:r>
      <w:r w:rsidR="004B249E" w:rsidRPr="00B61615">
        <w:rPr>
          <w:rFonts w:ascii="Arial Narrow" w:hAnsi="Arial Narrow" w:cs="Arial"/>
        </w:rPr>
        <w:t xml:space="preserve">, </w:t>
      </w:r>
      <w:r w:rsidRPr="00B61615">
        <w:rPr>
          <w:rFonts w:ascii="Arial Narrow" w:hAnsi="Arial Narrow" w:cs="Arial"/>
        </w:rPr>
        <w:t>and so this requirement is being met.</w:t>
      </w:r>
    </w:p>
    <w:p w14:paraId="733CB438" w14:textId="77777777" w:rsidR="001C1028" w:rsidRPr="00B61615" w:rsidRDefault="001C1028" w:rsidP="312C5BD2">
      <w:pPr>
        <w:pStyle w:val="ListParagraph"/>
        <w:ind w:left="567" w:hanging="567"/>
        <w:rPr>
          <w:rFonts w:ascii="Arial Narrow" w:hAnsi="Arial Narrow" w:cs="Arial"/>
        </w:rPr>
      </w:pPr>
    </w:p>
    <w:p w14:paraId="263E371F" w14:textId="6DBAFF66" w:rsidR="00D643B2" w:rsidRDefault="0CD84CD7" w:rsidP="00CD364A">
      <w:pPr>
        <w:pStyle w:val="ListParagraph"/>
        <w:numPr>
          <w:ilvl w:val="0"/>
          <w:numId w:val="4"/>
        </w:numPr>
        <w:ind w:left="567" w:hanging="567"/>
        <w:rPr>
          <w:rFonts w:ascii="Arial Narrow" w:hAnsi="Arial Narrow" w:cs="Arial"/>
        </w:rPr>
      </w:pPr>
      <w:r w:rsidRPr="00B61615">
        <w:rPr>
          <w:rFonts w:ascii="Arial Narrow" w:hAnsi="Arial Narrow" w:cs="Arial"/>
        </w:rPr>
        <w:t xml:space="preserve">Policy 13 is that the condition of water bodies and freshwater ecosystems is systematically monitored over time, and action is taken where freshwater is degraded, and to reverse deteriorating trends.  We understand that a </w:t>
      </w:r>
      <w:r w:rsidR="004D7D96" w:rsidRPr="00B61615">
        <w:rPr>
          <w:rFonts w:ascii="Arial Narrow" w:hAnsi="Arial Narrow" w:cs="Arial"/>
        </w:rPr>
        <w:t>water quality</w:t>
      </w:r>
      <w:r w:rsidR="00021521" w:rsidRPr="00B61615">
        <w:rPr>
          <w:rFonts w:ascii="Arial Narrow" w:hAnsi="Arial Narrow" w:cs="Arial"/>
        </w:rPr>
        <w:t xml:space="preserve"> and sediment</w:t>
      </w:r>
      <w:r w:rsidRPr="00B61615">
        <w:rPr>
          <w:rFonts w:ascii="Arial Narrow" w:hAnsi="Arial Narrow" w:cs="Arial"/>
        </w:rPr>
        <w:t xml:space="preserve"> monitoring </w:t>
      </w:r>
      <w:r w:rsidR="00714D2A" w:rsidRPr="00B61615">
        <w:rPr>
          <w:rFonts w:ascii="Arial Narrow" w:hAnsi="Arial Narrow" w:cs="Arial"/>
        </w:rPr>
        <w:t>plan</w:t>
      </w:r>
      <w:r w:rsidR="00803813" w:rsidRPr="00B61615">
        <w:rPr>
          <w:rFonts w:ascii="Arial Narrow" w:hAnsi="Arial Narrow" w:cs="Arial"/>
        </w:rPr>
        <w:t xml:space="preserve"> </w:t>
      </w:r>
      <w:r w:rsidRPr="00B61615">
        <w:rPr>
          <w:rFonts w:ascii="Arial Narrow" w:hAnsi="Arial Narrow" w:cs="Arial"/>
        </w:rPr>
        <w:t xml:space="preserve">covering the discharges, </w:t>
      </w:r>
      <w:r w:rsidR="00C54572" w:rsidRPr="00B61615">
        <w:rPr>
          <w:rFonts w:ascii="Arial Narrow" w:hAnsi="Arial Narrow" w:cs="Arial"/>
        </w:rPr>
        <w:t xml:space="preserve">and </w:t>
      </w:r>
      <w:r w:rsidRPr="00B61615">
        <w:rPr>
          <w:rFonts w:ascii="Arial Narrow" w:hAnsi="Arial Narrow" w:cs="Arial"/>
        </w:rPr>
        <w:t xml:space="preserve">the receiving water quality is proposed and will be required by conditions of consent. </w:t>
      </w:r>
    </w:p>
    <w:p w14:paraId="1C686740" w14:textId="77777777" w:rsidR="008B3326" w:rsidRPr="008B3326" w:rsidRDefault="008B3326" w:rsidP="008B3326">
      <w:pPr>
        <w:ind w:left="0" w:firstLine="0"/>
        <w:rPr>
          <w:rFonts w:ascii="Arial Narrow" w:hAnsi="Arial Narrow" w:cs="Arial"/>
        </w:rPr>
      </w:pPr>
    </w:p>
    <w:p w14:paraId="332B3008" w14:textId="18DE94EE" w:rsidR="00BC7D94" w:rsidRPr="00B61615" w:rsidRDefault="0CD84CD7" w:rsidP="312C5BD2">
      <w:pPr>
        <w:pStyle w:val="ListParagraph"/>
        <w:numPr>
          <w:ilvl w:val="0"/>
          <w:numId w:val="4"/>
        </w:numPr>
        <w:ind w:left="567" w:hanging="567"/>
        <w:rPr>
          <w:rFonts w:ascii="Arial Narrow" w:hAnsi="Arial Narrow" w:cs="Arial"/>
        </w:rPr>
      </w:pPr>
      <w:r w:rsidRPr="00B61615">
        <w:rPr>
          <w:rFonts w:ascii="Arial Narrow" w:hAnsi="Arial Narrow" w:cs="Arial"/>
        </w:rPr>
        <w:t xml:space="preserve">Policy 15 is that communities are enabled to provide for their social, economic, and cultural well-being in a way that is consistent with the NPSFM.  Granting the application would achieve that outcome for </w:t>
      </w:r>
      <w:r w:rsidR="005874A1" w:rsidRPr="00B61615">
        <w:rPr>
          <w:rFonts w:ascii="Arial Narrow" w:hAnsi="Arial Narrow" w:cs="Arial"/>
        </w:rPr>
        <w:t xml:space="preserve">the </w:t>
      </w:r>
      <w:proofErr w:type="gramStart"/>
      <w:r w:rsidR="00083FC3" w:rsidRPr="00896D72">
        <w:rPr>
          <w:rFonts w:ascii="Arial Narrow" w:hAnsi="Arial Narrow" w:cs="Arial"/>
        </w:rPr>
        <w:t>Ōpōtiki</w:t>
      </w:r>
      <w:r w:rsidR="00083FC3" w:rsidRPr="00B61615">
        <w:rPr>
          <w:rFonts w:ascii="Arial Narrow" w:hAnsi="Arial Narrow" w:cs="Arial"/>
        </w:rPr>
        <w:t xml:space="preserve"> </w:t>
      </w:r>
      <w:r w:rsidR="005874A1" w:rsidRPr="00B61615">
        <w:rPr>
          <w:rFonts w:ascii="Arial Narrow" w:hAnsi="Arial Narrow" w:cs="Arial"/>
        </w:rPr>
        <w:t xml:space="preserve"> Marina</w:t>
      </w:r>
      <w:proofErr w:type="gramEnd"/>
      <w:r w:rsidR="005874A1" w:rsidRPr="00B61615">
        <w:rPr>
          <w:rFonts w:ascii="Arial Narrow" w:hAnsi="Arial Narrow" w:cs="Arial"/>
        </w:rPr>
        <w:t xml:space="preserve"> and Industrial Park Ltd, </w:t>
      </w:r>
      <w:r w:rsidR="005C303A" w:rsidRPr="00B61615">
        <w:rPr>
          <w:rFonts w:ascii="Arial Narrow" w:hAnsi="Arial Narrow" w:cs="Arial"/>
        </w:rPr>
        <w:t>including</w:t>
      </w:r>
      <w:r w:rsidRPr="00B61615">
        <w:rPr>
          <w:rFonts w:ascii="Arial Narrow" w:hAnsi="Arial Narrow" w:cs="Arial"/>
        </w:rPr>
        <w:t xml:space="preserve"> </w:t>
      </w:r>
      <w:r w:rsidR="005874A1" w:rsidRPr="00B61615">
        <w:rPr>
          <w:rFonts w:ascii="Arial Narrow" w:hAnsi="Arial Narrow" w:cs="Arial"/>
        </w:rPr>
        <w:t xml:space="preserve">iwi and </w:t>
      </w:r>
      <w:r w:rsidR="00450621">
        <w:rPr>
          <w:rFonts w:ascii="Arial Narrow" w:hAnsi="Arial Narrow" w:cs="Arial"/>
        </w:rPr>
        <w:t xml:space="preserve">hapū </w:t>
      </w:r>
      <w:r w:rsidR="005874A1" w:rsidRPr="00B61615">
        <w:rPr>
          <w:rFonts w:ascii="Arial Narrow" w:hAnsi="Arial Narrow" w:cs="Arial"/>
        </w:rPr>
        <w:t xml:space="preserve"> through the Tangata Whenua Liaison </w:t>
      </w:r>
      <w:r w:rsidR="00BC3792">
        <w:rPr>
          <w:rFonts w:ascii="Arial Narrow" w:hAnsi="Arial Narrow" w:cs="Arial"/>
        </w:rPr>
        <w:t>G</w:t>
      </w:r>
      <w:r w:rsidR="005874A1" w:rsidRPr="00B61615">
        <w:rPr>
          <w:rFonts w:ascii="Arial Narrow" w:hAnsi="Arial Narrow" w:cs="Arial"/>
        </w:rPr>
        <w:t>roup</w:t>
      </w:r>
      <w:r w:rsidRPr="00B61615">
        <w:rPr>
          <w:rFonts w:ascii="Arial Narrow" w:hAnsi="Arial Narrow" w:cs="Arial"/>
        </w:rPr>
        <w:t>.</w:t>
      </w:r>
    </w:p>
    <w:p w14:paraId="1ADE7508" w14:textId="77777777" w:rsidR="00BC7D94" w:rsidRPr="00B61615" w:rsidRDefault="00BC7D94" w:rsidP="312C5BD2">
      <w:pPr>
        <w:pStyle w:val="ListParagraph"/>
        <w:ind w:left="567" w:hanging="567"/>
        <w:rPr>
          <w:rFonts w:ascii="Arial Narrow" w:hAnsi="Arial Narrow" w:cs="Arial"/>
        </w:rPr>
      </w:pPr>
    </w:p>
    <w:p w14:paraId="26C1F44A" w14:textId="66D49337" w:rsidR="005F5709" w:rsidRPr="00B61615" w:rsidRDefault="0CD84CD7" w:rsidP="312C5BD2">
      <w:pPr>
        <w:pStyle w:val="ListParagraph"/>
        <w:numPr>
          <w:ilvl w:val="0"/>
          <w:numId w:val="4"/>
        </w:numPr>
        <w:ind w:left="567" w:hanging="567"/>
        <w:rPr>
          <w:rFonts w:ascii="Arial Narrow" w:hAnsi="Arial Narrow" w:cs="Arial"/>
        </w:rPr>
      </w:pPr>
      <w:r w:rsidRPr="00B61615">
        <w:rPr>
          <w:rFonts w:ascii="Arial Narrow" w:hAnsi="Arial Narrow" w:cs="Arial"/>
        </w:rPr>
        <w:t xml:space="preserve">In overall terms we find that the application is consistent with the NPSFM.  </w:t>
      </w:r>
    </w:p>
    <w:p w14:paraId="74D5C91B" w14:textId="77777777" w:rsidR="00B70EE9" w:rsidRPr="00B61615" w:rsidRDefault="00B70EE9" w:rsidP="00B70EE9">
      <w:pPr>
        <w:ind w:left="0" w:firstLine="0"/>
        <w:rPr>
          <w:rFonts w:ascii="Arial Narrow" w:hAnsi="Arial Narrow" w:cs="Arial"/>
        </w:rPr>
      </w:pPr>
    </w:p>
    <w:p w14:paraId="62E9D1EF" w14:textId="77777777" w:rsidR="00481D63" w:rsidRPr="00B61615" w:rsidRDefault="0CD84CD7" w:rsidP="00194694">
      <w:pPr>
        <w:pStyle w:val="Heading2"/>
        <w:spacing w:before="120" w:after="120"/>
        <w:ind w:left="567" w:hanging="567"/>
        <w:rPr>
          <w:rFonts w:ascii="Arial Narrow" w:hAnsi="Arial Narrow" w:cs="Arial"/>
          <w:color w:val="auto"/>
          <w:sz w:val="22"/>
          <w:szCs w:val="22"/>
        </w:rPr>
      </w:pPr>
      <w:bookmarkStart w:id="28" w:name="_Toc136285679"/>
      <w:r w:rsidRPr="00B61615">
        <w:rPr>
          <w:rFonts w:ascii="Arial Narrow" w:hAnsi="Arial Narrow" w:cs="Arial"/>
          <w:color w:val="auto"/>
          <w:sz w:val="22"/>
          <w:szCs w:val="22"/>
        </w:rPr>
        <w:t>5.4</w:t>
      </w:r>
      <w:r w:rsidR="002909A4" w:rsidRPr="00B61615">
        <w:rPr>
          <w:rFonts w:ascii="Arial Narrow" w:hAnsi="Arial Narrow" w:cs="Arial"/>
          <w:color w:val="auto"/>
          <w:sz w:val="22"/>
          <w:szCs w:val="22"/>
        </w:rPr>
        <w:tab/>
      </w:r>
      <w:r w:rsidRPr="00B61615">
        <w:rPr>
          <w:rFonts w:ascii="Arial Narrow" w:hAnsi="Arial Narrow" w:cs="Arial"/>
          <w:color w:val="auto"/>
          <w:sz w:val="22"/>
          <w:szCs w:val="22"/>
        </w:rPr>
        <w:t>New Zealand Coastal Policy Statement</w:t>
      </w:r>
      <w:bookmarkEnd w:id="28"/>
    </w:p>
    <w:p w14:paraId="098AB870" w14:textId="53472521" w:rsidR="00E66FB8" w:rsidRPr="00B61615" w:rsidRDefault="0CD84CD7" w:rsidP="00FE7BB6">
      <w:pPr>
        <w:pStyle w:val="ListParagraph"/>
        <w:numPr>
          <w:ilvl w:val="0"/>
          <w:numId w:val="4"/>
        </w:numPr>
        <w:ind w:left="567" w:hanging="567"/>
        <w:rPr>
          <w:rFonts w:ascii="Arial Narrow" w:hAnsi="Arial Narrow" w:cs="Arial"/>
        </w:rPr>
      </w:pPr>
      <w:r w:rsidRPr="00B61615">
        <w:rPr>
          <w:rFonts w:ascii="Arial Narrow" w:hAnsi="Arial Narrow" w:cs="Arial"/>
        </w:rPr>
        <w:t xml:space="preserve">The </w:t>
      </w:r>
      <w:r w:rsidR="00E66FB8" w:rsidRPr="00B61615">
        <w:rPr>
          <w:rFonts w:ascii="Arial Narrow" w:hAnsi="Arial Narrow" w:cs="Arial"/>
        </w:rPr>
        <w:t xml:space="preserve">Applicant has undertaken an assessment of the activity </w:t>
      </w:r>
      <w:r w:rsidR="00FE7BB6" w:rsidRPr="00B61615">
        <w:rPr>
          <w:rFonts w:ascii="Arial Narrow" w:hAnsi="Arial Narrow" w:cs="Arial"/>
        </w:rPr>
        <w:t>against the provisions of the NZCPS in Appendix 7 of the application.  We adopt their assessment and consider that the application is consistent with the provisions of the NZCPS.</w:t>
      </w:r>
      <w:r w:rsidR="00B2497F" w:rsidRPr="00B61615">
        <w:rPr>
          <w:rFonts w:ascii="Arial Narrow" w:hAnsi="Arial Narrow" w:cs="Arial"/>
        </w:rPr>
        <w:t xml:space="preserve"> </w:t>
      </w:r>
    </w:p>
    <w:p w14:paraId="19EF574F" w14:textId="77777777" w:rsidR="00A7188D" w:rsidRPr="00B61615" w:rsidRDefault="00A7188D" w:rsidP="00A7188D">
      <w:pPr>
        <w:pStyle w:val="ListParagraph"/>
        <w:ind w:left="567" w:firstLine="0"/>
        <w:rPr>
          <w:rFonts w:ascii="Arial Narrow" w:hAnsi="Arial Narrow" w:cs="Arial"/>
        </w:rPr>
      </w:pPr>
    </w:p>
    <w:p w14:paraId="6D4E224A" w14:textId="77777777" w:rsidR="00481D63" w:rsidRPr="00B61615" w:rsidRDefault="0CD84CD7" w:rsidP="00194694">
      <w:pPr>
        <w:pStyle w:val="Heading2"/>
        <w:spacing w:before="120" w:after="120"/>
        <w:ind w:left="567" w:hanging="567"/>
        <w:rPr>
          <w:rFonts w:ascii="Arial Narrow" w:hAnsi="Arial Narrow" w:cs="Arial"/>
          <w:color w:val="auto"/>
          <w:sz w:val="22"/>
          <w:szCs w:val="22"/>
        </w:rPr>
      </w:pPr>
      <w:bookmarkStart w:id="29" w:name="_Toc136285680"/>
      <w:r w:rsidRPr="00B61615">
        <w:rPr>
          <w:rFonts w:ascii="Arial Narrow" w:hAnsi="Arial Narrow" w:cs="Arial"/>
          <w:color w:val="auto"/>
          <w:sz w:val="22"/>
          <w:szCs w:val="22"/>
        </w:rPr>
        <w:t>5.5</w:t>
      </w:r>
      <w:r w:rsidR="002909A4" w:rsidRPr="00B61615">
        <w:rPr>
          <w:rFonts w:ascii="Arial Narrow" w:hAnsi="Arial Narrow" w:cs="Arial"/>
          <w:color w:val="auto"/>
          <w:sz w:val="22"/>
          <w:szCs w:val="22"/>
        </w:rPr>
        <w:tab/>
      </w:r>
      <w:r w:rsidRPr="00B61615">
        <w:rPr>
          <w:rFonts w:ascii="Arial Narrow" w:hAnsi="Arial Narrow" w:cs="Arial"/>
          <w:color w:val="auto"/>
          <w:sz w:val="22"/>
          <w:szCs w:val="22"/>
        </w:rPr>
        <w:t>Regional Policy Statement</w:t>
      </w:r>
      <w:bookmarkEnd w:id="29"/>
    </w:p>
    <w:p w14:paraId="5EF69D67" w14:textId="76436FCB" w:rsidR="007E2EB8" w:rsidRPr="00B61615" w:rsidRDefault="408DCF8C" w:rsidP="00A27172">
      <w:pPr>
        <w:pStyle w:val="ListParagraph"/>
        <w:numPr>
          <w:ilvl w:val="0"/>
          <w:numId w:val="4"/>
        </w:numPr>
        <w:spacing w:after="60"/>
        <w:ind w:left="567" w:hanging="567"/>
        <w:contextualSpacing w:val="0"/>
        <w:rPr>
          <w:rFonts w:ascii="Arial Narrow" w:hAnsi="Arial Narrow" w:cs="Arial"/>
        </w:rPr>
      </w:pPr>
      <w:r w:rsidRPr="00B61615">
        <w:rPr>
          <w:rFonts w:ascii="Arial Narrow" w:hAnsi="Arial Narrow" w:cs="Arial"/>
          <w:lang w:val="en-GB"/>
        </w:rPr>
        <w:t xml:space="preserve">The Bay of Plenty Regional Policy Statement (RPS) became operative on 1 October 2014. </w:t>
      </w:r>
      <w:r w:rsidR="00A473A7" w:rsidRPr="00B61615">
        <w:rPr>
          <w:rFonts w:ascii="Arial Narrow" w:hAnsi="Arial Narrow" w:cs="Arial"/>
          <w:lang w:val="en-GB"/>
        </w:rPr>
        <w:t xml:space="preserve"> </w:t>
      </w:r>
      <w:r w:rsidR="002B4754" w:rsidRPr="00B61615">
        <w:rPr>
          <w:rFonts w:ascii="Arial Narrow" w:hAnsi="Arial Narrow" w:cs="Arial"/>
          <w:lang w:val="en-GB"/>
        </w:rPr>
        <w:t>The Applicant has undertaken a</w:t>
      </w:r>
      <w:r w:rsidR="00A473A7" w:rsidRPr="00B61615">
        <w:rPr>
          <w:rFonts w:ascii="Arial Narrow" w:hAnsi="Arial Narrow" w:cs="Arial"/>
          <w:lang w:val="en-GB"/>
        </w:rPr>
        <w:t xml:space="preserve">n assessment of the activity against the </w:t>
      </w:r>
      <w:r w:rsidR="2FB91FFE" w:rsidRPr="00B61615">
        <w:rPr>
          <w:rFonts w:ascii="Arial Narrow" w:hAnsi="Arial Narrow" w:cs="Arial"/>
          <w:lang w:val="en-GB"/>
        </w:rPr>
        <w:t xml:space="preserve">provisions </w:t>
      </w:r>
      <w:r w:rsidR="00A473A7" w:rsidRPr="00B61615">
        <w:rPr>
          <w:rFonts w:ascii="Arial Narrow" w:hAnsi="Arial Narrow" w:cs="Arial"/>
          <w:lang w:val="en-GB"/>
        </w:rPr>
        <w:t xml:space="preserve">of the RPS in Appendix </w:t>
      </w:r>
      <w:r w:rsidR="00A24DC1" w:rsidRPr="00B61615">
        <w:rPr>
          <w:rFonts w:ascii="Arial Narrow" w:hAnsi="Arial Narrow" w:cs="Arial"/>
          <w:lang w:val="en-GB"/>
        </w:rPr>
        <w:t>8 of the application</w:t>
      </w:r>
      <w:r w:rsidR="000A0104" w:rsidRPr="00B61615">
        <w:rPr>
          <w:rFonts w:ascii="Arial Narrow" w:hAnsi="Arial Narrow" w:cs="Arial"/>
          <w:lang w:val="en-GB"/>
        </w:rPr>
        <w:t xml:space="preserve">, and </w:t>
      </w:r>
      <w:r w:rsidR="3E863E0B" w:rsidRPr="00B61615">
        <w:rPr>
          <w:rFonts w:ascii="Arial Narrow" w:hAnsi="Arial Narrow" w:cs="Arial"/>
          <w:lang w:val="en-GB"/>
        </w:rPr>
        <w:t xml:space="preserve">Mr </w:t>
      </w:r>
      <w:r w:rsidR="00253543" w:rsidRPr="00B61615">
        <w:rPr>
          <w:rFonts w:ascii="Arial Narrow" w:hAnsi="Arial Narrow" w:cs="Arial"/>
          <w:lang w:val="en-GB"/>
        </w:rPr>
        <w:t xml:space="preserve">Fergusson </w:t>
      </w:r>
      <w:r w:rsidR="3E863E0B" w:rsidRPr="00B61615">
        <w:rPr>
          <w:rFonts w:ascii="Arial Narrow" w:hAnsi="Arial Narrow" w:cs="Arial"/>
          <w:lang w:val="en-GB"/>
        </w:rPr>
        <w:t>provide</w:t>
      </w:r>
      <w:r w:rsidR="000A0104" w:rsidRPr="00B61615">
        <w:rPr>
          <w:rFonts w:ascii="Arial Narrow" w:hAnsi="Arial Narrow" w:cs="Arial"/>
          <w:lang w:val="en-GB"/>
        </w:rPr>
        <w:t xml:space="preserve">s a summary </w:t>
      </w:r>
      <w:r w:rsidR="00707AA4" w:rsidRPr="00B61615">
        <w:rPr>
          <w:rFonts w:ascii="Arial Narrow" w:hAnsi="Arial Narrow" w:cs="Arial"/>
          <w:lang w:val="en-GB"/>
        </w:rPr>
        <w:t xml:space="preserve">of the </w:t>
      </w:r>
      <w:r w:rsidR="3E863E0B" w:rsidRPr="00B61615">
        <w:rPr>
          <w:rFonts w:ascii="Arial Narrow" w:hAnsi="Arial Narrow" w:cs="Arial"/>
          <w:lang w:val="en-GB"/>
        </w:rPr>
        <w:t>assessment</w:t>
      </w:r>
      <w:r w:rsidR="00A27172" w:rsidRPr="00B61615">
        <w:rPr>
          <w:rFonts w:ascii="Arial Narrow" w:hAnsi="Arial Narrow" w:cs="Arial"/>
          <w:lang w:val="en-GB"/>
        </w:rPr>
        <w:t xml:space="preserve"> within the AEE</w:t>
      </w:r>
      <w:r w:rsidR="007E2EB8" w:rsidRPr="00B61615">
        <w:rPr>
          <w:rStyle w:val="FootnoteReference"/>
          <w:rFonts w:ascii="Arial Narrow" w:hAnsi="Arial Narrow" w:cs="Arial"/>
          <w:lang w:val="en-GB"/>
        </w:rPr>
        <w:footnoteReference w:id="36"/>
      </w:r>
      <w:r w:rsidR="00A27172" w:rsidRPr="00B61615">
        <w:rPr>
          <w:rFonts w:ascii="Arial Narrow" w:hAnsi="Arial Narrow" w:cs="Arial"/>
          <w:lang w:val="en-GB"/>
        </w:rPr>
        <w:t xml:space="preserve">, and we </w:t>
      </w:r>
      <w:r w:rsidR="3E863E0B" w:rsidRPr="00B61615">
        <w:rPr>
          <w:rFonts w:ascii="Arial Narrow" w:hAnsi="Arial Narrow" w:cs="Arial"/>
          <w:lang w:val="en-GB"/>
        </w:rPr>
        <w:t>note key elements of his assessment as follows:</w:t>
      </w:r>
    </w:p>
    <w:p w14:paraId="1F39A450" w14:textId="4898EC5F" w:rsidR="0017270A" w:rsidRPr="00B61615" w:rsidRDefault="0017270A" w:rsidP="006C7A42">
      <w:pPr>
        <w:pStyle w:val="ListParagraph"/>
        <w:numPr>
          <w:ilvl w:val="0"/>
          <w:numId w:val="38"/>
        </w:numPr>
        <w:spacing w:after="60" w:line="276" w:lineRule="auto"/>
        <w:ind w:left="851" w:hanging="284"/>
        <w:rPr>
          <w:rFonts w:ascii="Arial Narrow" w:hAnsi="Arial Narrow" w:cs="Arial"/>
        </w:rPr>
      </w:pPr>
      <w:r w:rsidRPr="00B61615">
        <w:rPr>
          <w:rFonts w:ascii="Arial Narrow" w:hAnsi="Arial Narrow" w:cs="Arial"/>
        </w:rPr>
        <w:t>activities occur in rural areas, and these will inevitably result in the loss of versatile soils.  There will be an inevitable loss of a relatively small area of rural production land. This is unavoidable and pastoral grazing is not considered to be a long-term sustainable land use in this location due to its low-lying nature and proximity to the coastal marine area.</w:t>
      </w:r>
      <w:r w:rsidR="00272B63" w:rsidRPr="00B61615">
        <w:rPr>
          <w:rFonts w:ascii="Arial Narrow" w:hAnsi="Arial Narrow" w:cs="Arial"/>
        </w:rPr>
        <w:t xml:space="preserve">  </w:t>
      </w:r>
    </w:p>
    <w:p w14:paraId="08D9CE9C" w14:textId="6D6E9D0E" w:rsidR="00272B63" w:rsidRPr="00B61615" w:rsidRDefault="00263076" w:rsidP="006C7A42">
      <w:pPr>
        <w:pStyle w:val="ListParagraph"/>
        <w:numPr>
          <w:ilvl w:val="0"/>
          <w:numId w:val="38"/>
        </w:numPr>
        <w:spacing w:after="60" w:line="276" w:lineRule="auto"/>
        <w:ind w:left="851" w:hanging="284"/>
        <w:rPr>
          <w:rFonts w:ascii="Arial Narrow" w:hAnsi="Arial Narrow" w:cs="Arial"/>
        </w:rPr>
      </w:pPr>
      <w:r w:rsidRPr="00B61615">
        <w:rPr>
          <w:rFonts w:ascii="Arial Narrow" w:hAnsi="Arial Narrow" w:cs="Arial"/>
        </w:rPr>
        <w:t xml:space="preserve">the site does not contain any natural freshwater bodies and the adjoining harbour is within the coastal marine </w:t>
      </w:r>
      <w:proofErr w:type="gramStart"/>
      <w:r w:rsidRPr="00B61615">
        <w:rPr>
          <w:rFonts w:ascii="Arial Narrow" w:hAnsi="Arial Narrow" w:cs="Arial"/>
        </w:rPr>
        <w:t>area</w:t>
      </w:r>
      <w:r w:rsidR="00F24BAC" w:rsidRPr="00B61615">
        <w:rPr>
          <w:rFonts w:ascii="Arial Narrow" w:hAnsi="Arial Narrow" w:cs="Arial"/>
        </w:rPr>
        <w:t>;</w:t>
      </w:r>
      <w:proofErr w:type="gramEnd"/>
      <w:r w:rsidR="00F24BAC" w:rsidRPr="00B61615">
        <w:rPr>
          <w:rFonts w:ascii="Arial Narrow" w:hAnsi="Arial Narrow" w:cs="Arial"/>
        </w:rPr>
        <w:t xml:space="preserve"> </w:t>
      </w:r>
    </w:p>
    <w:p w14:paraId="46E89913" w14:textId="2C196F5C" w:rsidR="00272B63" w:rsidRPr="00B61615" w:rsidRDefault="00A955FC" w:rsidP="006C7A42">
      <w:pPr>
        <w:pStyle w:val="ListParagraph"/>
        <w:numPr>
          <w:ilvl w:val="0"/>
          <w:numId w:val="38"/>
        </w:numPr>
        <w:spacing w:after="60" w:line="276" w:lineRule="auto"/>
        <w:ind w:left="851" w:hanging="284"/>
        <w:rPr>
          <w:rFonts w:ascii="Arial Narrow" w:hAnsi="Arial Narrow" w:cs="Arial"/>
        </w:rPr>
      </w:pPr>
      <w:r w:rsidRPr="00B61615">
        <w:rPr>
          <w:rFonts w:ascii="Arial Narrow" w:hAnsi="Arial Narrow" w:cs="Arial"/>
        </w:rPr>
        <w:lastRenderedPageBreak/>
        <w:t xml:space="preserve">inclusion of a </w:t>
      </w:r>
      <w:r w:rsidR="00795508" w:rsidRPr="00B61615">
        <w:rPr>
          <w:rFonts w:ascii="Arial Narrow" w:hAnsi="Arial Narrow" w:cs="Arial"/>
        </w:rPr>
        <w:t>comprehensive package of measures to remedy or mitigate unavoidable effects to an acceptable level including monitoring and contingency measures</w:t>
      </w:r>
      <w:r w:rsidRPr="00B61615">
        <w:rPr>
          <w:rFonts w:ascii="Arial Narrow" w:hAnsi="Arial Narrow" w:cs="Arial"/>
        </w:rPr>
        <w:t xml:space="preserve">, essentially proposing an </w:t>
      </w:r>
      <w:r w:rsidR="00795508" w:rsidRPr="00B61615">
        <w:rPr>
          <w:rFonts w:ascii="Arial Narrow" w:hAnsi="Arial Narrow" w:cs="Arial"/>
        </w:rPr>
        <w:t xml:space="preserve">adaptive management approach, which is consistent with a precautionary </w:t>
      </w:r>
      <w:proofErr w:type="gramStart"/>
      <w:r w:rsidR="002F3FFE" w:rsidRPr="00B61615">
        <w:rPr>
          <w:rFonts w:ascii="Arial Narrow" w:hAnsi="Arial Narrow" w:cs="Arial"/>
        </w:rPr>
        <w:t>approach;</w:t>
      </w:r>
      <w:proofErr w:type="gramEnd"/>
      <w:r w:rsidR="002F3FFE" w:rsidRPr="00B61615">
        <w:rPr>
          <w:rFonts w:ascii="Arial Narrow" w:hAnsi="Arial Narrow" w:cs="Arial"/>
        </w:rPr>
        <w:t xml:space="preserve"> </w:t>
      </w:r>
    </w:p>
    <w:p w14:paraId="202701CF" w14:textId="418A081F" w:rsidR="00272B63" w:rsidRPr="00B61615" w:rsidRDefault="00412CDB" w:rsidP="006C7A42">
      <w:pPr>
        <w:pStyle w:val="ListParagraph"/>
        <w:numPr>
          <w:ilvl w:val="0"/>
          <w:numId w:val="38"/>
        </w:numPr>
        <w:spacing w:after="60" w:line="276" w:lineRule="auto"/>
        <w:ind w:left="851" w:hanging="284"/>
        <w:rPr>
          <w:rFonts w:ascii="Arial Narrow" w:hAnsi="Arial Narrow" w:cs="Arial"/>
        </w:rPr>
      </w:pPr>
      <w:r w:rsidRPr="00B61615">
        <w:rPr>
          <w:rFonts w:ascii="Arial Narrow" w:hAnsi="Arial Narrow" w:cs="Arial"/>
        </w:rPr>
        <w:t xml:space="preserve">public access to the harbour edge will be improved through the </w:t>
      </w:r>
      <w:r w:rsidR="007A350E" w:rsidRPr="00B61615">
        <w:rPr>
          <w:rFonts w:ascii="Arial Narrow" w:hAnsi="Arial Narrow" w:cs="Arial"/>
        </w:rPr>
        <w:t xml:space="preserve">Harbour Industrial Zone </w:t>
      </w:r>
      <w:r w:rsidR="0030222B">
        <w:rPr>
          <w:rFonts w:ascii="Arial Narrow" w:hAnsi="Arial Narrow" w:cs="Arial"/>
        </w:rPr>
        <w:t>S</w:t>
      </w:r>
      <w:r w:rsidR="007A350E" w:rsidRPr="00B61615">
        <w:rPr>
          <w:rFonts w:ascii="Arial Narrow" w:hAnsi="Arial Narrow" w:cs="Arial"/>
        </w:rPr>
        <w:t>tructure</w:t>
      </w:r>
      <w:r w:rsidR="0030222B">
        <w:rPr>
          <w:rFonts w:ascii="Arial Narrow" w:hAnsi="Arial Narrow" w:cs="Arial"/>
        </w:rPr>
        <w:t xml:space="preserve"> P</w:t>
      </w:r>
      <w:r w:rsidR="007A350E" w:rsidRPr="00B61615">
        <w:rPr>
          <w:rFonts w:ascii="Arial Narrow" w:hAnsi="Arial Narrow" w:cs="Arial"/>
        </w:rPr>
        <w:t xml:space="preserve">lan which </w:t>
      </w:r>
      <w:r w:rsidRPr="00B61615">
        <w:rPr>
          <w:rFonts w:ascii="Arial Narrow" w:hAnsi="Arial Narrow" w:cs="Arial"/>
        </w:rPr>
        <w:t>includes provision</w:t>
      </w:r>
      <w:r w:rsidR="007A350E" w:rsidRPr="00B61615">
        <w:rPr>
          <w:rFonts w:ascii="Arial Narrow" w:hAnsi="Arial Narrow" w:cs="Arial"/>
        </w:rPr>
        <w:t>s</w:t>
      </w:r>
      <w:r w:rsidRPr="00B61615">
        <w:rPr>
          <w:rFonts w:ascii="Arial Narrow" w:hAnsi="Arial Narrow" w:cs="Arial"/>
        </w:rPr>
        <w:t xml:space="preserve"> for a walking / cycling track around the site</w:t>
      </w:r>
      <w:r w:rsidR="007A350E" w:rsidRPr="00B61615">
        <w:rPr>
          <w:rFonts w:ascii="Arial Narrow" w:hAnsi="Arial Narrow" w:cs="Arial"/>
        </w:rPr>
        <w:t>,</w:t>
      </w:r>
      <w:r w:rsidRPr="00B61615">
        <w:rPr>
          <w:rFonts w:ascii="Arial Narrow" w:hAnsi="Arial Narrow" w:cs="Arial"/>
        </w:rPr>
        <w:t xml:space="preserve"> as part of a wider network of proposed </w:t>
      </w:r>
      <w:proofErr w:type="gramStart"/>
      <w:r w:rsidRPr="00B61615">
        <w:rPr>
          <w:rFonts w:ascii="Arial Narrow" w:hAnsi="Arial Narrow" w:cs="Arial"/>
        </w:rPr>
        <w:t>trails</w:t>
      </w:r>
      <w:r w:rsidR="007A350E" w:rsidRPr="00B61615">
        <w:rPr>
          <w:rFonts w:ascii="Arial Narrow" w:hAnsi="Arial Narrow" w:cs="Arial"/>
        </w:rPr>
        <w:t>;</w:t>
      </w:r>
      <w:proofErr w:type="gramEnd"/>
      <w:r w:rsidR="007A350E" w:rsidRPr="00B61615">
        <w:rPr>
          <w:rFonts w:ascii="Arial Narrow" w:hAnsi="Arial Narrow" w:cs="Arial"/>
        </w:rPr>
        <w:t xml:space="preserve"> </w:t>
      </w:r>
    </w:p>
    <w:p w14:paraId="2F2E92CC" w14:textId="1A0CE883" w:rsidR="007B32A6" w:rsidRPr="00B61615" w:rsidRDefault="007B32A6" w:rsidP="006C7A42">
      <w:pPr>
        <w:pStyle w:val="ListParagraph"/>
        <w:numPr>
          <w:ilvl w:val="0"/>
          <w:numId w:val="38"/>
        </w:numPr>
        <w:spacing w:after="60" w:line="276" w:lineRule="auto"/>
        <w:ind w:left="851" w:hanging="284"/>
        <w:rPr>
          <w:rFonts w:ascii="Arial Narrow" w:hAnsi="Arial Narrow" w:cs="Arial"/>
        </w:rPr>
      </w:pPr>
      <w:r w:rsidRPr="00B61615">
        <w:rPr>
          <w:rFonts w:ascii="Arial Narrow" w:hAnsi="Arial Narrow" w:cs="Arial"/>
        </w:rPr>
        <w:t xml:space="preserve">natural hazard risks relevant to the proposal relate to flooding and </w:t>
      </w:r>
      <w:proofErr w:type="gramStart"/>
      <w:r w:rsidRPr="00B61615">
        <w:rPr>
          <w:rFonts w:ascii="Arial Narrow" w:hAnsi="Arial Narrow" w:cs="Arial"/>
        </w:rPr>
        <w:t>earthquakes;</w:t>
      </w:r>
      <w:proofErr w:type="gramEnd"/>
      <w:r w:rsidRPr="00B61615">
        <w:rPr>
          <w:rFonts w:ascii="Arial Narrow" w:hAnsi="Arial Narrow" w:cs="Arial"/>
        </w:rPr>
        <w:t xml:space="preserve"> </w:t>
      </w:r>
    </w:p>
    <w:p w14:paraId="5FABBD48" w14:textId="30ABDBA2" w:rsidR="007B32A6" w:rsidRPr="00B61615" w:rsidRDefault="0036155D" w:rsidP="006C7A42">
      <w:pPr>
        <w:pStyle w:val="ListParagraph"/>
        <w:numPr>
          <w:ilvl w:val="0"/>
          <w:numId w:val="38"/>
        </w:numPr>
        <w:spacing w:after="60" w:line="276" w:lineRule="auto"/>
        <w:ind w:left="851" w:hanging="284"/>
        <w:rPr>
          <w:rFonts w:ascii="Arial Narrow" w:hAnsi="Arial Narrow" w:cs="Arial"/>
        </w:rPr>
      </w:pPr>
      <w:r w:rsidRPr="00B61615">
        <w:rPr>
          <w:rFonts w:ascii="Arial Narrow" w:hAnsi="Arial Narrow" w:cs="Arial"/>
        </w:rPr>
        <w:t xml:space="preserve">ongoing </w:t>
      </w:r>
      <w:r w:rsidR="003B725E" w:rsidRPr="00B61615">
        <w:rPr>
          <w:rFonts w:ascii="Arial Narrow" w:hAnsi="Arial Narrow" w:cs="Arial"/>
        </w:rPr>
        <w:t xml:space="preserve">involvement of tangata whenua in the development of the </w:t>
      </w:r>
      <w:r w:rsidR="006461F7">
        <w:rPr>
          <w:rFonts w:ascii="Arial Narrow" w:hAnsi="Arial Narrow" w:cs="Arial"/>
        </w:rPr>
        <w:t>marina p</w:t>
      </w:r>
      <w:r w:rsidR="003B725E" w:rsidRPr="00B61615">
        <w:rPr>
          <w:rFonts w:ascii="Arial Narrow" w:hAnsi="Arial Narrow" w:cs="Arial"/>
        </w:rPr>
        <w:t xml:space="preserve">roject through individual </w:t>
      </w:r>
      <w:r w:rsidR="0067140C" w:rsidRPr="00B61615">
        <w:rPr>
          <w:rFonts w:ascii="Arial Narrow" w:hAnsi="Arial Narrow" w:cs="Arial"/>
        </w:rPr>
        <w:t xml:space="preserve">iwi and hapū </w:t>
      </w:r>
      <w:r w:rsidRPr="00B61615">
        <w:rPr>
          <w:rFonts w:ascii="Arial Narrow" w:hAnsi="Arial Narrow" w:cs="Arial"/>
        </w:rPr>
        <w:t>MoU and the proposed Tangata Whenua Liaison group</w:t>
      </w:r>
      <w:r w:rsidR="003B725E" w:rsidRPr="00B61615">
        <w:rPr>
          <w:rFonts w:ascii="Arial Narrow" w:hAnsi="Arial Narrow" w:cs="Arial"/>
        </w:rPr>
        <w:t xml:space="preserve">.  </w:t>
      </w:r>
      <w:r w:rsidR="007B32A6" w:rsidRPr="00B61615">
        <w:rPr>
          <w:rFonts w:ascii="Arial Narrow" w:hAnsi="Arial Narrow" w:cs="Arial"/>
        </w:rPr>
        <w:t xml:space="preserve">  </w:t>
      </w:r>
    </w:p>
    <w:p w14:paraId="41395B12" w14:textId="77777777" w:rsidR="0067140C" w:rsidRPr="00B61615" w:rsidRDefault="0067140C" w:rsidP="0067140C">
      <w:pPr>
        <w:pStyle w:val="ListParagraph"/>
        <w:ind w:left="567" w:firstLine="0"/>
        <w:rPr>
          <w:rFonts w:ascii="Arial Narrow" w:hAnsi="Arial Narrow" w:cs="Arial"/>
        </w:rPr>
      </w:pPr>
    </w:p>
    <w:p w14:paraId="7C0EB7D6" w14:textId="677D8F3F" w:rsidR="00CD519F" w:rsidRPr="00B61615" w:rsidRDefault="00CD519F" w:rsidP="312C5BD2">
      <w:pPr>
        <w:pStyle w:val="ListParagraph"/>
        <w:numPr>
          <w:ilvl w:val="0"/>
          <w:numId w:val="4"/>
        </w:numPr>
        <w:ind w:left="567" w:hanging="567"/>
        <w:rPr>
          <w:rFonts w:ascii="Arial Narrow" w:hAnsi="Arial Narrow" w:cs="Arial"/>
        </w:rPr>
      </w:pPr>
      <w:r w:rsidRPr="00B61615">
        <w:rPr>
          <w:rFonts w:ascii="Arial Narrow" w:hAnsi="Arial Narrow" w:cs="Arial"/>
          <w:lang w:val="en-GB"/>
        </w:rPr>
        <w:t xml:space="preserve">An assessment </w:t>
      </w:r>
      <w:r w:rsidR="00272B63" w:rsidRPr="00B61615">
        <w:rPr>
          <w:rFonts w:ascii="Arial Narrow" w:hAnsi="Arial Narrow" w:cs="Arial"/>
          <w:lang w:val="en-GB"/>
        </w:rPr>
        <w:t xml:space="preserve">of the RPS </w:t>
      </w:r>
      <w:r w:rsidRPr="00B61615">
        <w:rPr>
          <w:rFonts w:ascii="Arial Narrow" w:hAnsi="Arial Narrow" w:cs="Arial"/>
          <w:lang w:val="en-GB"/>
        </w:rPr>
        <w:t xml:space="preserve">was undertaken by the reporting officer Ms Petricevich, who confirms the proposal is consistent with the objective and policies of the </w:t>
      </w:r>
      <w:r w:rsidR="00CF2788" w:rsidRPr="00B61615">
        <w:rPr>
          <w:rFonts w:ascii="Arial Narrow" w:hAnsi="Arial Narrow" w:cs="Arial"/>
          <w:lang w:val="en-GB"/>
        </w:rPr>
        <w:t>RPS</w:t>
      </w:r>
      <w:r w:rsidRPr="00B61615">
        <w:rPr>
          <w:rFonts w:ascii="Arial Narrow" w:hAnsi="Arial Narrow" w:cs="Arial"/>
          <w:lang w:val="en-GB"/>
        </w:rPr>
        <w:t xml:space="preserve">.  </w:t>
      </w:r>
    </w:p>
    <w:p w14:paraId="1F09E3A9" w14:textId="77777777" w:rsidR="00CD519F" w:rsidRPr="00B61615" w:rsidRDefault="00CD519F" w:rsidP="00CD519F">
      <w:pPr>
        <w:pStyle w:val="ListParagraph"/>
        <w:ind w:left="567" w:firstLine="0"/>
        <w:rPr>
          <w:rFonts w:ascii="Arial Narrow" w:hAnsi="Arial Narrow" w:cs="Arial"/>
        </w:rPr>
      </w:pPr>
    </w:p>
    <w:p w14:paraId="1D491011" w14:textId="10197905" w:rsidR="008027B9" w:rsidRPr="00B61615" w:rsidRDefault="008027B9" w:rsidP="008027B9">
      <w:pPr>
        <w:pStyle w:val="ListParagraph"/>
        <w:numPr>
          <w:ilvl w:val="0"/>
          <w:numId w:val="4"/>
        </w:numPr>
        <w:ind w:left="567" w:hanging="567"/>
        <w:rPr>
          <w:rFonts w:ascii="Arial Narrow" w:hAnsi="Arial Narrow" w:cs="Arial"/>
        </w:rPr>
      </w:pPr>
      <w:r w:rsidRPr="00B61615">
        <w:rPr>
          <w:rFonts w:ascii="Arial Narrow" w:hAnsi="Arial Narrow" w:cs="Arial"/>
        </w:rPr>
        <w:t xml:space="preserve">Overall, the marina development is generally consistent with the objectives and policies of the RPS.  </w:t>
      </w:r>
      <w:r w:rsidR="00E4503E" w:rsidRPr="00B61615">
        <w:rPr>
          <w:rFonts w:ascii="Arial Narrow" w:hAnsi="Arial Narrow" w:cs="Arial"/>
          <w:lang w:val="en-GB"/>
        </w:rPr>
        <w:t xml:space="preserve">  </w:t>
      </w:r>
    </w:p>
    <w:p w14:paraId="6085711E" w14:textId="77777777" w:rsidR="008027B9" w:rsidRPr="00B61615" w:rsidRDefault="008027B9" w:rsidP="008027B9">
      <w:pPr>
        <w:pStyle w:val="ListParagraph"/>
        <w:ind w:left="567" w:firstLine="0"/>
        <w:rPr>
          <w:rFonts w:ascii="Arial Narrow" w:hAnsi="Arial Narrow" w:cs="Arial"/>
        </w:rPr>
      </w:pPr>
    </w:p>
    <w:p w14:paraId="37938943" w14:textId="5639BA8B" w:rsidR="00481D63" w:rsidRPr="00B61615" w:rsidRDefault="0CD84CD7" w:rsidP="00194694">
      <w:pPr>
        <w:pStyle w:val="Heading2"/>
        <w:spacing w:before="120" w:after="120"/>
        <w:ind w:left="567" w:hanging="567"/>
        <w:rPr>
          <w:rFonts w:ascii="Arial Narrow" w:hAnsi="Arial Narrow" w:cs="Arial"/>
          <w:color w:val="auto"/>
          <w:sz w:val="22"/>
          <w:szCs w:val="22"/>
        </w:rPr>
      </w:pPr>
      <w:bookmarkStart w:id="30" w:name="_Toc136285681"/>
      <w:r w:rsidRPr="00B61615">
        <w:rPr>
          <w:rFonts w:ascii="Arial Narrow" w:hAnsi="Arial Narrow" w:cs="Arial"/>
          <w:color w:val="auto"/>
          <w:sz w:val="22"/>
          <w:szCs w:val="22"/>
        </w:rPr>
        <w:t>5.6</w:t>
      </w:r>
      <w:r w:rsidR="002909A4" w:rsidRPr="00B61615">
        <w:rPr>
          <w:rFonts w:ascii="Arial Narrow" w:hAnsi="Arial Narrow" w:cs="Arial"/>
          <w:color w:val="auto"/>
          <w:sz w:val="22"/>
          <w:szCs w:val="22"/>
        </w:rPr>
        <w:tab/>
      </w:r>
      <w:r w:rsidRPr="00B61615">
        <w:rPr>
          <w:rFonts w:ascii="Arial Narrow" w:hAnsi="Arial Narrow" w:cs="Arial"/>
          <w:color w:val="auto"/>
          <w:sz w:val="22"/>
          <w:szCs w:val="22"/>
        </w:rPr>
        <w:t>Regional plans</w:t>
      </w:r>
      <w:bookmarkEnd w:id="30"/>
    </w:p>
    <w:p w14:paraId="0471E90E" w14:textId="7438B378" w:rsidR="00985609" w:rsidRPr="00B61615" w:rsidRDefault="0CD84CD7" w:rsidP="312C5BD2">
      <w:pPr>
        <w:pStyle w:val="ListParagraph"/>
        <w:numPr>
          <w:ilvl w:val="0"/>
          <w:numId w:val="4"/>
        </w:numPr>
        <w:ind w:left="567" w:hanging="567"/>
        <w:rPr>
          <w:rFonts w:ascii="Arial Narrow" w:hAnsi="Arial Narrow" w:cs="Arial"/>
        </w:rPr>
      </w:pPr>
      <w:r w:rsidRPr="00B61615">
        <w:rPr>
          <w:rFonts w:ascii="Arial Narrow" w:hAnsi="Arial Narrow" w:cs="Arial"/>
        </w:rPr>
        <w:t>The relevant regional plan</w:t>
      </w:r>
      <w:r w:rsidR="00D96736" w:rsidRPr="00B61615">
        <w:rPr>
          <w:rFonts w:ascii="Arial Narrow" w:hAnsi="Arial Narrow" w:cs="Arial"/>
        </w:rPr>
        <w:t>s</w:t>
      </w:r>
      <w:r w:rsidRPr="00B61615">
        <w:rPr>
          <w:rFonts w:ascii="Arial Narrow" w:hAnsi="Arial Narrow" w:cs="Arial"/>
        </w:rPr>
        <w:t xml:space="preserve"> </w:t>
      </w:r>
      <w:r w:rsidR="00D96736" w:rsidRPr="00B61615">
        <w:rPr>
          <w:rFonts w:ascii="Arial Narrow" w:hAnsi="Arial Narrow" w:cs="Arial"/>
        </w:rPr>
        <w:t xml:space="preserve">are </w:t>
      </w:r>
      <w:r w:rsidRPr="00B61615">
        <w:rPr>
          <w:rFonts w:ascii="Arial Narrow" w:hAnsi="Arial Narrow" w:cs="Arial"/>
        </w:rPr>
        <w:t xml:space="preserve">the </w:t>
      </w:r>
      <w:r w:rsidR="00307D84" w:rsidRPr="00B61615">
        <w:rPr>
          <w:rFonts w:ascii="Arial Narrow" w:hAnsi="Arial Narrow" w:cs="Arial"/>
        </w:rPr>
        <w:t>Regional Natural Resources Plan (</w:t>
      </w:r>
      <w:r w:rsidRPr="00B61615">
        <w:rPr>
          <w:rFonts w:ascii="Arial Narrow" w:hAnsi="Arial Narrow" w:cs="Arial"/>
        </w:rPr>
        <w:t>RNRP</w:t>
      </w:r>
      <w:r w:rsidR="00307D84" w:rsidRPr="00B61615">
        <w:rPr>
          <w:rFonts w:ascii="Arial Narrow" w:hAnsi="Arial Narrow" w:cs="Arial"/>
        </w:rPr>
        <w:t>) and Regional Coastal Environment Plan (RCEP)</w:t>
      </w:r>
      <w:r w:rsidRPr="00B61615">
        <w:rPr>
          <w:rFonts w:ascii="Arial Narrow" w:hAnsi="Arial Narrow" w:cs="Arial"/>
        </w:rPr>
        <w:t xml:space="preserve">. </w:t>
      </w:r>
      <w:r w:rsidR="00EC4082" w:rsidRPr="00B61615">
        <w:rPr>
          <w:rFonts w:ascii="Arial Narrow" w:hAnsi="Arial Narrow" w:cs="Arial"/>
        </w:rPr>
        <w:t xml:space="preserve"> </w:t>
      </w:r>
    </w:p>
    <w:p w14:paraId="0FA6EE55" w14:textId="77777777" w:rsidR="00985609" w:rsidRPr="00B61615" w:rsidRDefault="00985609" w:rsidP="312C5BD2">
      <w:pPr>
        <w:pStyle w:val="ListParagraph"/>
        <w:ind w:left="567" w:hanging="567"/>
        <w:rPr>
          <w:rFonts w:ascii="Arial Narrow" w:hAnsi="Arial Narrow" w:cs="Arial"/>
        </w:rPr>
      </w:pPr>
    </w:p>
    <w:p w14:paraId="3F2CC73D" w14:textId="77777777" w:rsidR="009B5E01" w:rsidRDefault="6E102FA3" w:rsidP="00E86CDE">
      <w:pPr>
        <w:pStyle w:val="ListParagraph"/>
        <w:numPr>
          <w:ilvl w:val="0"/>
          <w:numId w:val="4"/>
        </w:numPr>
        <w:ind w:left="567" w:hanging="567"/>
        <w:rPr>
          <w:rFonts w:ascii="Arial Narrow" w:hAnsi="Arial Narrow" w:cs="Arial"/>
        </w:rPr>
      </w:pPr>
      <w:r w:rsidRPr="009E055E">
        <w:rPr>
          <w:rFonts w:ascii="Arial Narrow" w:hAnsi="Arial Narrow" w:cs="Arial"/>
        </w:rPr>
        <w:t xml:space="preserve">The </w:t>
      </w:r>
      <w:r w:rsidR="4A3E416B" w:rsidRPr="009E055E">
        <w:rPr>
          <w:rFonts w:ascii="Arial Narrow" w:hAnsi="Arial Narrow" w:cs="Arial"/>
        </w:rPr>
        <w:t>AEE</w:t>
      </w:r>
      <w:r w:rsidR="00757514" w:rsidRPr="00B61615">
        <w:rPr>
          <w:rStyle w:val="FootnoteReference"/>
          <w:rFonts w:ascii="Arial Narrow" w:hAnsi="Arial Narrow" w:cs="Arial"/>
        </w:rPr>
        <w:footnoteReference w:id="37"/>
      </w:r>
      <w:r w:rsidR="4A3E416B" w:rsidRPr="009E055E">
        <w:rPr>
          <w:rFonts w:ascii="Arial Narrow" w:hAnsi="Arial Narrow" w:cs="Arial"/>
        </w:rPr>
        <w:t xml:space="preserve"> addresse</w:t>
      </w:r>
      <w:r w:rsidR="0031561F" w:rsidRPr="009E055E">
        <w:rPr>
          <w:rFonts w:ascii="Arial Narrow" w:hAnsi="Arial Narrow" w:cs="Arial"/>
        </w:rPr>
        <w:t xml:space="preserve">s </w:t>
      </w:r>
      <w:r w:rsidR="004F5ACB" w:rsidRPr="009E055E">
        <w:rPr>
          <w:rFonts w:ascii="Arial Narrow" w:hAnsi="Arial Narrow" w:cs="Arial"/>
        </w:rPr>
        <w:t xml:space="preserve">RCEP matters regarding Natural heritage, </w:t>
      </w:r>
      <w:r w:rsidR="003261BA" w:rsidRPr="009E055E">
        <w:rPr>
          <w:rFonts w:ascii="Arial Narrow" w:hAnsi="Arial Narrow" w:cs="Arial"/>
        </w:rPr>
        <w:t xml:space="preserve">Water quality, Iwi resource management, Coastal hazards, Recreation and </w:t>
      </w:r>
      <w:r w:rsidR="003D3947" w:rsidRPr="009E055E">
        <w:rPr>
          <w:rFonts w:ascii="Arial Narrow" w:hAnsi="Arial Narrow" w:cs="Arial"/>
        </w:rPr>
        <w:t>A</w:t>
      </w:r>
      <w:r w:rsidR="003261BA" w:rsidRPr="009E055E">
        <w:rPr>
          <w:rFonts w:ascii="Arial Narrow" w:hAnsi="Arial Narrow" w:cs="Arial"/>
        </w:rPr>
        <w:t>ctivities in the coastal marine area</w:t>
      </w:r>
      <w:r w:rsidR="006E11DD" w:rsidRPr="009E055E">
        <w:rPr>
          <w:rFonts w:ascii="Arial Narrow" w:hAnsi="Arial Narrow" w:cs="Arial"/>
        </w:rPr>
        <w:t xml:space="preserve">, as well as </w:t>
      </w:r>
      <w:r w:rsidR="00B2298C" w:rsidRPr="009E055E">
        <w:rPr>
          <w:rFonts w:ascii="Arial Narrow" w:hAnsi="Arial Narrow" w:cs="Arial"/>
        </w:rPr>
        <w:t xml:space="preserve">RNRP matters regarding Kaitiakitanga, Integrated Management of land and water, Land management, Discharges to water and land, Water quantity and allocation, and </w:t>
      </w:r>
      <w:r w:rsidR="009C6971" w:rsidRPr="009E055E">
        <w:rPr>
          <w:rFonts w:ascii="Arial Narrow" w:hAnsi="Arial Narrow" w:cs="Arial"/>
        </w:rPr>
        <w:t xml:space="preserve">Natural hazards.  </w:t>
      </w:r>
    </w:p>
    <w:p w14:paraId="5B7EF3C5" w14:textId="77777777" w:rsidR="00985609" w:rsidRPr="00757514" w:rsidRDefault="00985609" w:rsidP="312C5BD2">
      <w:pPr>
        <w:pStyle w:val="ListParagraph"/>
        <w:ind w:left="567" w:hanging="567"/>
        <w:rPr>
          <w:rFonts w:ascii="Arial Narrow" w:hAnsi="Arial Narrow" w:cs="Arial"/>
          <w:highlight w:val="lightGray"/>
        </w:rPr>
      </w:pPr>
    </w:p>
    <w:p w14:paraId="40C52519" w14:textId="58E765DD" w:rsidR="00985609" w:rsidRPr="005619A4" w:rsidRDefault="0CD84CD7" w:rsidP="00523E3F">
      <w:pPr>
        <w:pStyle w:val="ListParagraph"/>
        <w:numPr>
          <w:ilvl w:val="0"/>
          <w:numId w:val="4"/>
        </w:numPr>
        <w:spacing w:after="60"/>
        <w:ind w:left="567" w:hanging="567"/>
        <w:contextualSpacing w:val="0"/>
        <w:rPr>
          <w:rFonts w:ascii="Arial Narrow" w:hAnsi="Arial Narrow" w:cs="Arial"/>
        </w:rPr>
      </w:pPr>
      <w:r w:rsidRPr="005619A4">
        <w:rPr>
          <w:rFonts w:ascii="Arial Narrow" w:hAnsi="Arial Narrow" w:cs="Arial"/>
        </w:rPr>
        <w:t xml:space="preserve">Mr </w:t>
      </w:r>
      <w:r w:rsidR="005619A4" w:rsidRPr="005619A4">
        <w:rPr>
          <w:rFonts w:ascii="Arial Narrow" w:hAnsi="Arial Narrow" w:cs="Arial"/>
        </w:rPr>
        <w:t xml:space="preserve">Ferguson has </w:t>
      </w:r>
      <w:r w:rsidRPr="005619A4">
        <w:rPr>
          <w:rFonts w:ascii="Arial Narrow" w:hAnsi="Arial Narrow" w:cs="Arial"/>
        </w:rPr>
        <w:t xml:space="preserve">provided a comprehensive assessment of the relevant provisions of the </w:t>
      </w:r>
      <w:r w:rsidR="00523E3F">
        <w:rPr>
          <w:rFonts w:ascii="Arial Narrow" w:hAnsi="Arial Narrow" w:cs="Arial"/>
        </w:rPr>
        <w:t>RCE</w:t>
      </w:r>
      <w:r w:rsidR="00BA7DB6">
        <w:rPr>
          <w:rFonts w:ascii="Arial Narrow" w:hAnsi="Arial Narrow" w:cs="Arial"/>
        </w:rPr>
        <w:t>P</w:t>
      </w:r>
      <w:r w:rsidR="00523E3F">
        <w:rPr>
          <w:rFonts w:ascii="Arial Narrow" w:hAnsi="Arial Narrow" w:cs="Arial"/>
        </w:rPr>
        <w:t xml:space="preserve"> and </w:t>
      </w:r>
      <w:r w:rsidRPr="005619A4">
        <w:rPr>
          <w:rFonts w:ascii="Arial Narrow" w:hAnsi="Arial Narrow" w:cs="Arial"/>
        </w:rPr>
        <w:t>RNRP.  We consider his key considerations to include:</w:t>
      </w:r>
    </w:p>
    <w:p w14:paraId="3B3BD5C7" w14:textId="61246AF5" w:rsidR="00C41643" w:rsidRPr="009B23FA" w:rsidRDefault="00C41643" w:rsidP="00816962">
      <w:pPr>
        <w:pStyle w:val="ListParagraph"/>
        <w:spacing w:after="60"/>
        <w:ind w:left="851" w:firstLine="0"/>
        <w:rPr>
          <w:rFonts w:ascii="Arial Narrow" w:hAnsi="Arial Narrow" w:cs="Arial"/>
          <w:u w:val="single"/>
          <w:lang w:val="en-GB"/>
        </w:rPr>
      </w:pPr>
      <w:r w:rsidRPr="009B23FA">
        <w:rPr>
          <w:rFonts w:ascii="Arial Narrow" w:hAnsi="Arial Narrow" w:cs="Arial"/>
          <w:u w:val="single"/>
          <w:lang w:val="en-GB"/>
        </w:rPr>
        <w:t xml:space="preserve">RCEP </w:t>
      </w:r>
    </w:p>
    <w:p w14:paraId="588F88C3" w14:textId="47985D30" w:rsidR="00523E3F" w:rsidRPr="00523E3F" w:rsidRDefault="00BA7DB6" w:rsidP="00706258">
      <w:pPr>
        <w:pStyle w:val="ListParagraph"/>
        <w:numPr>
          <w:ilvl w:val="0"/>
          <w:numId w:val="39"/>
        </w:numPr>
        <w:spacing w:after="60" w:line="276" w:lineRule="auto"/>
        <w:ind w:left="851" w:hanging="284"/>
        <w:rPr>
          <w:rFonts w:ascii="Arial Narrow" w:hAnsi="Arial Narrow" w:cs="Arial"/>
          <w:lang w:val="en-GB"/>
        </w:rPr>
      </w:pPr>
      <w:r w:rsidRPr="004777A6">
        <w:rPr>
          <w:rFonts w:ascii="Arial Narrow" w:hAnsi="Arial Narrow" w:cs="Arial"/>
          <w:u w:val="single"/>
          <w:lang w:val="en-GB"/>
        </w:rPr>
        <w:t>Natural Heritage</w:t>
      </w:r>
      <w:r>
        <w:rPr>
          <w:rFonts w:ascii="Arial Narrow" w:hAnsi="Arial Narrow" w:cs="Arial"/>
          <w:lang w:val="en-GB"/>
        </w:rPr>
        <w:t xml:space="preserve">: </w:t>
      </w:r>
      <w:r w:rsidR="000A4351" w:rsidRPr="000A4351">
        <w:rPr>
          <w:rFonts w:ascii="Arial Narrow" w:hAnsi="Arial Narrow" w:cs="Arial"/>
          <w:lang w:val="en-GB"/>
        </w:rPr>
        <w:t>the works within the coastal marine area (revetment replacement) will not directly affect the wetland vegetation and habitat values within the Huntress Creek</w:t>
      </w:r>
      <w:r w:rsidR="00867D0A">
        <w:rPr>
          <w:rFonts w:ascii="Arial Narrow" w:hAnsi="Arial Narrow" w:cs="Arial"/>
          <w:lang w:val="en-GB"/>
        </w:rPr>
        <w:t xml:space="preserve">, and the </w:t>
      </w:r>
      <w:r w:rsidR="00867D0A" w:rsidRPr="00867D0A">
        <w:rPr>
          <w:rFonts w:ascii="Arial Narrow" w:hAnsi="Arial Narrow" w:cs="Arial"/>
          <w:lang w:val="en-GB"/>
        </w:rPr>
        <w:t>potential for the opening of the marina basin to result in a temporary increase in sediment entering the harbour, however the effects on Huntress Creek have been assessed as minor</w:t>
      </w:r>
      <w:r w:rsidR="004777A6">
        <w:rPr>
          <w:rFonts w:ascii="Arial Narrow" w:hAnsi="Arial Narrow" w:cs="Arial"/>
          <w:lang w:val="en-GB"/>
        </w:rPr>
        <w:t xml:space="preserve">.  </w:t>
      </w:r>
    </w:p>
    <w:p w14:paraId="2C1EFFE9" w14:textId="5664FD2C" w:rsidR="004718C7" w:rsidRDefault="004777A6" w:rsidP="00706258">
      <w:pPr>
        <w:pStyle w:val="ListParagraph"/>
        <w:numPr>
          <w:ilvl w:val="0"/>
          <w:numId w:val="39"/>
        </w:numPr>
        <w:spacing w:after="60" w:line="276" w:lineRule="auto"/>
        <w:ind w:left="851" w:hanging="284"/>
        <w:rPr>
          <w:rFonts w:ascii="Arial Narrow" w:hAnsi="Arial Narrow" w:cs="Arial"/>
          <w:lang w:val="en-GB"/>
        </w:rPr>
      </w:pPr>
      <w:r w:rsidRPr="00C41643">
        <w:rPr>
          <w:rFonts w:ascii="Arial Narrow" w:hAnsi="Arial Narrow" w:cs="Arial"/>
          <w:u w:val="single"/>
          <w:lang w:val="en-GB"/>
        </w:rPr>
        <w:t>Water quality</w:t>
      </w:r>
      <w:r>
        <w:rPr>
          <w:rFonts w:ascii="Arial Narrow" w:hAnsi="Arial Narrow" w:cs="Arial"/>
          <w:lang w:val="en-GB"/>
        </w:rPr>
        <w:t xml:space="preserve">: </w:t>
      </w:r>
      <w:r w:rsidRPr="004777A6">
        <w:rPr>
          <w:rFonts w:ascii="Arial Narrow" w:hAnsi="Arial Narrow" w:cs="Arial"/>
          <w:lang w:val="en-GB"/>
        </w:rPr>
        <w:t xml:space="preserve">management of stormwater developed around the marina basin will incorporate stormwater management systems </w:t>
      </w:r>
      <w:r w:rsidR="004718C7">
        <w:rPr>
          <w:rFonts w:ascii="Arial Narrow" w:hAnsi="Arial Narrow" w:cs="Arial"/>
          <w:lang w:val="en-GB"/>
        </w:rPr>
        <w:t xml:space="preserve">as outlined in the </w:t>
      </w:r>
      <w:r w:rsidRPr="004777A6">
        <w:rPr>
          <w:rFonts w:ascii="Arial Narrow" w:hAnsi="Arial Narrow" w:cs="Arial"/>
          <w:lang w:val="en-GB"/>
        </w:rPr>
        <w:t>Stormwater Strategy</w:t>
      </w:r>
      <w:r w:rsidR="004718C7">
        <w:rPr>
          <w:rFonts w:ascii="Arial Narrow" w:hAnsi="Arial Narrow" w:cs="Arial"/>
          <w:lang w:val="en-GB"/>
        </w:rPr>
        <w:t xml:space="preserve">. </w:t>
      </w:r>
    </w:p>
    <w:p w14:paraId="32ADFA66" w14:textId="30DF676C" w:rsidR="009B5E01" w:rsidRPr="00140C42" w:rsidRDefault="004718C7" w:rsidP="00706258">
      <w:pPr>
        <w:pStyle w:val="ListParagraph"/>
        <w:numPr>
          <w:ilvl w:val="0"/>
          <w:numId w:val="39"/>
        </w:numPr>
        <w:spacing w:after="60" w:line="276" w:lineRule="auto"/>
        <w:ind w:left="851" w:hanging="284"/>
        <w:rPr>
          <w:rFonts w:ascii="Arial Narrow" w:hAnsi="Arial Narrow" w:cs="Arial"/>
          <w:lang w:val="en-GB"/>
        </w:rPr>
      </w:pPr>
      <w:r w:rsidRPr="00140C42">
        <w:rPr>
          <w:rFonts w:ascii="Arial Narrow" w:hAnsi="Arial Narrow" w:cs="Arial"/>
          <w:u w:val="single"/>
          <w:lang w:val="en-GB"/>
        </w:rPr>
        <w:t>Iwi resource management</w:t>
      </w:r>
      <w:r w:rsidRPr="00140C42">
        <w:rPr>
          <w:rFonts w:ascii="Arial Narrow" w:hAnsi="Arial Narrow" w:cs="Arial"/>
          <w:lang w:val="en-GB"/>
        </w:rPr>
        <w:t xml:space="preserve">: </w:t>
      </w:r>
      <w:r w:rsidR="00DC7EB0" w:rsidRPr="00140C42">
        <w:rPr>
          <w:rFonts w:ascii="Arial Narrow" w:hAnsi="Arial Narrow" w:cs="Arial"/>
          <w:lang w:val="en-GB"/>
        </w:rPr>
        <w:t xml:space="preserve">the </w:t>
      </w:r>
      <w:r w:rsidR="00E231CF" w:rsidRPr="00140C42">
        <w:rPr>
          <w:rFonts w:ascii="Arial Narrow" w:hAnsi="Arial Narrow" w:cs="Arial"/>
          <w:lang w:val="en-GB"/>
        </w:rPr>
        <w:t xml:space="preserve">site adjoins the </w:t>
      </w:r>
      <w:r w:rsidR="00126C7E">
        <w:rPr>
          <w:rFonts w:ascii="Arial Narrow" w:hAnsi="Arial Narrow" w:cs="Arial"/>
          <w:lang w:val="en-GB"/>
        </w:rPr>
        <w:t xml:space="preserve">Ōpōtiki </w:t>
      </w:r>
      <w:r w:rsidR="00E231CF" w:rsidRPr="00140C42">
        <w:rPr>
          <w:rFonts w:ascii="Arial Narrow" w:hAnsi="Arial Narrow" w:cs="Arial"/>
          <w:lang w:val="en-GB"/>
        </w:rPr>
        <w:t>harbour</w:t>
      </w:r>
      <w:r w:rsidR="00DC7EB0" w:rsidRPr="00140C42">
        <w:rPr>
          <w:rFonts w:ascii="Arial Narrow" w:hAnsi="Arial Narrow" w:cs="Arial"/>
          <w:lang w:val="en-GB"/>
        </w:rPr>
        <w:t xml:space="preserve">, and Huntress Creek </w:t>
      </w:r>
      <w:r w:rsidR="00E231CF" w:rsidRPr="00140C42">
        <w:rPr>
          <w:rFonts w:ascii="Arial Narrow" w:hAnsi="Arial Narrow" w:cs="Arial"/>
          <w:lang w:val="en-GB"/>
        </w:rPr>
        <w:t xml:space="preserve">identified as </w:t>
      </w:r>
      <w:r w:rsidR="00E7742B" w:rsidRPr="00140C42">
        <w:rPr>
          <w:rFonts w:ascii="Arial Narrow" w:hAnsi="Arial Narrow" w:cs="Arial"/>
          <w:lang w:val="en-GB"/>
        </w:rPr>
        <w:t xml:space="preserve">an </w:t>
      </w:r>
      <w:r w:rsidR="00E231CF" w:rsidRPr="00140C42">
        <w:rPr>
          <w:rFonts w:ascii="Arial Narrow" w:hAnsi="Arial Narrow" w:cs="Arial"/>
          <w:lang w:val="en-GB"/>
        </w:rPr>
        <w:t xml:space="preserve">area of significant cultural value in the RCEP. </w:t>
      </w:r>
      <w:r w:rsidR="00EF7045" w:rsidRPr="00140C42">
        <w:rPr>
          <w:rFonts w:ascii="Arial Narrow" w:hAnsi="Arial Narrow" w:cs="Arial"/>
          <w:lang w:val="en-GB"/>
        </w:rPr>
        <w:t>O</w:t>
      </w:r>
      <w:r w:rsidR="00E231CF" w:rsidRPr="00140C42">
        <w:rPr>
          <w:rFonts w:ascii="Arial Narrow" w:hAnsi="Arial Narrow" w:cs="Arial"/>
          <w:lang w:val="en-GB"/>
        </w:rPr>
        <w:t xml:space="preserve">ngoing engagement </w:t>
      </w:r>
      <w:r w:rsidR="00F26E23" w:rsidRPr="00140C42">
        <w:rPr>
          <w:rFonts w:ascii="Arial Narrow" w:hAnsi="Arial Narrow" w:cs="Arial"/>
          <w:lang w:val="en-GB"/>
        </w:rPr>
        <w:t xml:space="preserve">will continue to </w:t>
      </w:r>
      <w:r w:rsidR="00E231CF" w:rsidRPr="00140C42">
        <w:rPr>
          <w:rFonts w:ascii="Arial Narrow" w:hAnsi="Arial Narrow" w:cs="Arial"/>
          <w:lang w:val="en-GB"/>
        </w:rPr>
        <w:t xml:space="preserve">ensure any adverse effects on resources or areas of significance are avoided as practicable and that any unavoidable effects are remedied or mitigated. </w:t>
      </w:r>
      <w:r w:rsidR="008F0850" w:rsidRPr="00140C42">
        <w:rPr>
          <w:rFonts w:ascii="Arial Narrow" w:hAnsi="Arial Narrow" w:cs="Arial"/>
          <w:lang w:val="en-GB"/>
        </w:rPr>
        <w:t xml:space="preserve"> </w:t>
      </w:r>
      <w:r w:rsidR="00E231CF" w:rsidRPr="00132BED">
        <w:rPr>
          <w:rFonts w:ascii="Arial Narrow" w:hAnsi="Arial Narrow" w:cs="Arial"/>
          <w:lang w:val="mi-NZ"/>
        </w:rPr>
        <w:t xml:space="preserve">Tawharau o nga </w:t>
      </w:r>
      <w:r w:rsidR="00450621">
        <w:rPr>
          <w:rFonts w:ascii="Arial Narrow" w:hAnsi="Arial Narrow" w:cs="Arial"/>
          <w:lang w:val="mi-NZ"/>
        </w:rPr>
        <w:t xml:space="preserve">hapū </w:t>
      </w:r>
      <w:r w:rsidR="00E231CF" w:rsidRPr="00132BED">
        <w:rPr>
          <w:rFonts w:ascii="Arial Narrow" w:hAnsi="Arial Narrow" w:cs="Arial"/>
          <w:lang w:val="mi-NZ"/>
        </w:rPr>
        <w:t xml:space="preserve"> o Whakatōhea</w:t>
      </w:r>
      <w:r w:rsidR="00E231CF" w:rsidRPr="00140C42">
        <w:rPr>
          <w:rFonts w:ascii="Arial Narrow" w:hAnsi="Arial Narrow" w:cs="Arial"/>
          <w:lang w:val="en-GB"/>
        </w:rPr>
        <w:t xml:space="preserve"> Iwi Management Plan </w:t>
      </w:r>
      <w:r w:rsidR="008F0850" w:rsidRPr="00140C42">
        <w:rPr>
          <w:rFonts w:ascii="Arial Narrow" w:hAnsi="Arial Narrow" w:cs="Arial"/>
          <w:lang w:val="en-GB"/>
        </w:rPr>
        <w:t xml:space="preserve">has </w:t>
      </w:r>
      <w:r w:rsidR="00E231CF" w:rsidRPr="00140C42">
        <w:rPr>
          <w:rFonts w:ascii="Arial Narrow" w:hAnsi="Arial Narrow" w:cs="Arial"/>
          <w:lang w:val="en-GB"/>
        </w:rPr>
        <w:t>been taken into account</w:t>
      </w:r>
      <w:r w:rsidR="0081643F">
        <w:rPr>
          <w:rFonts w:ascii="Arial Narrow" w:hAnsi="Arial Narrow" w:cs="Arial"/>
          <w:lang w:val="en-GB"/>
        </w:rPr>
        <w:t xml:space="preserve">.  </w:t>
      </w:r>
    </w:p>
    <w:p w14:paraId="6332CC14" w14:textId="7B5998B3" w:rsidR="009B5E01" w:rsidRPr="00E231CF" w:rsidRDefault="00314CF9" w:rsidP="00706258">
      <w:pPr>
        <w:pStyle w:val="ListParagraph"/>
        <w:numPr>
          <w:ilvl w:val="0"/>
          <w:numId w:val="39"/>
        </w:numPr>
        <w:spacing w:after="60" w:line="276" w:lineRule="auto"/>
        <w:ind w:left="851" w:hanging="284"/>
        <w:rPr>
          <w:rFonts w:ascii="Arial Narrow" w:hAnsi="Arial Narrow" w:cs="Arial"/>
          <w:lang w:val="en-GB"/>
        </w:rPr>
      </w:pPr>
      <w:r w:rsidRPr="001D65E7">
        <w:rPr>
          <w:rFonts w:ascii="Arial Narrow" w:hAnsi="Arial Narrow" w:cs="Arial"/>
          <w:u w:val="single"/>
          <w:lang w:val="en-GB"/>
        </w:rPr>
        <w:t>Coastal hazards</w:t>
      </w:r>
      <w:r>
        <w:rPr>
          <w:rFonts w:ascii="Arial Narrow" w:hAnsi="Arial Narrow" w:cs="Arial"/>
          <w:lang w:val="en-GB"/>
        </w:rPr>
        <w:t xml:space="preserve">: </w:t>
      </w:r>
      <w:r w:rsidR="00D64B4E" w:rsidRPr="00D64B4E">
        <w:rPr>
          <w:rFonts w:ascii="Arial Narrow" w:hAnsi="Arial Narrow" w:cs="Arial"/>
          <w:lang w:val="en-GB"/>
        </w:rPr>
        <w:t>existing revetment around the harbour edge will be replaced and a new revetment constructed around the perimeter of the marina basin</w:t>
      </w:r>
      <w:r w:rsidR="00D64B4E">
        <w:rPr>
          <w:rFonts w:ascii="Arial Narrow" w:hAnsi="Arial Narrow" w:cs="Arial"/>
          <w:lang w:val="en-GB"/>
        </w:rPr>
        <w:t xml:space="preserve"> and is </w:t>
      </w:r>
      <w:r w:rsidR="00D64B4E" w:rsidRPr="00D64B4E">
        <w:rPr>
          <w:rFonts w:ascii="Arial Narrow" w:hAnsi="Arial Narrow" w:cs="Arial"/>
          <w:lang w:val="en-GB"/>
        </w:rPr>
        <w:t xml:space="preserve">designed to take account of the impact of climate change. </w:t>
      </w:r>
      <w:r w:rsidR="00D64B4E">
        <w:rPr>
          <w:rFonts w:ascii="Arial Narrow" w:hAnsi="Arial Narrow" w:cs="Arial"/>
          <w:lang w:val="en-GB"/>
        </w:rPr>
        <w:t xml:space="preserve"> </w:t>
      </w:r>
      <w:r w:rsidR="00D64B4E" w:rsidRPr="00D64B4E">
        <w:rPr>
          <w:rFonts w:ascii="Arial Narrow" w:hAnsi="Arial Narrow" w:cs="Arial"/>
          <w:lang w:val="en-GB"/>
        </w:rPr>
        <w:t>A hard protection structure is the only practical option to line the edge of the basin.</w:t>
      </w:r>
    </w:p>
    <w:p w14:paraId="4DF72F1E" w14:textId="69F406E5" w:rsidR="00314CF9" w:rsidRDefault="00314CF9" w:rsidP="00706258">
      <w:pPr>
        <w:pStyle w:val="ListParagraph"/>
        <w:numPr>
          <w:ilvl w:val="0"/>
          <w:numId w:val="39"/>
        </w:numPr>
        <w:spacing w:after="60" w:line="276" w:lineRule="auto"/>
        <w:ind w:left="851" w:hanging="284"/>
        <w:rPr>
          <w:rFonts w:ascii="Arial Narrow" w:hAnsi="Arial Narrow" w:cs="Arial"/>
          <w:lang w:val="en-GB"/>
        </w:rPr>
      </w:pPr>
      <w:r w:rsidRPr="00314CF9">
        <w:rPr>
          <w:rFonts w:ascii="Arial Narrow" w:hAnsi="Arial Narrow" w:cs="Arial"/>
          <w:u w:val="single"/>
          <w:lang w:val="en-GB"/>
        </w:rPr>
        <w:t>Recreation</w:t>
      </w:r>
      <w:r>
        <w:rPr>
          <w:rFonts w:ascii="Arial Narrow" w:hAnsi="Arial Narrow" w:cs="Arial"/>
          <w:lang w:val="en-GB"/>
        </w:rPr>
        <w:t xml:space="preserve">: </w:t>
      </w:r>
      <w:r w:rsidR="004120AF" w:rsidRPr="004120AF">
        <w:rPr>
          <w:rFonts w:ascii="Arial Narrow" w:hAnsi="Arial Narrow" w:cs="Arial"/>
          <w:lang w:val="en-GB"/>
        </w:rPr>
        <w:t>public access to parts of the</w:t>
      </w:r>
      <w:r w:rsidR="004120AF">
        <w:rPr>
          <w:rFonts w:ascii="Arial Narrow" w:hAnsi="Arial Narrow" w:cs="Arial"/>
          <w:lang w:val="en-GB"/>
        </w:rPr>
        <w:t xml:space="preserve"> marina</w:t>
      </w:r>
      <w:r w:rsidR="004120AF" w:rsidRPr="004120AF">
        <w:rPr>
          <w:rFonts w:ascii="Arial Narrow" w:hAnsi="Arial Narrow" w:cs="Arial"/>
          <w:lang w:val="en-GB"/>
        </w:rPr>
        <w:t xml:space="preserve"> basin and to the </w:t>
      </w:r>
      <w:r w:rsidR="00126C7E">
        <w:rPr>
          <w:rFonts w:ascii="Arial Narrow" w:hAnsi="Arial Narrow" w:cs="Arial"/>
          <w:lang w:val="en-GB"/>
        </w:rPr>
        <w:t xml:space="preserve">Ōpōtiki </w:t>
      </w:r>
      <w:r w:rsidR="004120AF" w:rsidRPr="004120AF">
        <w:rPr>
          <w:rFonts w:ascii="Arial Narrow" w:hAnsi="Arial Narrow" w:cs="Arial"/>
          <w:lang w:val="en-GB"/>
        </w:rPr>
        <w:t>Ha</w:t>
      </w:r>
      <w:r w:rsidR="004120AF">
        <w:rPr>
          <w:rFonts w:ascii="Arial Narrow" w:hAnsi="Arial Narrow" w:cs="Arial"/>
          <w:lang w:val="en-GB"/>
        </w:rPr>
        <w:t>r</w:t>
      </w:r>
      <w:r w:rsidR="004120AF" w:rsidRPr="004120AF">
        <w:rPr>
          <w:rFonts w:ascii="Arial Narrow" w:hAnsi="Arial Narrow" w:cs="Arial"/>
          <w:lang w:val="en-GB"/>
        </w:rPr>
        <w:t xml:space="preserve">bour, </w:t>
      </w:r>
      <w:r w:rsidR="0073162E">
        <w:rPr>
          <w:rFonts w:ascii="Arial Narrow" w:hAnsi="Arial Narrow" w:cs="Arial"/>
          <w:lang w:val="en-GB"/>
        </w:rPr>
        <w:t xml:space="preserve">are </w:t>
      </w:r>
      <w:r w:rsidR="004120AF" w:rsidRPr="004120AF">
        <w:rPr>
          <w:rFonts w:ascii="Arial Narrow" w:hAnsi="Arial Narrow" w:cs="Arial"/>
          <w:lang w:val="en-GB"/>
        </w:rPr>
        <w:t>subject to restrictions due to the security and health and safety requirements of operating commercial facilities.</w:t>
      </w:r>
    </w:p>
    <w:p w14:paraId="74021910" w14:textId="7E8D66C9" w:rsidR="009B5E01" w:rsidRDefault="00314CF9" w:rsidP="00706258">
      <w:pPr>
        <w:pStyle w:val="ListParagraph"/>
        <w:numPr>
          <w:ilvl w:val="0"/>
          <w:numId w:val="39"/>
        </w:numPr>
        <w:spacing w:after="60" w:line="276" w:lineRule="auto"/>
        <w:ind w:left="851" w:hanging="284"/>
        <w:rPr>
          <w:rFonts w:ascii="Arial Narrow" w:hAnsi="Arial Narrow" w:cs="Arial"/>
          <w:lang w:val="en-GB"/>
        </w:rPr>
      </w:pPr>
      <w:r w:rsidRPr="00314CF9">
        <w:rPr>
          <w:rFonts w:ascii="Arial Narrow" w:hAnsi="Arial Narrow" w:cs="Arial"/>
          <w:u w:val="single"/>
          <w:lang w:val="en-GB"/>
        </w:rPr>
        <w:t>Activities in the coastal marine area</w:t>
      </w:r>
      <w:r>
        <w:rPr>
          <w:rFonts w:ascii="Arial Narrow" w:hAnsi="Arial Narrow" w:cs="Arial"/>
          <w:lang w:val="en-GB"/>
        </w:rPr>
        <w:t xml:space="preserve">: </w:t>
      </w:r>
      <w:r w:rsidR="00A857E5">
        <w:rPr>
          <w:rFonts w:ascii="Arial Narrow" w:hAnsi="Arial Narrow" w:cs="Arial"/>
          <w:lang w:val="en-GB"/>
        </w:rPr>
        <w:t>p</w:t>
      </w:r>
      <w:r w:rsidR="00A857E5" w:rsidRPr="00A857E5">
        <w:rPr>
          <w:rFonts w:ascii="Arial Narrow" w:hAnsi="Arial Narrow" w:cs="Arial"/>
          <w:lang w:val="en-GB"/>
        </w:rPr>
        <w:t xml:space="preserve">roposed structures within the marina basin have a functional need to be located within the coastal marine area and </w:t>
      </w:r>
      <w:r w:rsidR="00A857E5">
        <w:rPr>
          <w:rFonts w:ascii="Arial Narrow" w:hAnsi="Arial Narrow" w:cs="Arial"/>
          <w:lang w:val="en-GB"/>
        </w:rPr>
        <w:t xml:space="preserve">are </w:t>
      </w:r>
      <w:r w:rsidR="00A857E5" w:rsidRPr="00A857E5">
        <w:rPr>
          <w:rFonts w:ascii="Arial Narrow" w:hAnsi="Arial Narrow" w:cs="Arial"/>
          <w:lang w:val="en-GB"/>
        </w:rPr>
        <w:t>designed taking account of hydrology, coastal processes and the associated potential for erosion and scour</w:t>
      </w:r>
      <w:r w:rsidR="009B5E01">
        <w:rPr>
          <w:rFonts w:ascii="Arial Narrow" w:hAnsi="Arial Narrow" w:cs="Arial"/>
          <w:lang w:val="en-GB"/>
        </w:rPr>
        <w:t>.</w:t>
      </w:r>
      <w:r w:rsidR="00C41643">
        <w:rPr>
          <w:rFonts w:ascii="Arial Narrow" w:hAnsi="Arial Narrow" w:cs="Arial"/>
          <w:lang w:val="en-GB"/>
        </w:rPr>
        <w:t xml:space="preserve"> </w:t>
      </w:r>
    </w:p>
    <w:p w14:paraId="737899BE" w14:textId="77777777" w:rsidR="00C41643" w:rsidRDefault="00C41643" w:rsidP="00816962">
      <w:pPr>
        <w:pStyle w:val="ListParagraph"/>
        <w:spacing w:after="60"/>
        <w:ind w:left="851" w:firstLine="0"/>
        <w:rPr>
          <w:rFonts w:ascii="Arial Narrow" w:hAnsi="Arial Narrow" w:cs="Arial"/>
          <w:lang w:val="en-GB"/>
        </w:rPr>
      </w:pPr>
    </w:p>
    <w:p w14:paraId="463520C3" w14:textId="4AF49A07" w:rsidR="009B5E01" w:rsidRPr="006E1E76" w:rsidRDefault="00C41643" w:rsidP="00816962">
      <w:pPr>
        <w:pStyle w:val="ListParagraph"/>
        <w:spacing w:after="60"/>
        <w:ind w:left="851" w:firstLine="0"/>
        <w:rPr>
          <w:rFonts w:ascii="Arial Narrow" w:hAnsi="Arial Narrow" w:cs="Arial"/>
          <w:u w:val="single"/>
          <w:lang w:val="en-GB"/>
        </w:rPr>
      </w:pPr>
      <w:r w:rsidRPr="006E1E76">
        <w:rPr>
          <w:rFonts w:ascii="Arial Narrow" w:hAnsi="Arial Narrow" w:cs="Arial"/>
          <w:u w:val="single"/>
          <w:lang w:val="en-GB"/>
        </w:rPr>
        <w:lastRenderedPageBreak/>
        <w:t>RNRP</w:t>
      </w:r>
    </w:p>
    <w:p w14:paraId="7AA18FCF" w14:textId="737960C0" w:rsidR="005833A0" w:rsidRDefault="005833A0" w:rsidP="00706258">
      <w:pPr>
        <w:pStyle w:val="ListParagraph"/>
        <w:numPr>
          <w:ilvl w:val="0"/>
          <w:numId w:val="39"/>
        </w:numPr>
        <w:spacing w:after="60" w:line="276" w:lineRule="auto"/>
        <w:ind w:left="851" w:hanging="284"/>
        <w:rPr>
          <w:rFonts w:ascii="Arial Narrow" w:hAnsi="Arial Narrow" w:cs="Arial"/>
          <w:lang w:val="en-GB"/>
        </w:rPr>
      </w:pPr>
      <w:r w:rsidRPr="002219CC">
        <w:rPr>
          <w:rFonts w:ascii="Arial Narrow" w:hAnsi="Arial Narrow" w:cs="Arial"/>
          <w:u w:val="single"/>
          <w:lang w:val="en-GB"/>
        </w:rPr>
        <w:t>Kaitiakitanga</w:t>
      </w:r>
      <w:r>
        <w:rPr>
          <w:rFonts w:ascii="Arial Narrow" w:hAnsi="Arial Narrow" w:cs="Arial"/>
          <w:lang w:val="en-GB"/>
        </w:rPr>
        <w:t xml:space="preserve">: </w:t>
      </w:r>
      <w:r w:rsidR="006C7A42">
        <w:rPr>
          <w:rFonts w:ascii="Arial Narrow" w:hAnsi="Arial Narrow" w:cs="Arial"/>
          <w:lang w:val="en-GB"/>
        </w:rPr>
        <w:t xml:space="preserve">the </w:t>
      </w:r>
      <w:r w:rsidR="00303FBF" w:rsidRPr="00303FBF">
        <w:rPr>
          <w:rFonts w:ascii="Arial Narrow" w:hAnsi="Arial Narrow" w:cs="Arial"/>
          <w:lang w:val="en-GB"/>
        </w:rPr>
        <w:t xml:space="preserve">project methodology </w:t>
      </w:r>
      <w:r w:rsidR="006C7A42">
        <w:rPr>
          <w:rFonts w:ascii="Arial Narrow" w:hAnsi="Arial Narrow" w:cs="Arial"/>
          <w:lang w:val="en-GB"/>
        </w:rPr>
        <w:t xml:space="preserve">is </w:t>
      </w:r>
      <w:r w:rsidR="00303FBF" w:rsidRPr="00303FBF">
        <w:rPr>
          <w:rFonts w:ascii="Arial Narrow" w:hAnsi="Arial Narrow" w:cs="Arial"/>
          <w:lang w:val="en-GB"/>
        </w:rPr>
        <w:t xml:space="preserve">developed with a focus on avoiding effects on sites of significant cultural value and maintaining the mauri of the </w:t>
      </w:r>
      <w:proofErr w:type="spellStart"/>
      <w:r w:rsidR="00303FBF" w:rsidRPr="00303FBF">
        <w:rPr>
          <w:rFonts w:ascii="Arial Narrow" w:hAnsi="Arial Narrow" w:cs="Arial"/>
          <w:lang w:val="en-GB"/>
        </w:rPr>
        <w:t>Waioeka</w:t>
      </w:r>
      <w:proofErr w:type="spellEnd"/>
      <w:r w:rsidR="00303FBF" w:rsidRPr="00303FBF">
        <w:rPr>
          <w:rFonts w:ascii="Arial Narrow" w:hAnsi="Arial Narrow" w:cs="Arial"/>
          <w:lang w:val="en-GB"/>
        </w:rPr>
        <w:t xml:space="preserve"> / Otara estuary. </w:t>
      </w:r>
      <w:r w:rsidR="006B1266">
        <w:rPr>
          <w:rFonts w:ascii="Arial Narrow" w:hAnsi="Arial Narrow" w:cs="Arial"/>
          <w:lang w:val="en-GB"/>
        </w:rPr>
        <w:t xml:space="preserve">Enable </w:t>
      </w:r>
      <w:r w:rsidR="00303FBF" w:rsidRPr="00303FBF">
        <w:rPr>
          <w:rFonts w:ascii="Arial Narrow" w:hAnsi="Arial Narrow" w:cs="Arial"/>
          <w:lang w:val="en-GB"/>
        </w:rPr>
        <w:t xml:space="preserve">kaitiakitanga </w:t>
      </w:r>
      <w:r w:rsidR="006B1266">
        <w:rPr>
          <w:rFonts w:ascii="Arial Narrow" w:hAnsi="Arial Narrow" w:cs="Arial"/>
          <w:lang w:val="en-GB"/>
        </w:rPr>
        <w:t xml:space="preserve">to </w:t>
      </w:r>
      <w:r w:rsidR="00303FBF" w:rsidRPr="00303FBF">
        <w:rPr>
          <w:rFonts w:ascii="Arial Narrow" w:hAnsi="Arial Narrow" w:cs="Arial"/>
          <w:lang w:val="en-GB"/>
        </w:rPr>
        <w:t>utilis</w:t>
      </w:r>
      <w:r w:rsidR="006B1266">
        <w:rPr>
          <w:rFonts w:ascii="Arial Narrow" w:hAnsi="Arial Narrow" w:cs="Arial"/>
          <w:lang w:val="en-GB"/>
        </w:rPr>
        <w:t>e</w:t>
      </w:r>
      <w:r w:rsidR="00303FBF" w:rsidRPr="00303FBF">
        <w:rPr>
          <w:rFonts w:ascii="Arial Narrow" w:hAnsi="Arial Narrow" w:cs="Arial"/>
          <w:lang w:val="en-GB"/>
        </w:rPr>
        <w:t xml:space="preserve"> resources by tangata whenua </w:t>
      </w:r>
      <w:r w:rsidR="006B1266">
        <w:rPr>
          <w:rFonts w:ascii="Arial Narrow" w:hAnsi="Arial Narrow" w:cs="Arial"/>
          <w:lang w:val="en-GB"/>
        </w:rPr>
        <w:t xml:space="preserve">and </w:t>
      </w:r>
      <w:r w:rsidR="00303FBF" w:rsidRPr="00303FBF">
        <w:rPr>
          <w:rFonts w:ascii="Arial Narrow" w:hAnsi="Arial Narrow" w:cs="Arial"/>
          <w:lang w:val="en-GB"/>
        </w:rPr>
        <w:t>providing essential facilities to support Whakatōhea marine farming interests offshore</w:t>
      </w:r>
      <w:r w:rsidR="000F3002">
        <w:rPr>
          <w:rFonts w:ascii="Arial Narrow" w:hAnsi="Arial Narrow" w:cs="Arial"/>
          <w:lang w:val="en-GB"/>
        </w:rPr>
        <w:t xml:space="preserve">.  </w:t>
      </w:r>
      <w:r w:rsidR="00303FBF">
        <w:rPr>
          <w:rFonts w:ascii="Arial Narrow" w:hAnsi="Arial Narrow" w:cs="Arial"/>
          <w:lang w:val="en-GB"/>
        </w:rPr>
        <w:t xml:space="preserve"> </w:t>
      </w:r>
    </w:p>
    <w:p w14:paraId="4AF41EC0" w14:textId="6CAE9638" w:rsidR="002219CC" w:rsidRDefault="002219CC" w:rsidP="00706258">
      <w:pPr>
        <w:pStyle w:val="ListParagraph"/>
        <w:numPr>
          <w:ilvl w:val="0"/>
          <w:numId w:val="39"/>
        </w:numPr>
        <w:spacing w:after="60" w:line="276" w:lineRule="auto"/>
        <w:ind w:left="851" w:hanging="284"/>
        <w:rPr>
          <w:rFonts w:ascii="Arial Narrow" w:hAnsi="Arial Narrow" w:cs="Arial"/>
          <w:lang w:val="en-GB"/>
        </w:rPr>
      </w:pPr>
      <w:r w:rsidRPr="002219CC">
        <w:rPr>
          <w:rFonts w:ascii="Arial Narrow" w:hAnsi="Arial Narrow" w:cs="Arial"/>
          <w:u w:val="single"/>
          <w:lang w:val="en-GB"/>
        </w:rPr>
        <w:t>Integrated Management of land and water</w:t>
      </w:r>
      <w:r>
        <w:rPr>
          <w:rFonts w:ascii="Arial Narrow" w:hAnsi="Arial Narrow" w:cs="Arial"/>
          <w:lang w:val="en-GB"/>
        </w:rPr>
        <w:t xml:space="preserve">:  </w:t>
      </w:r>
      <w:r w:rsidR="008B2836" w:rsidRPr="008B2836">
        <w:rPr>
          <w:rFonts w:ascii="Arial Narrow" w:hAnsi="Arial Narrow" w:cs="Arial"/>
          <w:lang w:val="en-GB"/>
        </w:rPr>
        <w:t xml:space="preserve">the construction and ongoing operation of the facilities will be appropriately </w:t>
      </w:r>
      <w:r w:rsidR="00B9437B">
        <w:rPr>
          <w:rFonts w:ascii="Arial Narrow" w:hAnsi="Arial Narrow" w:cs="Arial"/>
          <w:lang w:val="en-GB"/>
        </w:rPr>
        <w:t>managed</w:t>
      </w:r>
      <w:r w:rsidR="008B2836">
        <w:rPr>
          <w:rFonts w:ascii="Arial Narrow" w:hAnsi="Arial Narrow" w:cs="Arial"/>
          <w:lang w:val="en-GB"/>
        </w:rPr>
        <w:t xml:space="preserve">.  </w:t>
      </w:r>
    </w:p>
    <w:p w14:paraId="26514DDC" w14:textId="6FE309F4" w:rsidR="002219CC" w:rsidRDefault="002219CC" w:rsidP="00706258">
      <w:pPr>
        <w:pStyle w:val="ListParagraph"/>
        <w:numPr>
          <w:ilvl w:val="0"/>
          <w:numId w:val="39"/>
        </w:numPr>
        <w:spacing w:after="60" w:line="276" w:lineRule="auto"/>
        <w:ind w:left="851" w:hanging="284"/>
        <w:rPr>
          <w:rFonts w:ascii="Arial Narrow" w:hAnsi="Arial Narrow" w:cs="Arial"/>
          <w:lang w:val="en-GB"/>
        </w:rPr>
      </w:pPr>
      <w:r w:rsidRPr="002219CC">
        <w:rPr>
          <w:rFonts w:ascii="Arial Narrow" w:hAnsi="Arial Narrow" w:cs="Arial"/>
          <w:u w:val="single"/>
          <w:lang w:val="en-GB"/>
        </w:rPr>
        <w:t>Land management</w:t>
      </w:r>
      <w:r>
        <w:rPr>
          <w:rFonts w:ascii="Arial Narrow" w:hAnsi="Arial Narrow" w:cs="Arial"/>
          <w:lang w:val="en-GB"/>
        </w:rPr>
        <w:t xml:space="preserve">: </w:t>
      </w:r>
      <w:r w:rsidR="00317799">
        <w:rPr>
          <w:rFonts w:ascii="Arial Narrow" w:hAnsi="Arial Narrow" w:cs="Arial"/>
          <w:lang w:val="en-GB"/>
        </w:rPr>
        <w:t xml:space="preserve">the </w:t>
      </w:r>
      <w:r w:rsidR="00317799" w:rsidRPr="00317799">
        <w:rPr>
          <w:rFonts w:ascii="Arial Narrow" w:hAnsi="Arial Narrow" w:cs="Arial"/>
          <w:lang w:val="en-GB"/>
        </w:rPr>
        <w:t>marina basin and harbour edge will be lined with a rock revetment to protect against erosion and scour</w:t>
      </w:r>
      <w:r w:rsidR="00FB280B">
        <w:rPr>
          <w:rFonts w:ascii="Arial Narrow" w:hAnsi="Arial Narrow" w:cs="Arial"/>
          <w:lang w:val="en-GB"/>
        </w:rPr>
        <w:t xml:space="preserve">, and excavations will be </w:t>
      </w:r>
      <w:r w:rsidR="003D5A51">
        <w:rPr>
          <w:rFonts w:ascii="Arial Narrow" w:hAnsi="Arial Narrow" w:cs="Arial"/>
          <w:lang w:val="en-GB"/>
        </w:rPr>
        <w:t xml:space="preserve">undertaken in accordance </w:t>
      </w:r>
      <w:r w:rsidR="00BC1BB6">
        <w:rPr>
          <w:rFonts w:ascii="Arial Narrow" w:hAnsi="Arial Narrow" w:cs="Arial"/>
          <w:lang w:val="en-GB"/>
        </w:rPr>
        <w:t>with</w:t>
      </w:r>
      <w:r w:rsidR="003D5A51">
        <w:rPr>
          <w:rFonts w:ascii="Arial Narrow" w:hAnsi="Arial Narrow" w:cs="Arial"/>
          <w:lang w:val="en-GB"/>
        </w:rPr>
        <w:t xml:space="preserve"> BOPRC Guidelines for Land Disturbing activities.  </w:t>
      </w:r>
      <w:r w:rsidR="00D23519">
        <w:rPr>
          <w:rFonts w:ascii="Arial Narrow" w:hAnsi="Arial Narrow" w:cs="Arial"/>
          <w:lang w:val="en-GB"/>
        </w:rPr>
        <w:t xml:space="preserve"> </w:t>
      </w:r>
    </w:p>
    <w:p w14:paraId="03F9D0C7" w14:textId="5802EB78" w:rsidR="002219CC" w:rsidRDefault="002219CC" w:rsidP="00706258">
      <w:pPr>
        <w:pStyle w:val="ListParagraph"/>
        <w:numPr>
          <w:ilvl w:val="0"/>
          <w:numId w:val="39"/>
        </w:numPr>
        <w:spacing w:after="60" w:line="276" w:lineRule="auto"/>
        <w:ind w:left="851" w:hanging="284"/>
        <w:rPr>
          <w:rFonts w:ascii="Arial Narrow" w:hAnsi="Arial Narrow" w:cs="Arial"/>
          <w:lang w:val="en-GB"/>
        </w:rPr>
      </w:pPr>
      <w:r w:rsidRPr="002219CC">
        <w:rPr>
          <w:rFonts w:ascii="Arial Narrow" w:hAnsi="Arial Narrow" w:cs="Arial"/>
          <w:u w:val="single"/>
          <w:lang w:val="en-GB"/>
        </w:rPr>
        <w:t>Discharges to water and land</w:t>
      </w:r>
      <w:r>
        <w:rPr>
          <w:rFonts w:ascii="Arial Narrow" w:hAnsi="Arial Narrow" w:cs="Arial"/>
          <w:lang w:val="en-GB"/>
        </w:rPr>
        <w:t xml:space="preserve">: </w:t>
      </w:r>
      <w:r w:rsidR="00BC1BB6" w:rsidRPr="00BC1BB6">
        <w:rPr>
          <w:rFonts w:ascii="Arial Narrow" w:hAnsi="Arial Narrow" w:cs="Arial"/>
          <w:lang w:val="en-GB"/>
        </w:rPr>
        <w:t>the dewatering of material excavated from the marina basin and the management of stormwater during the construction period</w:t>
      </w:r>
      <w:r w:rsidR="00E635A7">
        <w:rPr>
          <w:rFonts w:ascii="Arial Narrow" w:hAnsi="Arial Narrow" w:cs="Arial"/>
          <w:lang w:val="en-GB"/>
        </w:rPr>
        <w:t xml:space="preserve"> to </w:t>
      </w:r>
      <w:r w:rsidR="00E635A7" w:rsidRPr="00E635A7">
        <w:rPr>
          <w:rFonts w:ascii="Arial Narrow" w:hAnsi="Arial Narrow" w:cs="Arial"/>
          <w:lang w:val="en-GB"/>
        </w:rPr>
        <w:t xml:space="preserve">manage discharge of contaminants to land to </w:t>
      </w:r>
      <w:r w:rsidR="001E1323">
        <w:rPr>
          <w:rFonts w:ascii="Arial Narrow" w:hAnsi="Arial Narrow" w:cs="Arial"/>
          <w:lang w:val="en-GB"/>
        </w:rPr>
        <w:t>manage</w:t>
      </w:r>
      <w:r w:rsidR="00E635A7" w:rsidRPr="00E635A7">
        <w:rPr>
          <w:rFonts w:ascii="Arial Narrow" w:hAnsi="Arial Narrow" w:cs="Arial"/>
          <w:lang w:val="en-GB"/>
        </w:rPr>
        <w:t xml:space="preserve"> adverse effects on surface water and groundwater </w:t>
      </w:r>
      <w:r w:rsidR="005A0AF5">
        <w:rPr>
          <w:rFonts w:ascii="Arial Narrow" w:hAnsi="Arial Narrow" w:cs="Arial"/>
          <w:lang w:val="en-GB"/>
        </w:rPr>
        <w:t>in accordance with the Construction methodology</w:t>
      </w:r>
      <w:r w:rsidR="00E635A7" w:rsidRPr="00E635A7">
        <w:rPr>
          <w:rFonts w:ascii="Arial Narrow" w:hAnsi="Arial Narrow" w:cs="Arial"/>
          <w:lang w:val="en-GB"/>
        </w:rPr>
        <w:t>.</w:t>
      </w:r>
      <w:r w:rsidR="00E635A7">
        <w:rPr>
          <w:rFonts w:ascii="Arial Narrow" w:hAnsi="Arial Narrow" w:cs="Arial"/>
          <w:lang w:val="en-GB"/>
        </w:rPr>
        <w:t xml:space="preserve"> </w:t>
      </w:r>
      <w:r w:rsidR="005A0AF5">
        <w:rPr>
          <w:rFonts w:ascii="Arial Narrow" w:hAnsi="Arial Narrow" w:cs="Arial"/>
          <w:lang w:val="en-GB"/>
        </w:rPr>
        <w:t xml:space="preserve"> </w:t>
      </w:r>
    </w:p>
    <w:p w14:paraId="2AF085B1" w14:textId="4C375404" w:rsidR="002219CC" w:rsidRDefault="002219CC" w:rsidP="00706258">
      <w:pPr>
        <w:pStyle w:val="ListParagraph"/>
        <w:numPr>
          <w:ilvl w:val="0"/>
          <w:numId w:val="39"/>
        </w:numPr>
        <w:spacing w:after="60" w:line="276" w:lineRule="auto"/>
        <w:ind w:left="851" w:hanging="284"/>
        <w:rPr>
          <w:rFonts w:ascii="Arial Narrow" w:hAnsi="Arial Narrow" w:cs="Arial"/>
          <w:lang w:val="en-GB"/>
        </w:rPr>
      </w:pPr>
      <w:r w:rsidRPr="002219CC">
        <w:rPr>
          <w:rFonts w:ascii="Arial Narrow" w:hAnsi="Arial Narrow" w:cs="Arial"/>
          <w:u w:val="single"/>
          <w:lang w:val="en-GB"/>
        </w:rPr>
        <w:t>Water quantity and allocation</w:t>
      </w:r>
      <w:r>
        <w:rPr>
          <w:rFonts w:ascii="Arial Narrow" w:hAnsi="Arial Narrow" w:cs="Arial"/>
          <w:lang w:val="en-GB"/>
        </w:rPr>
        <w:t xml:space="preserve">: </w:t>
      </w:r>
      <w:r w:rsidR="001E57DC">
        <w:rPr>
          <w:rFonts w:ascii="Arial Narrow" w:hAnsi="Arial Narrow" w:cs="Arial"/>
          <w:lang w:val="en-GB"/>
        </w:rPr>
        <w:t xml:space="preserve">the </w:t>
      </w:r>
      <w:r w:rsidR="001E57DC" w:rsidRPr="001E57DC">
        <w:rPr>
          <w:rFonts w:ascii="Arial Narrow" w:hAnsi="Arial Narrow" w:cs="Arial"/>
          <w:lang w:val="en-GB"/>
        </w:rPr>
        <w:t>nature of the activity being a small-scale and short duration dewatering activity along with the location of the site adjacent to the</w:t>
      </w:r>
      <w:r w:rsidR="00816962">
        <w:rPr>
          <w:rFonts w:ascii="Arial Narrow" w:hAnsi="Arial Narrow" w:cs="Arial"/>
          <w:lang w:val="en-GB"/>
        </w:rPr>
        <w:t xml:space="preserve"> </w:t>
      </w:r>
      <w:r w:rsidR="00816962" w:rsidRPr="00896D72">
        <w:rPr>
          <w:rFonts w:ascii="Arial Narrow" w:hAnsi="Arial Narrow" w:cs="Arial"/>
        </w:rPr>
        <w:t>Ōpōtiki</w:t>
      </w:r>
      <w:r w:rsidR="001E57DC" w:rsidRPr="001E57DC">
        <w:rPr>
          <w:rFonts w:ascii="Arial Narrow" w:hAnsi="Arial Narrow" w:cs="Arial"/>
          <w:lang w:val="en-GB"/>
        </w:rPr>
        <w:t xml:space="preserve"> harbour where the groundwater level is around 1m below ground level, means that the proposal is considered to have a negligible impact on the groundwater resource</w:t>
      </w:r>
      <w:r w:rsidR="004F263A">
        <w:rPr>
          <w:rFonts w:ascii="Arial Narrow" w:hAnsi="Arial Narrow" w:cs="Arial"/>
          <w:lang w:val="en-GB"/>
        </w:rPr>
        <w:t xml:space="preserve">.  </w:t>
      </w:r>
    </w:p>
    <w:p w14:paraId="7A36BA35" w14:textId="79B9F39C" w:rsidR="009B5E01" w:rsidRPr="002219CC" w:rsidRDefault="002219CC" w:rsidP="00706258">
      <w:pPr>
        <w:pStyle w:val="ListParagraph"/>
        <w:numPr>
          <w:ilvl w:val="0"/>
          <w:numId w:val="39"/>
        </w:numPr>
        <w:spacing w:after="60" w:line="276" w:lineRule="auto"/>
        <w:ind w:left="851" w:hanging="284"/>
        <w:rPr>
          <w:rFonts w:ascii="Arial Narrow" w:hAnsi="Arial Narrow" w:cs="Arial"/>
          <w:lang w:val="en-GB"/>
        </w:rPr>
      </w:pPr>
      <w:r w:rsidRPr="002219CC">
        <w:rPr>
          <w:rFonts w:ascii="Arial Narrow" w:hAnsi="Arial Narrow" w:cs="Arial"/>
          <w:u w:val="single"/>
          <w:lang w:val="en-GB"/>
        </w:rPr>
        <w:t>Natural hazards</w:t>
      </w:r>
      <w:r>
        <w:rPr>
          <w:rFonts w:ascii="Arial Narrow" w:hAnsi="Arial Narrow" w:cs="Arial"/>
          <w:lang w:val="en-GB"/>
        </w:rPr>
        <w:t xml:space="preserve">: </w:t>
      </w:r>
      <w:r w:rsidR="00FC25BB" w:rsidRPr="00FC25BB">
        <w:rPr>
          <w:rFonts w:ascii="Arial Narrow" w:hAnsi="Arial Narrow" w:cs="Arial"/>
          <w:lang w:val="en-GB"/>
        </w:rPr>
        <w:t xml:space="preserve">management of flood hazards and river and land drainage schemes and ensuring flood hazard mitigation works avoid, </w:t>
      </w:r>
      <w:r w:rsidR="000B4C33" w:rsidRPr="00FC25BB">
        <w:rPr>
          <w:rFonts w:ascii="Arial Narrow" w:hAnsi="Arial Narrow" w:cs="Arial"/>
          <w:lang w:val="en-GB"/>
        </w:rPr>
        <w:t>remedy,</w:t>
      </w:r>
      <w:r w:rsidR="00FC25BB" w:rsidRPr="00FC25BB">
        <w:rPr>
          <w:rFonts w:ascii="Arial Narrow" w:hAnsi="Arial Narrow" w:cs="Arial"/>
          <w:lang w:val="en-GB"/>
        </w:rPr>
        <w:t xml:space="preserve"> or mitigate adverse effects. The project involves replacing an existing rock revetment and modifying the existing ring bank around the perimeter of the project site. These structures are part of the Waioeka-Otara rivers scheme. The purpose of the works is to upgrade the standard of flood protection</w:t>
      </w:r>
      <w:r w:rsidR="00FC25BB">
        <w:rPr>
          <w:rFonts w:ascii="Arial Narrow" w:hAnsi="Arial Narrow" w:cs="Arial"/>
          <w:lang w:val="en-GB"/>
        </w:rPr>
        <w:t xml:space="preserve">.  </w:t>
      </w:r>
      <w:r>
        <w:rPr>
          <w:rFonts w:ascii="Arial Narrow" w:hAnsi="Arial Narrow" w:cs="Arial"/>
          <w:lang w:val="en-GB"/>
        </w:rPr>
        <w:t xml:space="preserve"> </w:t>
      </w:r>
    </w:p>
    <w:p w14:paraId="08454C27" w14:textId="77777777" w:rsidR="00985609" w:rsidRPr="005619A4" w:rsidRDefault="00985609" w:rsidP="00B66CBA">
      <w:pPr>
        <w:pStyle w:val="ListParagraph"/>
        <w:ind w:left="1134" w:hanging="567"/>
        <w:rPr>
          <w:rFonts w:ascii="Arial Narrow" w:hAnsi="Arial Narrow" w:cs="Arial"/>
          <w:lang w:val="en-GB"/>
        </w:rPr>
      </w:pPr>
    </w:p>
    <w:p w14:paraId="07A66596" w14:textId="7D209C0D" w:rsidR="00341855" w:rsidRDefault="00341855" w:rsidP="00341855">
      <w:pPr>
        <w:pStyle w:val="ListParagraph"/>
        <w:numPr>
          <w:ilvl w:val="0"/>
          <w:numId w:val="4"/>
        </w:numPr>
        <w:ind w:left="567" w:hanging="567"/>
        <w:rPr>
          <w:rFonts w:ascii="Arial Narrow" w:hAnsi="Arial Narrow" w:cs="Arial"/>
        </w:rPr>
      </w:pPr>
      <w:r w:rsidRPr="009E055E">
        <w:rPr>
          <w:rFonts w:ascii="Arial Narrow" w:hAnsi="Arial Narrow" w:cs="Arial"/>
        </w:rPr>
        <w:t>In summary, the assessments conclude that the proposed marina project is consistent with the objectives and policies of the RCEP as the project is specifically anticipated by the Harbour Development Zone provisions which provides strong support for the proposal.  Also, the proposed marina project is consistent with the objectives and policies of the RNRP, as the project methodology for undertaking the works has been developed with a focus on avoiding, remedying, and mitigating environmental effects, particularly on areas of significant value. This includes erosion and sediment controls and measures to manage discharges from dewatering and stormwater. The engagement with tangata whenua has recognised and provided for kaitiakitanga</w:t>
      </w:r>
      <w:r w:rsidR="00E63C60">
        <w:rPr>
          <w:rFonts w:ascii="Arial Narrow" w:hAnsi="Arial Narrow" w:cs="Arial"/>
        </w:rPr>
        <w:t>, through the implementation of the Tangata Whenua Liaison Group</w:t>
      </w:r>
      <w:r w:rsidRPr="009E055E">
        <w:rPr>
          <w:rFonts w:ascii="Arial Narrow" w:hAnsi="Arial Narrow" w:cs="Arial"/>
        </w:rPr>
        <w:t xml:space="preserve">.  </w:t>
      </w:r>
    </w:p>
    <w:p w14:paraId="539A9815" w14:textId="77777777" w:rsidR="00341855" w:rsidRPr="009E055E" w:rsidRDefault="00341855" w:rsidP="00341855">
      <w:pPr>
        <w:pStyle w:val="ListParagraph"/>
        <w:ind w:left="567" w:firstLine="0"/>
        <w:rPr>
          <w:rFonts w:ascii="Arial Narrow" w:hAnsi="Arial Narrow" w:cs="Arial"/>
        </w:rPr>
      </w:pPr>
    </w:p>
    <w:p w14:paraId="6577DAE0" w14:textId="77777777" w:rsidR="00FE1241" w:rsidRDefault="0CD84CD7" w:rsidP="00DC46C3">
      <w:pPr>
        <w:pStyle w:val="ListParagraph"/>
        <w:numPr>
          <w:ilvl w:val="0"/>
          <w:numId w:val="4"/>
        </w:numPr>
        <w:spacing w:after="60"/>
        <w:ind w:left="567" w:hanging="567"/>
        <w:contextualSpacing w:val="0"/>
        <w:rPr>
          <w:rFonts w:ascii="Arial Narrow" w:hAnsi="Arial Narrow" w:cs="Arial"/>
        </w:rPr>
      </w:pPr>
      <w:r w:rsidRPr="0013594C">
        <w:rPr>
          <w:rFonts w:ascii="Arial Narrow" w:hAnsi="Arial Narrow" w:cs="Arial"/>
        </w:rPr>
        <w:t xml:space="preserve">Mr </w:t>
      </w:r>
      <w:r w:rsidR="00CE0ACB" w:rsidRPr="0013594C">
        <w:rPr>
          <w:rFonts w:ascii="Arial Narrow" w:hAnsi="Arial Narrow" w:cs="Arial"/>
        </w:rPr>
        <w:t>Fergusson</w:t>
      </w:r>
      <w:r w:rsidRPr="0013594C">
        <w:rPr>
          <w:rFonts w:ascii="Arial Narrow" w:hAnsi="Arial Narrow" w:cs="Arial"/>
        </w:rPr>
        <w:t xml:space="preserve"> conclude</w:t>
      </w:r>
      <w:r w:rsidR="00CE0ACB" w:rsidRPr="0013594C">
        <w:rPr>
          <w:rFonts w:ascii="Arial Narrow" w:hAnsi="Arial Narrow" w:cs="Arial"/>
        </w:rPr>
        <w:t>s</w:t>
      </w:r>
      <w:r w:rsidRPr="0013594C">
        <w:rPr>
          <w:rFonts w:ascii="Arial Narrow" w:hAnsi="Arial Narrow" w:cs="Arial"/>
        </w:rPr>
        <w:t xml:space="preserve"> that the discharge and water take applications </w:t>
      </w:r>
      <w:proofErr w:type="gramStart"/>
      <w:r w:rsidR="00CE0ACB" w:rsidRPr="0013594C">
        <w:rPr>
          <w:rFonts w:ascii="Arial Narrow" w:hAnsi="Arial Narrow" w:cs="Arial"/>
        </w:rPr>
        <w:t xml:space="preserve">are </w:t>
      </w:r>
      <w:r w:rsidRPr="0013594C">
        <w:rPr>
          <w:rFonts w:ascii="Arial Narrow" w:hAnsi="Arial Narrow" w:cs="Arial"/>
        </w:rPr>
        <w:t>capable of meeting</w:t>
      </w:r>
      <w:proofErr w:type="gramEnd"/>
      <w:r w:rsidRPr="0013594C">
        <w:rPr>
          <w:rFonts w:ascii="Arial Narrow" w:hAnsi="Arial Narrow" w:cs="Arial"/>
        </w:rPr>
        <w:t xml:space="preserve"> the policy directives of the RNRP insofar as the current provisions serve the purpose of the RMA.</w:t>
      </w:r>
      <w:r w:rsidR="00B94B27" w:rsidRPr="0013594C">
        <w:rPr>
          <w:rFonts w:ascii="Arial Narrow" w:hAnsi="Arial Narrow" w:cs="Arial"/>
        </w:rPr>
        <w:t xml:space="preserve">  </w:t>
      </w:r>
    </w:p>
    <w:p w14:paraId="4214BDCF" w14:textId="77777777" w:rsidR="00FE1241" w:rsidRPr="00FE1241" w:rsidRDefault="00FE1241" w:rsidP="00FE1241">
      <w:pPr>
        <w:pStyle w:val="ListParagraph"/>
        <w:rPr>
          <w:rFonts w:ascii="Arial Narrow" w:hAnsi="Arial Narrow" w:cs="Arial"/>
        </w:rPr>
      </w:pPr>
    </w:p>
    <w:p w14:paraId="0D82F249" w14:textId="72E7379E" w:rsidR="00E755BB" w:rsidRPr="0013594C" w:rsidRDefault="0CD84CD7" w:rsidP="00DC46C3">
      <w:pPr>
        <w:pStyle w:val="ListParagraph"/>
        <w:numPr>
          <w:ilvl w:val="0"/>
          <w:numId w:val="4"/>
        </w:numPr>
        <w:spacing w:after="60"/>
        <w:ind w:left="567" w:hanging="567"/>
        <w:contextualSpacing w:val="0"/>
        <w:rPr>
          <w:rFonts w:ascii="Arial Narrow" w:hAnsi="Arial Narrow" w:cs="Arial"/>
        </w:rPr>
      </w:pPr>
      <w:r w:rsidRPr="0013594C">
        <w:rPr>
          <w:rFonts w:ascii="Arial Narrow" w:hAnsi="Arial Narrow" w:cs="Arial"/>
        </w:rPr>
        <w:t>We agree, particularly regarding relevant aspects of the RNRP discharge objectives DW 0</w:t>
      </w:r>
      <w:r w:rsidR="002E0423">
        <w:rPr>
          <w:rFonts w:ascii="Arial Narrow" w:hAnsi="Arial Narrow" w:cs="Arial"/>
        </w:rPr>
        <w:t>1</w:t>
      </w:r>
      <w:r w:rsidRPr="0013594C">
        <w:rPr>
          <w:rFonts w:ascii="Arial Narrow" w:hAnsi="Arial Narrow" w:cs="Arial"/>
        </w:rPr>
        <w:t xml:space="preserve">, DW </w:t>
      </w:r>
      <w:r w:rsidR="00C16226" w:rsidRPr="0013594C">
        <w:rPr>
          <w:rFonts w:ascii="Arial Narrow" w:hAnsi="Arial Narrow" w:cs="Arial"/>
        </w:rPr>
        <w:t>0</w:t>
      </w:r>
      <w:r w:rsidR="004B3C92">
        <w:rPr>
          <w:rFonts w:ascii="Arial Narrow" w:hAnsi="Arial Narrow" w:cs="Arial"/>
        </w:rPr>
        <w:t>4</w:t>
      </w:r>
      <w:r w:rsidRPr="0013594C">
        <w:rPr>
          <w:rFonts w:ascii="Arial Narrow" w:hAnsi="Arial Narrow" w:cs="Arial"/>
        </w:rPr>
        <w:t xml:space="preserve">, DW </w:t>
      </w:r>
      <w:r w:rsidR="00C16226" w:rsidRPr="0013594C">
        <w:rPr>
          <w:rFonts w:ascii="Arial Narrow" w:hAnsi="Arial Narrow" w:cs="Arial"/>
        </w:rPr>
        <w:t>0</w:t>
      </w:r>
      <w:r w:rsidR="00FE1241">
        <w:rPr>
          <w:rFonts w:ascii="Arial Narrow" w:hAnsi="Arial Narrow" w:cs="Arial"/>
        </w:rPr>
        <w:t>5</w:t>
      </w:r>
      <w:r w:rsidR="003635F4" w:rsidRPr="0013594C">
        <w:rPr>
          <w:rFonts w:ascii="Arial Narrow" w:hAnsi="Arial Narrow" w:cs="Arial"/>
        </w:rPr>
        <w:t xml:space="preserve">, </w:t>
      </w:r>
      <w:r w:rsidRPr="0013594C">
        <w:rPr>
          <w:rFonts w:ascii="Arial Narrow" w:hAnsi="Arial Narrow" w:cs="Arial"/>
        </w:rPr>
        <w:t>and policies DW P</w:t>
      </w:r>
      <w:r w:rsidR="002F4A2F">
        <w:rPr>
          <w:rFonts w:ascii="Arial Narrow" w:hAnsi="Arial Narrow" w:cs="Arial"/>
        </w:rPr>
        <w:t>04</w:t>
      </w:r>
      <w:r w:rsidRPr="0013594C">
        <w:rPr>
          <w:rFonts w:ascii="Arial Narrow" w:hAnsi="Arial Narrow" w:cs="Arial"/>
        </w:rPr>
        <w:t>, DW P</w:t>
      </w:r>
      <w:r w:rsidR="002F4A2F">
        <w:rPr>
          <w:rFonts w:ascii="Arial Narrow" w:hAnsi="Arial Narrow" w:cs="Arial"/>
        </w:rPr>
        <w:t>09</w:t>
      </w:r>
      <w:r w:rsidRPr="0013594C">
        <w:rPr>
          <w:rFonts w:ascii="Arial Narrow" w:hAnsi="Arial Narrow" w:cs="Arial"/>
        </w:rPr>
        <w:t>, DW P</w:t>
      </w:r>
      <w:r w:rsidR="004E501F" w:rsidRPr="0013594C">
        <w:rPr>
          <w:rFonts w:ascii="Arial Narrow" w:hAnsi="Arial Narrow" w:cs="Arial"/>
        </w:rPr>
        <w:t>5</w:t>
      </w:r>
      <w:r w:rsidRPr="0013594C">
        <w:rPr>
          <w:rFonts w:ascii="Arial Narrow" w:hAnsi="Arial Narrow" w:cs="Arial"/>
        </w:rPr>
        <w:t>1</w:t>
      </w:r>
      <w:r w:rsidR="00484F8F" w:rsidRPr="0013594C">
        <w:rPr>
          <w:rFonts w:ascii="Arial Narrow" w:hAnsi="Arial Narrow" w:cs="Arial"/>
        </w:rPr>
        <w:t>,</w:t>
      </w:r>
      <w:r w:rsidR="00C53C62">
        <w:rPr>
          <w:rFonts w:ascii="Arial Narrow" w:hAnsi="Arial Narrow" w:cs="Arial"/>
        </w:rPr>
        <w:t xml:space="preserve"> </w:t>
      </w:r>
      <w:r w:rsidRPr="0013594C">
        <w:rPr>
          <w:rFonts w:ascii="Arial Narrow" w:hAnsi="Arial Narrow" w:cs="Arial"/>
        </w:rPr>
        <w:t>and DW P</w:t>
      </w:r>
      <w:r w:rsidR="00C16226" w:rsidRPr="0013594C">
        <w:rPr>
          <w:rFonts w:ascii="Arial Narrow" w:hAnsi="Arial Narrow" w:cs="Arial"/>
        </w:rPr>
        <w:t xml:space="preserve">57 </w:t>
      </w:r>
      <w:r w:rsidRPr="0013594C">
        <w:rPr>
          <w:rFonts w:ascii="Arial Narrow" w:hAnsi="Arial Narrow" w:cs="Arial"/>
        </w:rPr>
        <w:t>which require that:</w:t>
      </w:r>
    </w:p>
    <w:p w14:paraId="7965E901" w14:textId="04E1AB3A" w:rsidR="00C81B32" w:rsidRDefault="0CD84CD7" w:rsidP="00B17472">
      <w:pPr>
        <w:pStyle w:val="ListParagraph"/>
        <w:numPr>
          <w:ilvl w:val="0"/>
          <w:numId w:val="39"/>
        </w:numPr>
        <w:spacing w:after="60" w:line="276" w:lineRule="auto"/>
        <w:ind w:left="851" w:hanging="284"/>
        <w:rPr>
          <w:rFonts w:ascii="Arial Narrow" w:hAnsi="Arial Narrow" w:cs="Arial"/>
          <w:lang w:val="en-GB"/>
        </w:rPr>
      </w:pPr>
      <w:r w:rsidRPr="00B17472">
        <w:rPr>
          <w:rFonts w:ascii="Arial Narrow" w:hAnsi="Arial Narrow" w:cs="Arial"/>
          <w:lang w:val="en-GB"/>
        </w:rPr>
        <w:t xml:space="preserve">Discharges of contaminants to </w:t>
      </w:r>
      <w:r w:rsidR="00C31552">
        <w:rPr>
          <w:rFonts w:ascii="Arial Narrow" w:hAnsi="Arial Narrow" w:cs="Arial"/>
          <w:lang w:val="en-GB"/>
        </w:rPr>
        <w:t>land are managed</w:t>
      </w:r>
      <w:r w:rsidR="00062C6F">
        <w:rPr>
          <w:rFonts w:ascii="Arial Narrow" w:hAnsi="Arial Narrow" w:cs="Arial"/>
          <w:lang w:val="en-GB"/>
        </w:rPr>
        <w:t xml:space="preserve"> </w:t>
      </w:r>
      <w:r w:rsidR="00C81B32">
        <w:rPr>
          <w:rFonts w:ascii="Arial Narrow" w:hAnsi="Arial Narrow" w:cs="Arial"/>
          <w:lang w:val="en-GB"/>
        </w:rPr>
        <w:t xml:space="preserve">and have no more than minor adverse effects on </w:t>
      </w:r>
      <w:r w:rsidR="002F352B">
        <w:rPr>
          <w:rFonts w:ascii="Arial Narrow" w:hAnsi="Arial Narrow" w:cs="Arial"/>
          <w:lang w:val="en-GB"/>
        </w:rPr>
        <w:t xml:space="preserve">harbours and estuaries.  </w:t>
      </w:r>
    </w:p>
    <w:p w14:paraId="2424C3EC" w14:textId="47F911FC" w:rsidR="002F352B" w:rsidRDefault="002F352B" w:rsidP="00B17472">
      <w:pPr>
        <w:pStyle w:val="ListParagraph"/>
        <w:numPr>
          <w:ilvl w:val="0"/>
          <w:numId w:val="39"/>
        </w:numPr>
        <w:spacing w:after="60" w:line="276" w:lineRule="auto"/>
        <w:ind w:left="851" w:hanging="284"/>
        <w:rPr>
          <w:rFonts w:ascii="Arial Narrow" w:hAnsi="Arial Narrow" w:cs="Arial"/>
          <w:lang w:val="en-GB"/>
        </w:rPr>
      </w:pPr>
      <w:r>
        <w:rPr>
          <w:rFonts w:ascii="Arial Narrow" w:hAnsi="Arial Narrow" w:cs="Arial"/>
          <w:lang w:val="en-GB"/>
        </w:rPr>
        <w:t xml:space="preserve">Discharges of contaminants to water are in a manner that </w:t>
      </w:r>
      <w:proofErr w:type="gramStart"/>
      <w:r>
        <w:rPr>
          <w:rFonts w:ascii="Arial Narrow" w:hAnsi="Arial Narrow" w:cs="Arial"/>
          <w:lang w:val="en-GB"/>
        </w:rPr>
        <w:t>takes into account</w:t>
      </w:r>
      <w:proofErr w:type="gramEnd"/>
      <w:r>
        <w:rPr>
          <w:rFonts w:ascii="Arial Narrow" w:hAnsi="Arial Narrow" w:cs="Arial"/>
          <w:lang w:val="en-GB"/>
        </w:rPr>
        <w:t xml:space="preserve"> the cultural values of tangata whenua</w:t>
      </w:r>
      <w:r w:rsidR="003143C8">
        <w:rPr>
          <w:rFonts w:ascii="Arial Narrow" w:hAnsi="Arial Narrow" w:cs="Arial"/>
          <w:lang w:val="en-GB"/>
        </w:rPr>
        <w:t xml:space="preserve"> for that area.  </w:t>
      </w:r>
    </w:p>
    <w:p w14:paraId="12F668FE" w14:textId="6849DFE6" w:rsidR="003143C8" w:rsidRDefault="00505A7A" w:rsidP="00B17472">
      <w:pPr>
        <w:pStyle w:val="ListParagraph"/>
        <w:numPr>
          <w:ilvl w:val="0"/>
          <w:numId w:val="39"/>
        </w:numPr>
        <w:spacing w:after="60" w:line="276" w:lineRule="auto"/>
        <w:ind w:left="851" w:hanging="284"/>
        <w:rPr>
          <w:rFonts w:ascii="Arial Narrow" w:hAnsi="Arial Narrow" w:cs="Arial"/>
          <w:lang w:val="en-GB"/>
        </w:rPr>
      </w:pPr>
      <w:r>
        <w:rPr>
          <w:rFonts w:ascii="Arial Narrow" w:hAnsi="Arial Narrow" w:cs="Arial"/>
          <w:lang w:val="en-GB"/>
        </w:rPr>
        <w:t>Discharges of water to wate</w:t>
      </w:r>
      <w:r w:rsidR="000F6619">
        <w:rPr>
          <w:rFonts w:ascii="Arial Narrow" w:hAnsi="Arial Narrow" w:cs="Arial"/>
          <w:lang w:val="en-GB"/>
        </w:rPr>
        <w:t>r</w:t>
      </w:r>
      <w:r>
        <w:rPr>
          <w:rFonts w:ascii="Arial Narrow" w:hAnsi="Arial Narrow" w:cs="Arial"/>
          <w:lang w:val="en-GB"/>
        </w:rPr>
        <w:t xml:space="preserve"> avoid, </w:t>
      </w:r>
      <w:r w:rsidR="000B4C33">
        <w:rPr>
          <w:rFonts w:ascii="Arial Narrow" w:hAnsi="Arial Narrow" w:cs="Arial"/>
          <w:lang w:val="en-GB"/>
        </w:rPr>
        <w:t>remedy,</w:t>
      </w:r>
      <w:r>
        <w:rPr>
          <w:rFonts w:ascii="Arial Narrow" w:hAnsi="Arial Narrow" w:cs="Arial"/>
          <w:lang w:val="en-GB"/>
        </w:rPr>
        <w:t xml:space="preserve"> or mitigate adverse effects on the environment as appropriate to the values, use and existing environmental quality of the activity site.  </w:t>
      </w:r>
    </w:p>
    <w:p w14:paraId="33F2070A" w14:textId="48BC386F" w:rsidR="00FE1241" w:rsidRDefault="00FE1241" w:rsidP="00B17472">
      <w:pPr>
        <w:pStyle w:val="ListParagraph"/>
        <w:numPr>
          <w:ilvl w:val="0"/>
          <w:numId w:val="39"/>
        </w:numPr>
        <w:spacing w:after="60" w:line="276" w:lineRule="auto"/>
        <w:ind w:left="851" w:hanging="284"/>
        <w:rPr>
          <w:rFonts w:ascii="Arial Narrow" w:hAnsi="Arial Narrow" w:cs="Arial"/>
          <w:lang w:val="en-GB"/>
        </w:rPr>
      </w:pPr>
      <w:r w:rsidRPr="00FE1241">
        <w:rPr>
          <w:rFonts w:ascii="Arial Narrow" w:hAnsi="Arial Narrow" w:cs="Arial"/>
          <w:lang w:val="en-GB"/>
        </w:rPr>
        <w:t xml:space="preserve">Cumulative effects of small-scale discharges of contaminants to water and land are managed appropriately to avoid, </w:t>
      </w:r>
      <w:r w:rsidR="000B4C33" w:rsidRPr="00FE1241">
        <w:rPr>
          <w:rFonts w:ascii="Arial Narrow" w:hAnsi="Arial Narrow" w:cs="Arial"/>
          <w:lang w:val="en-GB"/>
        </w:rPr>
        <w:t>remedy,</w:t>
      </w:r>
      <w:r w:rsidRPr="00FE1241">
        <w:rPr>
          <w:rFonts w:ascii="Arial Narrow" w:hAnsi="Arial Narrow" w:cs="Arial"/>
          <w:lang w:val="en-GB"/>
        </w:rPr>
        <w:t xml:space="preserve"> or mitigate adverse effects on water quality (including coastal waters), and soil health and ecosystems.</w:t>
      </w:r>
      <w:r>
        <w:rPr>
          <w:rFonts w:ascii="Arial Narrow" w:hAnsi="Arial Narrow" w:cs="Arial"/>
          <w:lang w:val="en-GB"/>
        </w:rPr>
        <w:t xml:space="preserve">  </w:t>
      </w:r>
    </w:p>
    <w:p w14:paraId="74B394FB" w14:textId="0E8A0DFE" w:rsidR="00D662F1" w:rsidRPr="00F1218D" w:rsidRDefault="00852F04" w:rsidP="00F1218D">
      <w:pPr>
        <w:pStyle w:val="ListParagraph"/>
        <w:numPr>
          <w:ilvl w:val="0"/>
          <w:numId w:val="39"/>
        </w:numPr>
        <w:spacing w:after="60" w:line="276" w:lineRule="auto"/>
        <w:ind w:left="851" w:hanging="284"/>
        <w:rPr>
          <w:rFonts w:ascii="Arial Narrow" w:hAnsi="Arial Narrow" w:cs="Arial"/>
          <w:lang w:val="en-GB"/>
        </w:rPr>
      </w:pPr>
      <w:r w:rsidRPr="00852F04">
        <w:rPr>
          <w:rFonts w:ascii="Arial Narrow" w:hAnsi="Arial Narrow" w:cs="Arial"/>
          <w:lang w:val="en-GB"/>
        </w:rPr>
        <w:t>Stormwater is discharged to land, where appropriate.</w:t>
      </w:r>
      <w:r>
        <w:rPr>
          <w:rFonts w:ascii="Arial Narrow" w:hAnsi="Arial Narrow" w:cs="Arial"/>
          <w:lang w:val="en-GB"/>
        </w:rPr>
        <w:t xml:space="preserve"> </w:t>
      </w:r>
    </w:p>
    <w:p w14:paraId="2B557087" w14:textId="77777777" w:rsidR="00355134" w:rsidRPr="00355134" w:rsidRDefault="00355134" w:rsidP="312C5BD2">
      <w:pPr>
        <w:pStyle w:val="ListParagraph"/>
        <w:ind w:left="567" w:hanging="567"/>
        <w:rPr>
          <w:rFonts w:ascii="Arial Narrow" w:hAnsi="Arial Narrow" w:cs="Arial"/>
          <w:highlight w:val="lightGray"/>
        </w:rPr>
      </w:pPr>
    </w:p>
    <w:p w14:paraId="798D24DA" w14:textId="17FF7780" w:rsidR="006B0BA5" w:rsidRPr="0066667A" w:rsidRDefault="0CD84CD7" w:rsidP="312C5BD2">
      <w:pPr>
        <w:pStyle w:val="ListParagraph"/>
        <w:numPr>
          <w:ilvl w:val="0"/>
          <w:numId w:val="4"/>
        </w:numPr>
        <w:ind w:left="567" w:hanging="567"/>
        <w:rPr>
          <w:rFonts w:ascii="Arial Narrow" w:hAnsi="Arial Narrow" w:cs="Arial"/>
        </w:rPr>
      </w:pPr>
      <w:r w:rsidRPr="002151D1">
        <w:rPr>
          <w:rFonts w:ascii="Arial Narrow" w:hAnsi="Arial Narrow" w:cs="Arial"/>
        </w:rPr>
        <w:t xml:space="preserve">In that regard we refer to our assessments in </w:t>
      </w:r>
      <w:r w:rsidRPr="0066667A">
        <w:rPr>
          <w:rFonts w:ascii="Arial Narrow" w:hAnsi="Arial Narrow" w:cs="Arial"/>
        </w:rPr>
        <w:t>sections 5.1.2 to 5.1.</w:t>
      </w:r>
      <w:r w:rsidR="00E36C84" w:rsidRPr="0066667A">
        <w:rPr>
          <w:rFonts w:ascii="Arial Narrow" w:hAnsi="Arial Narrow" w:cs="Arial"/>
        </w:rPr>
        <w:t>8</w:t>
      </w:r>
      <w:r w:rsidRPr="0066667A">
        <w:rPr>
          <w:rFonts w:ascii="Arial Narrow" w:hAnsi="Arial Narrow" w:cs="Arial"/>
        </w:rPr>
        <w:t xml:space="preserve"> of this Decision.</w:t>
      </w:r>
      <w:r w:rsidR="00794904" w:rsidRPr="0066667A">
        <w:rPr>
          <w:rFonts w:ascii="Arial Narrow" w:hAnsi="Arial Narrow" w:cs="Arial"/>
        </w:rPr>
        <w:t xml:space="preserve">  </w:t>
      </w:r>
    </w:p>
    <w:p w14:paraId="5884E1B1" w14:textId="43E5D2D0" w:rsidR="00652310" w:rsidRPr="00B71752" w:rsidRDefault="0CD84CD7" w:rsidP="6A62C7A1">
      <w:pPr>
        <w:pStyle w:val="Heading2"/>
        <w:spacing w:after="120"/>
        <w:ind w:left="567" w:hanging="567"/>
        <w:rPr>
          <w:rFonts w:ascii="Arial Narrow" w:hAnsi="Arial Narrow" w:cs="Arial"/>
          <w:color w:val="auto"/>
          <w:sz w:val="22"/>
          <w:szCs w:val="22"/>
        </w:rPr>
      </w:pPr>
      <w:bookmarkStart w:id="31" w:name="_Toc136285682"/>
      <w:r w:rsidRPr="00B71752">
        <w:rPr>
          <w:rFonts w:ascii="Arial Narrow" w:hAnsi="Arial Narrow" w:cs="Arial"/>
          <w:color w:val="auto"/>
          <w:sz w:val="22"/>
          <w:szCs w:val="22"/>
        </w:rPr>
        <w:lastRenderedPageBreak/>
        <w:t>5.8</w:t>
      </w:r>
      <w:r w:rsidR="00652310" w:rsidRPr="00B71752">
        <w:tab/>
      </w:r>
      <w:r w:rsidRPr="00B71752">
        <w:rPr>
          <w:rFonts w:ascii="Arial Narrow" w:hAnsi="Arial Narrow" w:cs="Arial"/>
          <w:color w:val="auto"/>
          <w:sz w:val="22"/>
          <w:szCs w:val="22"/>
        </w:rPr>
        <w:t>Iwi and hapū management plans</w:t>
      </w:r>
      <w:r w:rsidR="00B66DC4">
        <w:rPr>
          <w:rFonts w:ascii="Arial Narrow" w:hAnsi="Arial Narrow" w:cs="Arial"/>
          <w:color w:val="auto"/>
          <w:sz w:val="22"/>
          <w:szCs w:val="22"/>
        </w:rPr>
        <w:t xml:space="preserve"> (IHMP)</w:t>
      </w:r>
      <w:bookmarkEnd w:id="31"/>
      <w:r w:rsidR="00B66DC4">
        <w:rPr>
          <w:rFonts w:ascii="Arial Narrow" w:hAnsi="Arial Narrow" w:cs="Arial"/>
          <w:color w:val="auto"/>
          <w:sz w:val="22"/>
          <w:szCs w:val="22"/>
        </w:rPr>
        <w:t xml:space="preserve"> </w:t>
      </w:r>
    </w:p>
    <w:p w14:paraId="0BEF62C9" w14:textId="148D36AB" w:rsidR="00E559C9" w:rsidRDefault="00E559C9" w:rsidP="00E559C9">
      <w:pPr>
        <w:pStyle w:val="ListParagraph"/>
        <w:numPr>
          <w:ilvl w:val="0"/>
          <w:numId w:val="4"/>
        </w:numPr>
        <w:ind w:left="567" w:hanging="567"/>
        <w:rPr>
          <w:rFonts w:ascii="Arial Narrow" w:hAnsi="Arial Narrow" w:cs="Arial"/>
        </w:rPr>
      </w:pPr>
      <w:r>
        <w:rPr>
          <w:rFonts w:ascii="Arial Narrow" w:hAnsi="Arial Narrow" w:cs="Arial"/>
        </w:rPr>
        <w:t>Iwi and hapū management plans are formal planning documents developed by wh</w:t>
      </w:r>
      <w:r w:rsidR="00C672FD">
        <w:rPr>
          <w:rFonts w:ascii="Arial Narrow" w:hAnsi="Arial Narrow" w:cs="Arial"/>
        </w:rPr>
        <w:t>ā</w:t>
      </w:r>
      <w:r>
        <w:rPr>
          <w:rFonts w:ascii="Arial Narrow" w:hAnsi="Arial Narrow" w:cs="Arial"/>
        </w:rPr>
        <w:t xml:space="preserve">nau, </w:t>
      </w:r>
      <w:r w:rsidR="00C15AF5">
        <w:rPr>
          <w:rFonts w:ascii="Arial Narrow" w:hAnsi="Arial Narrow" w:cs="Arial"/>
        </w:rPr>
        <w:t>hapū,</w:t>
      </w:r>
      <w:r>
        <w:rPr>
          <w:rFonts w:ascii="Arial Narrow" w:hAnsi="Arial Narrow" w:cs="Arial"/>
        </w:rPr>
        <w:t xml:space="preserve"> and iwi</w:t>
      </w:r>
      <w:r w:rsidR="004858E6">
        <w:rPr>
          <w:rFonts w:ascii="Arial Narrow" w:hAnsi="Arial Narrow" w:cs="Arial"/>
        </w:rPr>
        <w:t xml:space="preserve">, </w:t>
      </w:r>
      <w:r w:rsidR="002A2B70">
        <w:rPr>
          <w:rFonts w:ascii="Arial Narrow" w:hAnsi="Arial Narrow" w:cs="Arial"/>
        </w:rPr>
        <w:t xml:space="preserve">where </w:t>
      </w:r>
      <w:r w:rsidR="00FE3C9C">
        <w:rPr>
          <w:rFonts w:ascii="Arial Narrow" w:hAnsi="Arial Narrow" w:cs="Arial"/>
        </w:rPr>
        <w:t>t</w:t>
      </w:r>
      <w:r>
        <w:rPr>
          <w:rFonts w:ascii="Arial Narrow" w:hAnsi="Arial Narrow" w:cs="Arial"/>
        </w:rPr>
        <w:t xml:space="preserve">hese documents are </w:t>
      </w:r>
      <w:proofErr w:type="gramStart"/>
      <w:r>
        <w:rPr>
          <w:rFonts w:ascii="Arial Narrow" w:hAnsi="Arial Narrow" w:cs="Arial"/>
        </w:rPr>
        <w:t>taken into account</w:t>
      </w:r>
      <w:proofErr w:type="gramEnd"/>
      <w:r>
        <w:rPr>
          <w:rFonts w:ascii="Arial Narrow" w:hAnsi="Arial Narrow" w:cs="Arial"/>
        </w:rPr>
        <w:t xml:space="preserve"> </w:t>
      </w:r>
      <w:r w:rsidR="00FE3C9C">
        <w:rPr>
          <w:rFonts w:ascii="Arial Narrow" w:hAnsi="Arial Narrow" w:cs="Arial"/>
        </w:rPr>
        <w:t xml:space="preserve">by territorial authorities.  </w:t>
      </w:r>
    </w:p>
    <w:p w14:paraId="398B5400" w14:textId="77777777" w:rsidR="00E559C9" w:rsidRPr="00B71752" w:rsidRDefault="00E559C9" w:rsidP="00E559C9">
      <w:pPr>
        <w:pStyle w:val="ListParagraph"/>
        <w:ind w:left="567" w:firstLine="0"/>
        <w:rPr>
          <w:rFonts w:ascii="Arial Narrow" w:hAnsi="Arial Narrow" w:cs="Arial"/>
        </w:rPr>
      </w:pPr>
    </w:p>
    <w:p w14:paraId="644F32D9" w14:textId="1E62813F" w:rsidR="00563DB4" w:rsidRDefault="0011533E" w:rsidP="00B72E81">
      <w:pPr>
        <w:pStyle w:val="ListParagraph"/>
        <w:numPr>
          <w:ilvl w:val="0"/>
          <w:numId w:val="4"/>
        </w:numPr>
        <w:ind w:left="567" w:hanging="567"/>
        <w:rPr>
          <w:rFonts w:ascii="Arial Narrow" w:hAnsi="Arial Narrow" w:cs="Arial"/>
        </w:rPr>
      </w:pPr>
      <w:r w:rsidRPr="00267C53">
        <w:rPr>
          <w:rFonts w:ascii="Arial Narrow" w:hAnsi="Arial Narrow" w:cs="Arial"/>
        </w:rPr>
        <w:t>Ms. Petricevich</w:t>
      </w:r>
      <w:r w:rsidR="0043124A" w:rsidRPr="00267C53">
        <w:rPr>
          <w:rFonts w:ascii="Arial Narrow" w:hAnsi="Arial Narrow" w:cs="Arial"/>
        </w:rPr>
        <w:t xml:space="preserve"> </w:t>
      </w:r>
      <w:r w:rsidR="0016501B" w:rsidRPr="00267C53">
        <w:rPr>
          <w:rFonts w:ascii="Arial Narrow" w:hAnsi="Arial Narrow" w:cs="Arial"/>
        </w:rPr>
        <w:t xml:space="preserve">advised </w:t>
      </w:r>
      <w:r w:rsidRPr="00267C53">
        <w:rPr>
          <w:rFonts w:ascii="Arial Narrow" w:hAnsi="Arial Narrow" w:cs="Arial"/>
        </w:rPr>
        <w:t>Whakatōhea</w:t>
      </w:r>
      <w:r w:rsidR="0016501B" w:rsidRPr="00267C53">
        <w:rPr>
          <w:rFonts w:ascii="Arial Narrow" w:hAnsi="Arial Narrow" w:cs="Arial"/>
        </w:rPr>
        <w:t xml:space="preserve"> hold Tawharau o Nga Hap</w:t>
      </w:r>
      <w:r w:rsidR="00450621">
        <w:rPr>
          <w:rFonts w:ascii="Arial Narrow" w:hAnsi="Arial Narrow" w:cs="Arial"/>
        </w:rPr>
        <w:t>ū</w:t>
      </w:r>
      <w:r w:rsidR="0016501B" w:rsidRPr="00267C53">
        <w:rPr>
          <w:rFonts w:ascii="Arial Narrow" w:hAnsi="Arial Narrow" w:cs="Arial"/>
        </w:rPr>
        <w:t xml:space="preserve"> o </w:t>
      </w:r>
      <w:r w:rsidRPr="00267C53">
        <w:rPr>
          <w:rFonts w:ascii="Arial Narrow" w:hAnsi="Arial Narrow" w:cs="Arial"/>
        </w:rPr>
        <w:t>Whakatōhea</w:t>
      </w:r>
      <w:r w:rsidR="0016501B" w:rsidRPr="00267C53">
        <w:rPr>
          <w:rFonts w:ascii="Arial Narrow" w:hAnsi="Arial Narrow" w:cs="Arial"/>
        </w:rPr>
        <w:t xml:space="preserve"> </w:t>
      </w:r>
      <w:r w:rsidR="00030FB8" w:rsidRPr="00267C53">
        <w:rPr>
          <w:rFonts w:ascii="Arial Narrow" w:hAnsi="Arial Narrow" w:cs="Arial"/>
        </w:rPr>
        <w:t>Resource Management Plan 1993</w:t>
      </w:r>
      <w:r w:rsidR="005F7686" w:rsidRPr="00267C53">
        <w:rPr>
          <w:rFonts w:ascii="Arial Narrow" w:hAnsi="Arial Narrow" w:cs="Arial"/>
        </w:rPr>
        <w:t xml:space="preserve"> </w:t>
      </w:r>
      <w:r w:rsidR="00E63C60">
        <w:rPr>
          <w:rFonts w:ascii="Arial Narrow" w:hAnsi="Arial Narrow" w:cs="Arial"/>
        </w:rPr>
        <w:t>a</w:t>
      </w:r>
      <w:r w:rsidR="005F7686" w:rsidRPr="00267C53">
        <w:rPr>
          <w:rFonts w:ascii="Arial Narrow" w:hAnsi="Arial Narrow" w:cs="Arial"/>
        </w:rPr>
        <w:t xml:space="preserve">s the relevant </w:t>
      </w:r>
      <w:proofErr w:type="gramStart"/>
      <w:r w:rsidR="00450621">
        <w:rPr>
          <w:rFonts w:ascii="Arial Narrow" w:hAnsi="Arial Narrow" w:cs="Arial"/>
        </w:rPr>
        <w:t xml:space="preserve">hapū </w:t>
      </w:r>
      <w:r w:rsidR="005F7686" w:rsidRPr="00267C53">
        <w:rPr>
          <w:rFonts w:ascii="Arial Narrow" w:hAnsi="Arial Narrow" w:cs="Arial"/>
        </w:rPr>
        <w:t xml:space="preserve"> management</w:t>
      </w:r>
      <w:proofErr w:type="gramEnd"/>
      <w:r w:rsidR="005F7686" w:rsidRPr="00267C53">
        <w:rPr>
          <w:rFonts w:ascii="Arial Narrow" w:hAnsi="Arial Narrow" w:cs="Arial"/>
        </w:rPr>
        <w:t xml:space="preserve"> </w:t>
      </w:r>
      <w:proofErr w:type="spellStart"/>
      <w:r w:rsidR="005F7686" w:rsidRPr="00267C53">
        <w:rPr>
          <w:rFonts w:ascii="Arial Narrow" w:hAnsi="Arial Narrow" w:cs="Arial"/>
        </w:rPr>
        <w:t>plan</w:t>
      </w:r>
      <w:proofErr w:type="spellEnd"/>
      <w:r w:rsidR="005F7686" w:rsidRPr="00267C53">
        <w:rPr>
          <w:rFonts w:ascii="Arial Narrow" w:hAnsi="Arial Narrow" w:cs="Arial"/>
        </w:rPr>
        <w:t xml:space="preserve"> to consider.  This </w:t>
      </w:r>
      <w:proofErr w:type="spellStart"/>
      <w:r w:rsidR="00BC31DC" w:rsidRPr="00267C53">
        <w:rPr>
          <w:rFonts w:ascii="Arial Narrow" w:hAnsi="Arial Narrow" w:cs="Arial"/>
        </w:rPr>
        <w:t>plan</w:t>
      </w:r>
      <w:proofErr w:type="spellEnd"/>
      <w:r w:rsidR="00BC31DC" w:rsidRPr="00267C53">
        <w:rPr>
          <w:rFonts w:ascii="Arial Narrow" w:hAnsi="Arial Narrow" w:cs="Arial"/>
        </w:rPr>
        <w:t xml:space="preserve"> </w:t>
      </w:r>
      <w:r w:rsidR="00B37D5A" w:rsidRPr="00267C53">
        <w:rPr>
          <w:rFonts w:ascii="Arial Narrow" w:hAnsi="Arial Narrow" w:cs="Arial"/>
        </w:rPr>
        <w:t xml:space="preserve">sets out policies relating to </w:t>
      </w:r>
      <w:r w:rsidR="0CD84CD7" w:rsidRPr="00267C53">
        <w:rPr>
          <w:rFonts w:ascii="Arial Narrow" w:hAnsi="Arial Narrow" w:cs="Arial"/>
        </w:rPr>
        <w:t xml:space="preserve">cultural values, historical accounts, descriptions of areas of interest (hapū/iwi boundaries/rohe) and consultation / engagement protocols for resource consents.  </w:t>
      </w:r>
      <w:r w:rsidRPr="00267C53">
        <w:rPr>
          <w:rFonts w:ascii="Arial Narrow" w:hAnsi="Arial Narrow" w:cs="Arial"/>
        </w:rPr>
        <w:t xml:space="preserve">The applicant provided </w:t>
      </w:r>
      <w:r w:rsidR="00C672FD" w:rsidRPr="00267C53">
        <w:rPr>
          <w:rFonts w:ascii="Arial Narrow" w:hAnsi="Arial Narrow" w:cs="Arial"/>
        </w:rPr>
        <w:t xml:space="preserve">a </w:t>
      </w:r>
      <w:r w:rsidR="00FE3C9C" w:rsidRPr="00267C53">
        <w:rPr>
          <w:rFonts w:ascii="Arial Narrow" w:hAnsi="Arial Narrow" w:cs="Arial"/>
        </w:rPr>
        <w:t>fulsome</w:t>
      </w:r>
      <w:r w:rsidRPr="00267C53">
        <w:rPr>
          <w:rFonts w:ascii="Arial Narrow" w:hAnsi="Arial Narrow" w:cs="Arial"/>
        </w:rPr>
        <w:t xml:space="preserve"> assessment of </w:t>
      </w:r>
      <w:r w:rsidR="001A1AE6" w:rsidRPr="00267C53">
        <w:rPr>
          <w:rFonts w:ascii="Arial Narrow" w:hAnsi="Arial Narrow" w:cs="Arial"/>
        </w:rPr>
        <w:t xml:space="preserve">the marina development against </w:t>
      </w:r>
      <w:r w:rsidR="007518B2" w:rsidRPr="00267C53">
        <w:rPr>
          <w:rFonts w:ascii="Arial Narrow" w:hAnsi="Arial Narrow" w:cs="Arial"/>
        </w:rPr>
        <w:t xml:space="preserve">the </w:t>
      </w:r>
      <w:r w:rsidR="009122AE" w:rsidRPr="00267C53">
        <w:rPr>
          <w:rFonts w:ascii="Arial Narrow" w:hAnsi="Arial Narrow" w:cs="Arial"/>
        </w:rPr>
        <w:t xml:space="preserve">provisions in the </w:t>
      </w:r>
      <w:r w:rsidR="007518B2" w:rsidRPr="00267C53">
        <w:rPr>
          <w:rFonts w:ascii="Arial Narrow" w:hAnsi="Arial Narrow" w:cs="Arial"/>
        </w:rPr>
        <w:t xml:space="preserve">management </w:t>
      </w:r>
      <w:proofErr w:type="spellStart"/>
      <w:r w:rsidR="009122AE" w:rsidRPr="00267C53">
        <w:rPr>
          <w:rFonts w:ascii="Arial Narrow" w:hAnsi="Arial Narrow" w:cs="Arial"/>
        </w:rPr>
        <w:t>plan</w:t>
      </w:r>
      <w:proofErr w:type="spellEnd"/>
      <w:r w:rsidR="009122AE">
        <w:rPr>
          <w:rStyle w:val="FootnoteReference"/>
          <w:rFonts w:ascii="Arial Narrow" w:hAnsi="Arial Narrow" w:cs="Arial"/>
        </w:rPr>
        <w:footnoteReference w:id="38"/>
      </w:r>
      <w:r w:rsidR="001A1AE6" w:rsidRPr="00267C53">
        <w:rPr>
          <w:rFonts w:ascii="Arial Narrow" w:hAnsi="Arial Narrow" w:cs="Arial"/>
        </w:rPr>
        <w:t xml:space="preserve">.  </w:t>
      </w:r>
    </w:p>
    <w:p w14:paraId="4D5E97BB" w14:textId="77777777" w:rsidR="00563DB4" w:rsidRPr="00563DB4" w:rsidRDefault="00563DB4" w:rsidP="00563DB4">
      <w:pPr>
        <w:pStyle w:val="ListParagraph"/>
        <w:rPr>
          <w:rFonts w:ascii="Arial Narrow" w:hAnsi="Arial Narrow" w:cs="Arial"/>
        </w:rPr>
      </w:pPr>
    </w:p>
    <w:p w14:paraId="0A1DE19F" w14:textId="68FECD92" w:rsidR="003E66E8" w:rsidRPr="00267C53" w:rsidRDefault="00E1782B" w:rsidP="00B72E81">
      <w:pPr>
        <w:pStyle w:val="ListParagraph"/>
        <w:numPr>
          <w:ilvl w:val="0"/>
          <w:numId w:val="4"/>
        </w:numPr>
        <w:ind w:left="567" w:hanging="567"/>
        <w:rPr>
          <w:rFonts w:ascii="Arial Narrow" w:hAnsi="Arial Narrow" w:cs="Arial"/>
        </w:rPr>
      </w:pPr>
      <w:r>
        <w:rPr>
          <w:rFonts w:ascii="Arial Narrow" w:hAnsi="Arial Narrow" w:cs="Arial"/>
        </w:rPr>
        <w:t>Ms Hamm highlights the submitters in opposition largely raised issues in relation to consultation, the Whakatōhea Maori Trust Board and the OHED</w:t>
      </w:r>
      <w:r>
        <w:rPr>
          <w:rStyle w:val="FootnoteReference"/>
          <w:rFonts w:ascii="Arial Narrow" w:hAnsi="Arial Narrow" w:cs="Arial"/>
        </w:rPr>
        <w:footnoteReference w:id="39"/>
      </w:r>
      <w:r>
        <w:rPr>
          <w:rFonts w:ascii="Arial Narrow" w:hAnsi="Arial Narrow" w:cs="Arial"/>
        </w:rPr>
        <w:t xml:space="preserve">.  </w:t>
      </w:r>
      <w:r w:rsidR="003E66E8" w:rsidRPr="00267C53">
        <w:rPr>
          <w:rFonts w:ascii="Arial Narrow" w:hAnsi="Arial Narrow" w:cs="Arial"/>
        </w:rPr>
        <w:t xml:space="preserve">The Applicant </w:t>
      </w:r>
      <w:r w:rsidR="007352A5" w:rsidRPr="00267C53">
        <w:rPr>
          <w:rFonts w:ascii="Arial Narrow" w:hAnsi="Arial Narrow" w:cs="Arial"/>
        </w:rPr>
        <w:t>actively consulted with Whakatōhea Maori Trust Board through</w:t>
      </w:r>
      <w:r w:rsidR="001217CA" w:rsidRPr="00267C53">
        <w:rPr>
          <w:rFonts w:ascii="Arial Narrow" w:hAnsi="Arial Narrow" w:cs="Arial"/>
        </w:rPr>
        <w:t xml:space="preserve">out </w:t>
      </w:r>
      <w:r w:rsidR="007352A5" w:rsidRPr="00267C53">
        <w:rPr>
          <w:rFonts w:ascii="Arial Narrow" w:hAnsi="Arial Narrow" w:cs="Arial"/>
        </w:rPr>
        <w:t xml:space="preserve">the development of the </w:t>
      </w:r>
      <w:r w:rsidR="005C66A5" w:rsidRPr="00267C53">
        <w:rPr>
          <w:rFonts w:ascii="Arial Narrow" w:hAnsi="Arial Narrow" w:cs="Arial"/>
        </w:rPr>
        <w:t>application and</w:t>
      </w:r>
      <w:r w:rsidR="001217CA" w:rsidRPr="00267C53">
        <w:rPr>
          <w:rFonts w:ascii="Arial Narrow" w:hAnsi="Arial Narrow" w:cs="Arial"/>
        </w:rPr>
        <w:t xml:space="preserve"> </w:t>
      </w:r>
      <w:r w:rsidR="000F0E31">
        <w:rPr>
          <w:rFonts w:ascii="Arial Narrow" w:hAnsi="Arial Narrow" w:cs="Arial"/>
        </w:rPr>
        <w:t xml:space="preserve">has </w:t>
      </w:r>
      <w:r w:rsidR="001217CA" w:rsidRPr="00267C53">
        <w:rPr>
          <w:rFonts w:ascii="Arial Narrow" w:hAnsi="Arial Narrow" w:cs="Arial"/>
        </w:rPr>
        <w:t>committed to ongoing involvement</w:t>
      </w:r>
      <w:r w:rsidR="001E232A" w:rsidRPr="00267C53">
        <w:rPr>
          <w:rFonts w:ascii="Arial Narrow" w:hAnsi="Arial Narrow" w:cs="Arial"/>
        </w:rPr>
        <w:t xml:space="preserve"> with iwi and hap</w:t>
      </w:r>
      <w:r w:rsidR="00E63C60">
        <w:rPr>
          <w:rFonts w:ascii="Arial Narrow" w:hAnsi="Arial Narrow" w:cs="Arial"/>
        </w:rPr>
        <w:t>ū</w:t>
      </w:r>
      <w:r w:rsidR="001E232A" w:rsidRPr="00267C53">
        <w:rPr>
          <w:rFonts w:ascii="Arial Narrow" w:hAnsi="Arial Narrow" w:cs="Arial"/>
        </w:rPr>
        <w:t xml:space="preserve"> in a partnership approach.  Th</w:t>
      </w:r>
      <w:r w:rsidR="00FA22E6" w:rsidRPr="00267C53">
        <w:rPr>
          <w:rFonts w:ascii="Arial Narrow" w:hAnsi="Arial Narrow" w:cs="Arial"/>
        </w:rPr>
        <w:t>is includes a</w:t>
      </w:r>
      <w:r w:rsidR="001E232A" w:rsidRPr="00267C53">
        <w:rPr>
          <w:rFonts w:ascii="Arial Narrow" w:hAnsi="Arial Narrow" w:cs="Arial"/>
        </w:rPr>
        <w:t xml:space="preserve"> </w:t>
      </w:r>
      <w:r w:rsidR="00B01C7F" w:rsidRPr="00267C53">
        <w:rPr>
          <w:rFonts w:ascii="Arial Narrow" w:hAnsi="Arial Narrow" w:cs="Arial"/>
        </w:rPr>
        <w:t xml:space="preserve">commitment </w:t>
      </w:r>
      <w:r w:rsidR="005C66A5" w:rsidRPr="00267C53">
        <w:rPr>
          <w:rFonts w:ascii="Arial Narrow" w:hAnsi="Arial Narrow" w:cs="Arial"/>
        </w:rPr>
        <w:t xml:space="preserve">to </w:t>
      </w:r>
      <w:r w:rsidR="00B01C7F" w:rsidRPr="00267C53">
        <w:rPr>
          <w:rFonts w:ascii="Arial Narrow" w:hAnsi="Arial Narrow" w:cs="Arial"/>
        </w:rPr>
        <w:t xml:space="preserve">establish </w:t>
      </w:r>
      <w:r w:rsidR="00BE4EE4" w:rsidRPr="00267C53">
        <w:rPr>
          <w:rFonts w:ascii="Arial Narrow" w:hAnsi="Arial Narrow" w:cs="Arial"/>
        </w:rPr>
        <w:t xml:space="preserve">agreements </w:t>
      </w:r>
      <w:r w:rsidR="00D0645A" w:rsidRPr="00267C53">
        <w:rPr>
          <w:rFonts w:ascii="Arial Narrow" w:hAnsi="Arial Narrow" w:cs="Arial"/>
        </w:rPr>
        <w:t>with iwi and hap</w:t>
      </w:r>
      <w:r w:rsidR="00E63C60">
        <w:rPr>
          <w:rFonts w:ascii="Arial Narrow" w:hAnsi="Arial Narrow" w:cs="Arial"/>
        </w:rPr>
        <w:t>ū</w:t>
      </w:r>
      <w:r w:rsidR="00D0645A" w:rsidRPr="00267C53">
        <w:rPr>
          <w:rFonts w:ascii="Arial Narrow" w:hAnsi="Arial Narrow" w:cs="Arial"/>
        </w:rPr>
        <w:t xml:space="preserve"> </w:t>
      </w:r>
      <w:r w:rsidR="0006329B" w:rsidRPr="00267C53">
        <w:rPr>
          <w:rFonts w:ascii="Arial Narrow" w:hAnsi="Arial Narrow" w:cs="Arial"/>
        </w:rPr>
        <w:t xml:space="preserve">to formalise </w:t>
      </w:r>
      <w:r w:rsidR="006B254D" w:rsidRPr="00267C53">
        <w:rPr>
          <w:rFonts w:ascii="Arial Narrow" w:hAnsi="Arial Narrow" w:cs="Arial"/>
        </w:rPr>
        <w:t xml:space="preserve">a </w:t>
      </w:r>
      <w:r w:rsidR="003708B1" w:rsidRPr="00267C53">
        <w:rPr>
          <w:rFonts w:ascii="Arial Narrow" w:hAnsi="Arial Narrow" w:cs="Arial"/>
        </w:rPr>
        <w:t xml:space="preserve">working </w:t>
      </w:r>
      <w:r w:rsidR="006B254D" w:rsidRPr="00267C53">
        <w:rPr>
          <w:rFonts w:ascii="Arial Narrow" w:hAnsi="Arial Narrow" w:cs="Arial"/>
        </w:rPr>
        <w:t xml:space="preserve">relationship for </w:t>
      </w:r>
      <w:r w:rsidR="00E63C60">
        <w:rPr>
          <w:rFonts w:ascii="Arial Narrow" w:hAnsi="Arial Narrow" w:cs="Arial"/>
        </w:rPr>
        <w:t xml:space="preserve">development of the </w:t>
      </w:r>
      <w:r w:rsidR="006B254D" w:rsidRPr="00267C53">
        <w:rPr>
          <w:rFonts w:ascii="Arial Narrow" w:hAnsi="Arial Narrow" w:cs="Arial"/>
        </w:rPr>
        <w:t>marina project</w:t>
      </w:r>
      <w:r w:rsidR="003074CB">
        <w:rPr>
          <w:rFonts w:ascii="Arial Narrow" w:hAnsi="Arial Narrow" w:cs="Arial"/>
        </w:rPr>
        <w:t>, which will enable iwi and hap</w:t>
      </w:r>
      <w:r w:rsidR="00E63C60">
        <w:rPr>
          <w:rFonts w:ascii="Arial Narrow" w:hAnsi="Arial Narrow" w:cs="Arial"/>
        </w:rPr>
        <w:t>ū</w:t>
      </w:r>
      <w:r w:rsidR="003074CB">
        <w:rPr>
          <w:rFonts w:ascii="Arial Narrow" w:hAnsi="Arial Narrow" w:cs="Arial"/>
        </w:rPr>
        <w:t xml:space="preserve"> to provide direction </w:t>
      </w:r>
      <w:r w:rsidR="00446501">
        <w:rPr>
          <w:rFonts w:ascii="Arial Narrow" w:hAnsi="Arial Narrow" w:cs="Arial"/>
        </w:rPr>
        <w:t xml:space="preserve">to appropriately manage cultural effects.  </w:t>
      </w:r>
    </w:p>
    <w:p w14:paraId="0BB5C7F4" w14:textId="317304F4" w:rsidR="00133D56" w:rsidRDefault="00133D56" w:rsidP="00133D56">
      <w:pPr>
        <w:pStyle w:val="ListParagraph"/>
        <w:ind w:left="567" w:firstLine="0"/>
        <w:rPr>
          <w:rFonts w:ascii="Arial Narrow" w:hAnsi="Arial Narrow" w:cs="Arial"/>
        </w:rPr>
      </w:pPr>
    </w:p>
    <w:p w14:paraId="2A040810" w14:textId="4276BEF3" w:rsidR="00133D56" w:rsidRDefault="00B8422D" w:rsidP="000011DE">
      <w:pPr>
        <w:pStyle w:val="ListParagraph"/>
        <w:numPr>
          <w:ilvl w:val="0"/>
          <w:numId w:val="4"/>
        </w:numPr>
        <w:ind w:left="567" w:hanging="567"/>
        <w:rPr>
          <w:rFonts w:ascii="Arial Narrow" w:hAnsi="Arial Narrow" w:cs="Arial"/>
        </w:rPr>
      </w:pPr>
      <w:r>
        <w:rPr>
          <w:rFonts w:ascii="Arial Narrow" w:hAnsi="Arial Narrow" w:cs="Arial"/>
        </w:rPr>
        <w:t>Ms. Petricevich also advise</w:t>
      </w:r>
      <w:r w:rsidR="00083DC2">
        <w:rPr>
          <w:rFonts w:ascii="Arial Narrow" w:hAnsi="Arial Narrow" w:cs="Arial"/>
        </w:rPr>
        <w:t>d</w:t>
      </w:r>
      <w:r>
        <w:rPr>
          <w:rFonts w:ascii="Arial Narrow" w:hAnsi="Arial Narrow" w:cs="Arial"/>
        </w:rPr>
        <w:t xml:space="preserve"> a</w:t>
      </w:r>
      <w:r w:rsidR="00133D56">
        <w:rPr>
          <w:rFonts w:ascii="Arial Narrow" w:hAnsi="Arial Narrow" w:cs="Arial"/>
        </w:rPr>
        <w:t xml:space="preserve">nother Iwi and hapū management </w:t>
      </w:r>
      <w:proofErr w:type="spellStart"/>
      <w:r w:rsidR="00133D56">
        <w:rPr>
          <w:rFonts w:ascii="Arial Narrow" w:hAnsi="Arial Narrow" w:cs="Arial"/>
        </w:rPr>
        <w:t>plan</w:t>
      </w:r>
      <w:proofErr w:type="spellEnd"/>
      <w:r w:rsidR="0064436C">
        <w:rPr>
          <w:rFonts w:ascii="Arial Narrow" w:hAnsi="Arial Narrow" w:cs="Arial"/>
        </w:rPr>
        <w:t>,</w:t>
      </w:r>
      <w:r w:rsidR="00133D56">
        <w:rPr>
          <w:rFonts w:ascii="Arial Narrow" w:hAnsi="Arial Narrow" w:cs="Arial"/>
        </w:rPr>
        <w:t xml:space="preserve"> </w:t>
      </w:r>
      <w:proofErr w:type="gramStart"/>
      <w:r w:rsidR="00A011F9">
        <w:rPr>
          <w:rFonts w:ascii="Arial Narrow" w:hAnsi="Arial Narrow" w:cs="Arial"/>
        </w:rPr>
        <w:t xml:space="preserve">is </w:t>
      </w:r>
      <w:r w:rsidR="0064436C">
        <w:rPr>
          <w:rFonts w:ascii="Arial Narrow" w:hAnsi="Arial Narrow" w:cs="Arial"/>
        </w:rPr>
        <w:t xml:space="preserve"> </w:t>
      </w:r>
      <w:r w:rsidR="00A74416">
        <w:rPr>
          <w:rFonts w:ascii="Arial Narrow" w:hAnsi="Arial Narrow" w:cs="Arial"/>
        </w:rPr>
        <w:t>the</w:t>
      </w:r>
      <w:proofErr w:type="gramEnd"/>
      <w:r w:rsidR="00A74416">
        <w:rPr>
          <w:rFonts w:ascii="Arial Narrow" w:hAnsi="Arial Narrow" w:cs="Arial"/>
        </w:rPr>
        <w:t xml:space="preserve"> </w:t>
      </w:r>
      <w:r w:rsidR="00A011F9" w:rsidRPr="00B8422D">
        <w:rPr>
          <w:rFonts w:ascii="Arial Narrow" w:hAnsi="Arial Narrow" w:cs="Arial"/>
          <w:lang w:val="mi-NZ"/>
        </w:rPr>
        <w:t xml:space="preserve">Te </w:t>
      </w:r>
      <w:r w:rsidR="0068237D" w:rsidRPr="00B8422D">
        <w:rPr>
          <w:rFonts w:ascii="Arial Narrow" w:hAnsi="Arial Narrow" w:cs="Arial"/>
          <w:lang w:val="mi-NZ"/>
        </w:rPr>
        <w:t>Ūpokorehe</w:t>
      </w:r>
      <w:r w:rsidR="00A011F9" w:rsidRPr="00B8422D">
        <w:rPr>
          <w:rFonts w:ascii="Arial Narrow" w:hAnsi="Arial Narrow" w:cs="Arial"/>
          <w:lang w:val="mi-NZ"/>
        </w:rPr>
        <w:t xml:space="preserve"> </w:t>
      </w:r>
      <w:proofErr w:type="spellStart"/>
      <w:r w:rsidR="00A011F9" w:rsidRPr="00B8422D">
        <w:rPr>
          <w:rFonts w:ascii="Arial Narrow" w:hAnsi="Arial Narrow" w:cs="Arial"/>
          <w:lang w:val="mi-NZ"/>
        </w:rPr>
        <w:t>plan</w:t>
      </w:r>
      <w:proofErr w:type="spellEnd"/>
      <w:r w:rsidR="00A011F9" w:rsidRPr="00B8422D">
        <w:rPr>
          <w:rFonts w:ascii="Arial Narrow" w:hAnsi="Arial Narrow" w:cs="Arial"/>
          <w:lang w:val="mi-NZ"/>
        </w:rPr>
        <w:t xml:space="preserve"> Te Ipu o Te Mauri</w:t>
      </w:r>
      <w:r w:rsidR="00A011F9">
        <w:rPr>
          <w:rFonts w:ascii="Arial Narrow" w:hAnsi="Arial Narrow" w:cs="Arial"/>
        </w:rPr>
        <w:t xml:space="preserve"> </w:t>
      </w:r>
      <w:r>
        <w:rPr>
          <w:rFonts w:ascii="Arial Narrow" w:hAnsi="Arial Narrow" w:cs="Arial"/>
        </w:rPr>
        <w:t>Strategic</w:t>
      </w:r>
      <w:r w:rsidR="00A011F9">
        <w:rPr>
          <w:rFonts w:ascii="Arial Narrow" w:hAnsi="Arial Narrow" w:cs="Arial"/>
        </w:rPr>
        <w:t xml:space="preserve"> Plan 2003, which is held by </w:t>
      </w:r>
      <w:r w:rsidR="00A011F9" w:rsidRPr="00B8422D">
        <w:rPr>
          <w:rFonts w:ascii="Arial Narrow" w:hAnsi="Arial Narrow" w:cs="Arial"/>
          <w:lang w:val="mi-NZ"/>
        </w:rPr>
        <w:t xml:space="preserve">Te </w:t>
      </w:r>
      <w:r w:rsidR="0068237D" w:rsidRPr="00B8422D">
        <w:rPr>
          <w:rFonts w:ascii="Arial Narrow" w:hAnsi="Arial Narrow" w:cs="Arial"/>
          <w:lang w:val="mi-NZ"/>
        </w:rPr>
        <w:t>Ūpokorehe</w:t>
      </w:r>
      <w:r w:rsidR="00A011F9">
        <w:rPr>
          <w:rFonts w:ascii="Arial Narrow" w:hAnsi="Arial Narrow" w:cs="Arial"/>
        </w:rPr>
        <w:t xml:space="preserve"> and </w:t>
      </w:r>
      <w:r w:rsidR="00FE3BE5">
        <w:rPr>
          <w:rFonts w:ascii="Arial Narrow" w:hAnsi="Arial Narrow" w:cs="Arial"/>
        </w:rPr>
        <w:t xml:space="preserve">is to be requested from the hapū.  </w:t>
      </w:r>
      <w:r w:rsidR="002E6E4E">
        <w:rPr>
          <w:rFonts w:ascii="Arial Narrow" w:hAnsi="Arial Narrow" w:cs="Arial"/>
        </w:rPr>
        <w:t>Th</w:t>
      </w:r>
      <w:r w:rsidR="0011533E">
        <w:rPr>
          <w:rFonts w:ascii="Arial Narrow" w:hAnsi="Arial Narrow" w:cs="Arial"/>
        </w:rPr>
        <w:t xml:space="preserve">ere is no reference in the AEE that this hapū </w:t>
      </w:r>
      <w:proofErr w:type="spellStart"/>
      <w:r w:rsidR="0011533E">
        <w:rPr>
          <w:rFonts w:ascii="Arial Narrow" w:hAnsi="Arial Narrow" w:cs="Arial"/>
        </w:rPr>
        <w:t>plan</w:t>
      </w:r>
      <w:proofErr w:type="spellEnd"/>
      <w:r w:rsidR="0011533E">
        <w:rPr>
          <w:rFonts w:ascii="Arial Narrow" w:hAnsi="Arial Narrow" w:cs="Arial"/>
        </w:rPr>
        <w:t xml:space="preserve"> was requested.  </w:t>
      </w:r>
    </w:p>
    <w:p w14:paraId="1803E5B9" w14:textId="77777777" w:rsidR="00573545" w:rsidRPr="00573545" w:rsidRDefault="00573545" w:rsidP="00573545">
      <w:pPr>
        <w:pStyle w:val="ListParagraph"/>
        <w:rPr>
          <w:rFonts w:ascii="Arial Narrow" w:hAnsi="Arial Narrow" w:cs="Arial"/>
        </w:rPr>
      </w:pPr>
    </w:p>
    <w:p w14:paraId="115B603C" w14:textId="10067378" w:rsidR="00903A88" w:rsidRPr="00362481" w:rsidRDefault="00B118B3" w:rsidP="000011DE">
      <w:pPr>
        <w:pStyle w:val="ListParagraph"/>
        <w:numPr>
          <w:ilvl w:val="0"/>
          <w:numId w:val="4"/>
        </w:numPr>
        <w:ind w:left="567" w:hanging="567"/>
        <w:rPr>
          <w:rFonts w:ascii="Arial Narrow" w:hAnsi="Arial Narrow" w:cs="Arial"/>
        </w:rPr>
      </w:pPr>
      <w:r>
        <w:rPr>
          <w:rFonts w:ascii="Arial Narrow" w:hAnsi="Arial Narrow" w:cs="Arial"/>
        </w:rPr>
        <w:t xml:space="preserve">It is unsurprising </w:t>
      </w:r>
      <w:r w:rsidR="00CF54EC">
        <w:rPr>
          <w:rFonts w:ascii="Arial Narrow" w:hAnsi="Arial Narrow" w:cs="Arial"/>
        </w:rPr>
        <w:t>that iwi</w:t>
      </w:r>
      <w:r w:rsidR="00B66DC4">
        <w:rPr>
          <w:rFonts w:ascii="Arial Narrow" w:hAnsi="Arial Narrow" w:cs="Arial"/>
        </w:rPr>
        <w:t xml:space="preserve"> and hap</w:t>
      </w:r>
      <w:r w:rsidR="00E63C60">
        <w:rPr>
          <w:rFonts w:ascii="Arial Narrow" w:hAnsi="Arial Narrow" w:cs="Arial"/>
        </w:rPr>
        <w:t>ū</w:t>
      </w:r>
      <w:r w:rsidR="00B66DC4">
        <w:rPr>
          <w:rFonts w:ascii="Arial Narrow" w:hAnsi="Arial Narrow" w:cs="Arial"/>
        </w:rPr>
        <w:t xml:space="preserve"> at place have raised concerns that the Applicant had not engaged iwi and hap</w:t>
      </w:r>
      <w:r w:rsidR="00E63C60">
        <w:rPr>
          <w:rFonts w:ascii="Arial Narrow" w:hAnsi="Arial Narrow" w:cs="Arial"/>
        </w:rPr>
        <w:t>ū</w:t>
      </w:r>
      <w:r w:rsidR="00B66DC4">
        <w:rPr>
          <w:rFonts w:ascii="Arial Narrow" w:hAnsi="Arial Narrow" w:cs="Arial"/>
        </w:rPr>
        <w:t xml:space="preserve"> at place, </w:t>
      </w:r>
      <w:r w:rsidR="00E63C60">
        <w:rPr>
          <w:rFonts w:ascii="Arial Narrow" w:hAnsi="Arial Narrow" w:cs="Arial"/>
        </w:rPr>
        <w:t xml:space="preserve">with the iwi submitters </w:t>
      </w:r>
      <w:r w:rsidR="00545F08">
        <w:rPr>
          <w:rFonts w:ascii="Arial Narrow" w:hAnsi="Arial Narrow" w:cs="Arial"/>
        </w:rPr>
        <w:t xml:space="preserve">reiterating </w:t>
      </w:r>
      <w:r w:rsidR="00B66DC4">
        <w:rPr>
          <w:rFonts w:ascii="Arial Narrow" w:hAnsi="Arial Narrow" w:cs="Arial"/>
        </w:rPr>
        <w:t xml:space="preserve">the IHMP </w:t>
      </w:r>
      <w:r w:rsidR="00813BA6">
        <w:rPr>
          <w:rFonts w:ascii="Arial Narrow" w:hAnsi="Arial Narrow" w:cs="Arial"/>
        </w:rPr>
        <w:t xml:space="preserve">was developed and prepared by the iwi and </w:t>
      </w:r>
      <w:proofErr w:type="gramStart"/>
      <w:r w:rsidR="00450621">
        <w:rPr>
          <w:rFonts w:ascii="Arial Narrow" w:hAnsi="Arial Narrow" w:cs="Arial"/>
        </w:rPr>
        <w:t xml:space="preserve">hapū </w:t>
      </w:r>
      <w:r w:rsidR="00813BA6">
        <w:rPr>
          <w:rFonts w:ascii="Arial Narrow" w:hAnsi="Arial Narrow" w:cs="Arial"/>
        </w:rPr>
        <w:t xml:space="preserve"> at</w:t>
      </w:r>
      <w:proofErr w:type="gramEnd"/>
      <w:r w:rsidR="00813BA6">
        <w:rPr>
          <w:rFonts w:ascii="Arial Narrow" w:hAnsi="Arial Narrow" w:cs="Arial"/>
        </w:rPr>
        <w:t xml:space="preserve"> place.  </w:t>
      </w:r>
      <w:r w:rsidR="003330A8">
        <w:rPr>
          <w:rFonts w:ascii="Arial Narrow" w:hAnsi="Arial Narrow" w:cs="Arial"/>
        </w:rPr>
        <w:t>W</w:t>
      </w:r>
      <w:r w:rsidR="0093566E">
        <w:rPr>
          <w:rFonts w:ascii="Arial Narrow" w:hAnsi="Arial Narrow" w:cs="Arial"/>
        </w:rPr>
        <w:t xml:space="preserve">e consider subject to the imposition of appropriate consent conditions that </w:t>
      </w:r>
      <w:r w:rsidR="00330822">
        <w:rPr>
          <w:rFonts w:ascii="Arial Narrow" w:hAnsi="Arial Narrow" w:cs="Arial"/>
        </w:rPr>
        <w:t xml:space="preserve">there is an opportunity to </w:t>
      </w:r>
      <w:r w:rsidR="00706FA8">
        <w:rPr>
          <w:rFonts w:ascii="Arial Narrow" w:hAnsi="Arial Narrow" w:cs="Arial"/>
        </w:rPr>
        <w:t>develop a</w:t>
      </w:r>
      <w:r w:rsidR="008C2C37">
        <w:rPr>
          <w:rFonts w:ascii="Arial Narrow" w:hAnsi="Arial Narrow" w:cs="Arial"/>
        </w:rPr>
        <w:t xml:space="preserve"> </w:t>
      </w:r>
      <w:r w:rsidR="00706FA8">
        <w:rPr>
          <w:rFonts w:ascii="Arial Narrow" w:hAnsi="Arial Narrow" w:cs="Arial"/>
        </w:rPr>
        <w:t>working relationship between iwi and hap</w:t>
      </w:r>
      <w:r w:rsidR="00E63C60">
        <w:rPr>
          <w:rFonts w:ascii="Arial Narrow" w:hAnsi="Arial Narrow" w:cs="Arial"/>
        </w:rPr>
        <w:t>ū</w:t>
      </w:r>
      <w:r w:rsidR="00706FA8">
        <w:rPr>
          <w:rFonts w:ascii="Arial Narrow" w:hAnsi="Arial Narrow" w:cs="Arial"/>
        </w:rPr>
        <w:t xml:space="preserve"> at place with the Applicant</w:t>
      </w:r>
      <w:r w:rsidR="00AA3121">
        <w:rPr>
          <w:rFonts w:ascii="Arial Narrow" w:hAnsi="Arial Narrow" w:cs="Arial"/>
        </w:rPr>
        <w:t xml:space="preserve">, </w:t>
      </w:r>
      <w:r w:rsidR="008C2C37">
        <w:rPr>
          <w:rFonts w:ascii="Arial Narrow" w:hAnsi="Arial Narrow" w:cs="Arial"/>
        </w:rPr>
        <w:t xml:space="preserve">and </w:t>
      </w:r>
      <w:r w:rsidR="00AA3121">
        <w:rPr>
          <w:rFonts w:ascii="Arial Narrow" w:hAnsi="Arial Narrow" w:cs="Arial"/>
        </w:rPr>
        <w:t>to recognise and support iwi and hap</w:t>
      </w:r>
      <w:r w:rsidR="00E63C60">
        <w:rPr>
          <w:rFonts w:ascii="Arial Narrow" w:hAnsi="Arial Narrow" w:cs="Arial"/>
        </w:rPr>
        <w:t>ū</w:t>
      </w:r>
      <w:r w:rsidR="00AA3121">
        <w:rPr>
          <w:rFonts w:ascii="Arial Narrow" w:hAnsi="Arial Narrow" w:cs="Arial"/>
        </w:rPr>
        <w:t xml:space="preserve"> </w:t>
      </w:r>
      <w:r w:rsidR="0093321B">
        <w:rPr>
          <w:rFonts w:ascii="Arial Narrow" w:hAnsi="Arial Narrow" w:cs="Arial"/>
        </w:rPr>
        <w:t xml:space="preserve">to reconnect to the </w:t>
      </w:r>
      <w:r w:rsidR="00E63C60">
        <w:rPr>
          <w:rFonts w:ascii="Arial Narrow" w:hAnsi="Arial Narrow" w:cs="Arial"/>
        </w:rPr>
        <w:t xml:space="preserve">site of the </w:t>
      </w:r>
      <w:r w:rsidR="006E1E76">
        <w:rPr>
          <w:rFonts w:ascii="Arial Narrow" w:hAnsi="Arial Narrow" w:cs="Arial"/>
        </w:rPr>
        <w:t xml:space="preserve">marina project to </w:t>
      </w:r>
      <w:r w:rsidR="00AA3121">
        <w:rPr>
          <w:rFonts w:ascii="Arial Narrow" w:hAnsi="Arial Narrow" w:cs="Arial"/>
        </w:rPr>
        <w:t xml:space="preserve">maintain </w:t>
      </w:r>
      <w:r w:rsidR="00F478AB">
        <w:rPr>
          <w:rFonts w:ascii="Arial Narrow" w:hAnsi="Arial Narrow" w:cs="Arial"/>
        </w:rPr>
        <w:t xml:space="preserve">their </w:t>
      </w:r>
      <w:r w:rsidR="002B5134" w:rsidRPr="002B5134">
        <w:rPr>
          <w:rFonts w:ascii="Arial Narrow" w:hAnsi="Arial Narrow" w:cs="Arial"/>
        </w:rPr>
        <w:t>culture and traditions with their ancestral lands, water, sites, waahi tapu, and other taonga</w:t>
      </w:r>
      <w:r w:rsidR="00C32E83">
        <w:rPr>
          <w:rFonts w:ascii="Arial Narrow" w:hAnsi="Arial Narrow" w:cs="Arial"/>
        </w:rPr>
        <w:t xml:space="preserve">.  </w:t>
      </w:r>
    </w:p>
    <w:p w14:paraId="3E2C46F2" w14:textId="77777777" w:rsidR="00AB5DBE" w:rsidRPr="00B71752" w:rsidRDefault="00AB5DBE" w:rsidP="312C5BD2">
      <w:pPr>
        <w:pStyle w:val="ListParagraph"/>
        <w:ind w:left="567" w:hanging="567"/>
        <w:rPr>
          <w:rFonts w:ascii="Arial Narrow" w:hAnsi="Arial Narrow" w:cs="Arial"/>
        </w:rPr>
      </w:pPr>
    </w:p>
    <w:p w14:paraId="576EC549" w14:textId="04AD8F03" w:rsidR="008346CA" w:rsidRPr="00A704F4" w:rsidRDefault="008346CA" w:rsidP="006E1E76">
      <w:pPr>
        <w:pStyle w:val="Heading2"/>
        <w:spacing w:before="120" w:after="120"/>
        <w:ind w:left="567" w:hanging="567"/>
        <w:rPr>
          <w:rFonts w:ascii="Arial Narrow" w:hAnsi="Arial Narrow" w:cs="Arial"/>
          <w:color w:val="auto"/>
          <w:sz w:val="22"/>
          <w:szCs w:val="22"/>
        </w:rPr>
      </w:pPr>
      <w:bookmarkStart w:id="32" w:name="_Toc136285683"/>
      <w:r w:rsidRPr="00A704F4">
        <w:rPr>
          <w:rFonts w:ascii="Arial Narrow" w:hAnsi="Arial Narrow" w:cs="Arial"/>
          <w:color w:val="auto"/>
          <w:sz w:val="22"/>
          <w:szCs w:val="22"/>
        </w:rPr>
        <w:t>5.9</w:t>
      </w:r>
      <w:r w:rsidRPr="006E1E76">
        <w:rPr>
          <w:rFonts w:ascii="Arial Narrow" w:hAnsi="Arial Narrow" w:cs="Arial"/>
          <w:color w:val="auto"/>
          <w:sz w:val="22"/>
          <w:szCs w:val="22"/>
        </w:rPr>
        <w:tab/>
      </w:r>
      <w:r w:rsidRPr="00A704F4">
        <w:rPr>
          <w:rFonts w:ascii="Arial Narrow" w:hAnsi="Arial Narrow" w:cs="Arial"/>
          <w:color w:val="auto"/>
          <w:sz w:val="22"/>
          <w:szCs w:val="22"/>
        </w:rPr>
        <w:t>Section 105 and 107 matters</w:t>
      </w:r>
      <w:bookmarkEnd w:id="32"/>
      <w:r w:rsidRPr="00A704F4">
        <w:rPr>
          <w:rFonts w:ascii="Arial Narrow" w:hAnsi="Arial Narrow" w:cs="Arial"/>
          <w:color w:val="auto"/>
          <w:sz w:val="22"/>
          <w:szCs w:val="22"/>
        </w:rPr>
        <w:t xml:space="preserve"> </w:t>
      </w:r>
    </w:p>
    <w:p w14:paraId="72E6B1C7" w14:textId="02D349DC" w:rsidR="0068631F" w:rsidRPr="00A704F4" w:rsidRDefault="0CD84CD7" w:rsidP="312C5BD2">
      <w:pPr>
        <w:pStyle w:val="ListParagraph"/>
        <w:numPr>
          <w:ilvl w:val="0"/>
          <w:numId w:val="4"/>
        </w:numPr>
        <w:ind w:left="567" w:hanging="567"/>
        <w:rPr>
          <w:rFonts w:ascii="Arial Narrow" w:hAnsi="Arial Narrow" w:cs="Arial"/>
        </w:rPr>
      </w:pPr>
      <w:r w:rsidRPr="00A704F4">
        <w:rPr>
          <w:rFonts w:ascii="Arial Narrow" w:hAnsi="Arial Narrow" w:cs="Arial"/>
        </w:rPr>
        <w:t xml:space="preserve">Under s105 of the RMA we must have regard to the nature of the discharge and the sensitivity of the receiving environment, the Applicant’s reasons for the proposed choice and any possible alternative methods of discharge including into another receiving environment.  </w:t>
      </w:r>
    </w:p>
    <w:p w14:paraId="7EC52D3F" w14:textId="77777777" w:rsidR="007C25A5" w:rsidRPr="00A704F4" w:rsidRDefault="007C25A5" w:rsidP="312C5BD2">
      <w:pPr>
        <w:pStyle w:val="ListParagraph"/>
        <w:ind w:left="567" w:hanging="567"/>
        <w:rPr>
          <w:rFonts w:ascii="Arial Narrow" w:hAnsi="Arial Narrow" w:cs="Arial"/>
        </w:rPr>
      </w:pPr>
    </w:p>
    <w:p w14:paraId="6FF0C570" w14:textId="306CB9C7" w:rsidR="007C25A5" w:rsidRPr="00531DD6" w:rsidRDefault="0CD84CD7" w:rsidP="001A01C6">
      <w:pPr>
        <w:pStyle w:val="ListParagraph"/>
        <w:numPr>
          <w:ilvl w:val="0"/>
          <w:numId w:val="4"/>
        </w:numPr>
        <w:ind w:left="567" w:hanging="567"/>
        <w:rPr>
          <w:rFonts w:ascii="Arial Narrow" w:hAnsi="Arial Narrow" w:cs="Arial"/>
        </w:rPr>
      </w:pPr>
      <w:r w:rsidRPr="00A704F4">
        <w:rPr>
          <w:rFonts w:ascii="Arial Narrow" w:hAnsi="Arial Narrow" w:cs="Arial"/>
        </w:rPr>
        <w:t>We are satisfied that the assessments we refer to in sections 5.1.2 to 5.1.</w:t>
      </w:r>
      <w:r w:rsidR="000B4D83">
        <w:rPr>
          <w:rFonts w:ascii="Arial Narrow" w:hAnsi="Arial Narrow" w:cs="Arial"/>
        </w:rPr>
        <w:t>8</w:t>
      </w:r>
      <w:r w:rsidRPr="00A704F4">
        <w:rPr>
          <w:rFonts w:ascii="Arial Narrow" w:hAnsi="Arial Narrow" w:cs="Arial"/>
        </w:rPr>
        <w:t xml:space="preserve"> have had appropriate regard to the sensitivity of </w:t>
      </w:r>
      <w:r w:rsidR="00D079C7">
        <w:rPr>
          <w:rFonts w:ascii="Arial Narrow" w:hAnsi="Arial Narrow" w:cs="Arial"/>
        </w:rPr>
        <w:t xml:space="preserve">Huntress Creek and </w:t>
      </w:r>
      <w:r w:rsidR="00B9691D">
        <w:rPr>
          <w:rFonts w:ascii="Arial Narrow" w:hAnsi="Arial Narrow" w:cs="Arial"/>
        </w:rPr>
        <w:t xml:space="preserve">Waioeka </w:t>
      </w:r>
      <w:r w:rsidR="00D079C7">
        <w:rPr>
          <w:rFonts w:ascii="Arial Narrow" w:hAnsi="Arial Narrow" w:cs="Arial"/>
        </w:rPr>
        <w:t xml:space="preserve">river bend, </w:t>
      </w:r>
      <w:r w:rsidR="00B9691D">
        <w:rPr>
          <w:rFonts w:ascii="Arial Narrow" w:hAnsi="Arial Narrow" w:cs="Arial"/>
        </w:rPr>
        <w:t xml:space="preserve">and </w:t>
      </w:r>
      <w:r w:rsidR="006E1E76">
        <w:rPr>
          <w:rFonts w:ascii="Arial Narrow" w:hAnsi="Arial Narrow" w:cs="Arial"/>
        </w:rPr>
        <w:t xml:space="preserve">the </w:t>
      </w:r>
      <w:proofErr w:type="gramStart"/>
      <w:r w:rsidR="00577D7C" w:rsidRPr="00896D72">
        <w:rPr>
          <w:rFonts w:ascii="Arial Narrow" w:hAnsi="Arial Narrow" w:cs="Arial"/>
        </w:rPr>
        <w:t>Ōpōtiki</w:t>
      </w:r>
      <w:r w:rsidR="00577D7C" w:rsidRPr="00B61615">
        <w:rPr>
          <w:rFonts w:ascii="Arial Narrow" w:hAnsi="Arial Narrow" w:cs="Arial"/>
        </w:rPr>
        <w:t xml:space="preserve">  </w:t>
      </w:r>
      <w:r w:rsidR="005878E9">
        <w:rPr>
          <w:rFonts w:ascii="Arial Narrow" w:hAnsi="Arial Narrow" w:cs="Arial"/>
        </w:rPr>
        <w:t>Harbour</w:t>
      </w:r>
      <w:proofErr w:type="gramEnd"/>
      <w:r w:rsidR="005878E9">
        <w:rPr>
          <w:rFonts w:ascii="Arial Narrow" w:hAnsi="Arial Narrow" w:cs="Arial"/>
        </w:rPr>
        <w:t xml:space="preserve"> </w:t>
      </w:r>
      <w:r w:rsidRPr="00A704F4">
        <w:rPr>
          <w:rFonts w:ascii="Arial Narrow" w:hAnsi="Arial Narrow" w:cs="Arial"/>
        </w:rPr>
        <w:t xml:space="preserve">receiving environments.  </w:t>
      </w:r>
      <w:r w:rsidR="00642F7E">
        <w:rPr>
          <w:rFonts w:ascii="Arial Narrow" w:hAnsi="Arial Narrow" w:cs="Arial"/>
        </w:rPr>
        <w:t xml:space="preserve">The Applicant has </w:t>
      </w:r>
      <w:r w:rsidRPr="00A704F4">
        <w:rPr>
          <w:rFonts w:ascii="Arial Narrow" w:hAnsi="Arial Narrow" w:cs="Arial"/>
        </w:rPr>
        <w:t xml:space="preserve">chosen to continue to </w:t>
      </w:r>
      <w:r w:rsidR="00D17D74">
        <w:rPr>
          <w:rFonts w:ascii="Arial Narrow" w:hAnsi="Arial Narrow" w:cs="Arial"/>
        </w:rPr>
        <w:t>progress the marina project to implement the last piece of the puzzle to consolidate the benefits of the mussel farm and OHED project, to enable the full benefit of the four projects to be realised</w:t>
      </w:r>
      <w:r w:rsidR="007D714B">
        <w:rPr>
          <w:rFonts w:ascii="Arial Narrow" w:hAnsi="Arial Narrow" w:cs="Arial"/>
        </w:rPr>
        <w:t>, which has strong support from Whakatōhea Maori Trust Board</w:t>
      </w:r>
      <w:r w:rsidR="007D714B">
        <w:rPr>
          <w:rStyle w:val="FootnoteReference"/>
          <w:rFonts w:ascii="Arial Narrow" w:hAnsi="Arial Narrow" w:cs="Arial"/>
        </w:rPr>
        <w:footnoteReference w:id="40"/>
      </w:r>
      <w:r w:rsidR="007D714B">
        <w:rPr>
          <w:rFonts w:ascii="Arial Narrow" w:hAnsi="Arial Narrow" w:cs="Arial"/>
        </w:rPr>
        <w:t xml:space="preserve">.  </w:t>
      </w:r>
      <w:r w:rsidRPr="001A01C6">
        <w:rPr>
          <w:rFonts w:ascii="Arial Narrow" w:hAnsi="Arial Narrow" w:cs="Arial"/>
        </w:rPr>
        <w:t xml:space="preserve">Regarding alternatives, Mr </w:t>
      </w:r>
      <w:r w:rsidR="001A01C6">
        <w:rPr>
          <w:rFonts w:ascii="Arial Narrow" w:hAnsi="Arial Narrow" w:cs="Arial"/>
        </w:rPr>
        <w:t xml:space="preserve">Ferguson </w:t>
      </w:r>
      <w:r w:rsidRPr="001A01C6">
        <w:rPr>
          <w:rFonts w:ascii="Arial Narrow" w:hAnsi="Arial Narrow" w:cs="Arial"/>
        </w:rPr>
        <w:t>note</w:t>
      </w:r>
      <w:r w:rsidR="00B82D84">
        <w:rPr>
          <w:rFonts w:ascii="Arial Narrow" w:hAnsi="Arial Narrow" w:cs="Arial"/>
        </w:rPr>
        <w:t>s</w:t>
      </w:r>
      <w:r w:rsidR="00283806">
        <w:rPr>
          <w:rFonts w:ascii="Arial Narrow" w:hAnsi="Arial Narrow" w:cs="Arial"/>
        </w:rPr>
        <w:t xml:space="preserve">, the site has been specifically identified and zoned for the proposed activity, </w:t>
      </w:r>
      <w:r w:rsidR="00283806" w:rsidRPr="00531DD6">
        <w:rPr>
          <w:rFonts w:ascii="Arial Narrow" w:hAnsi="Arial Narrow" w:cs="Arial"/>
        </w:rPr>
        <w:t xml:space="preserve">and it is not necessary or helpful </w:t>
      </w:r>
      <w:r w:rsidR="006373E5" w:rsidRPr="00531DD6">
        <w:rPr>
          <w:rFonts w:ascii="Arial Narrow" w:hAnsi="Arial Narrow" w:cs="Arial"/>
        </w:rPr>
        <w:t>to assess alternative locations to the project site</w:t>
      </w:r>
      <w:r w:rsidR="00EE116F" w:rsidRPr="00531DD6">
        <w:rPr>
          <w:rFonts w:ascii="Arial Narrow" w:hAnsi="Arial Narrow" w:cs="Arial"/>
        </w:rPr>
        <w:t xml:space="preserve">, and the creation of a marina basin on land outside of the coastal marine area </w:t>
      </w:r>
      <w:proofErr w:type="gramStart"/>
      <w:r w:rsidR="00EE116F" w:rsidRPr="00531DD6">
        <w:rPr>
          <w:rFonts w:ascii="Arial Narrow" w:hAnsi="Arial Narrow" w:cs="Arial"/>
        </w:rPr>
        <w:t>is considered to be</w:t>
      </w:r>
      <w:proofErr w:type="gramEnd"/>
      <w:r w:rsidR="00EE116F" w:rsidRPr="00531DD6">
        <w:rPr>
          <w:rFonts w:ascii="Arial Narrow" w:hAnsi="Arial Narrow" w:cs="Arial"/>
        </w:rPr>
        <w:t xml:space="preserve"> the most appropriate location</w:t>
      </w:r>
      <w:r w:rsidR="00A5268E" w:rsidRPr="00531DD6">
        <w:rPr>
          <w:rStyle w:val="FootnoteReference"/>
          <w:rFonts w:ascii="Arial Narrow" w:hAnsi="Arial Narrow" w:cs="Arial"/>
        </w:rPr>
        <w:footnoteReference w:id="41"/>
      </w:r>
      <w:r w:rsidR="006373E5" w:rsidRPr="00531DD6">
        <w:rPr>
          <w:rFonts w:ascii="Arial Narrow" w:hAnsi="Arial Narrow" w:cs="Arial"/>
        </w:rPr>
        <w:t xml:space="preserve">.  </w:t>
      </w:r>
      <w:r w:rsidRPr="00531DD6">
        <w:rPr>
          <w:rFonts w:ascii="Arial Narrow" w:hAnsi="Arial Narrow" w:cs="Arial"/>
        </w:rPr>
        <w:t xml:space="preserve"> </w:t>
      </w:r>
    </w:p>
    <w:p w14:paraId="70D09102" w14:textId="77777777" w:rsidR="00E14E6F" w:rsidRPr="00531DD6" w:rsidRDefault="00E14E6F" w:rsidP="312C5BD2">
      <w:pPr>
        <w:pStyle w:val="ListParagraph"/>
        <w:ind w:left="567" w:hanging="567"/>
        <w:rPr>
          <w:rFonts w:ascii="Arial Narrow" w:hAnsi="Arial Narrow" w:cs="Arial"/>
        </w:rPr>
      </w:pPr>
    </w:p>
    <w:p w14:paraId="15AEDFE8" w14:textId="1BA2C854" w:rsidR="00E14E6F" w:rsidRPr="00531DD6" w:rsidRDefault="0CD84CD7" w:rsidP="312C5BD2">
      <w:pPr>
        <w:pStyle w:val="ListParagraph"/>
        <w:numPr>
          <w:ilvl w:val="0"/>
          <w:numId w:val="4"/>
        </w:numPr>
        <w:ind w:left="567" w:hanging="567"/>
        <w:rPr>
          <w:rFonts w:ascii="Arial Narrow" w:hAnsi="Arial Narrow" w:cs="Arial"/>
        </w:rPr>
      </w:pPr>
      <w:r w:rsidRPr="00531DD6">
        <w:rPr>
          <w:rFonts w:ascii="Arial Narrow" w:hAnsi="Arial Narrow" w:cs="Arial"/>
        </w:rPr>
        <w:t xml:space="preserve">On the evidence we are satisfied that </w:t>
      </w:r>
      <w:r w:rsidR="00E67441" w:rsidRPr="00531DD6">
        <w:rPr>
          <w:rFonts w:ascii="Arial Narrow" w:hAnsi="Arial Narrow" w:cs="Arial"/>
        </w:rPr>
        <w:t xml:space="preserve">that </w:t>
      </w:r>
      <w:r w:rsidR="00314B4E" w:rsidRPr="00531DD6">
        <w:rPr>
          <w:rFonts w:ascii="Arial Narrow" w:hAnsi="Arial Narrow" w:cs="Arial"/>
        </w:rPr>
        <w:t xml:space="preserve">marina site is the appropriate </w:t>
      </w:r>
      <w:r w:rsidR="00272444" w:rsidRPr="00531DD6">
        <w:rPr>
          <w:rFonts w:ascii="Arial Narrow" w:hAnsi="Arial Narrow" w:cs="Arial"/>
        </w:rPr>
        <w:t>location,</w:t>
      </w:r>
      <w:r w:rsidR="00314B4E" w:rsidRPr="00531DD6">
        <w:rPr>
          <w:rFonts w:ascii="Arial Narrow" w:hAnsi="Arial Narrow" w:cs="Arial"/>
        </w:rPr>
        <w:t xml:space="preserve"> and no other </w:t>
      </w:r>
      <w:r w:rsidRPr="00531DD6">
        <w:rPr>
          <w:rFonts w:ascii="Arial Narrow" w:hAnsi="Arial Narrow" w:cs="Arial"/>
        </w:rPr>
        <w:t xml:space="preserve">alternatives are </w:t>
      </w:r>
      <w:r w:rsidR="00314B4E" w:rsidRPr="00531DD6">
        <w:rPr>
          <w:rFonts w:ascii="Arial Narrow" w:hAnsi="Arial Narrow" w:cs="Arial"/>
        </w:rPr>
        <w:t>necessary</w:t>
      </w:r>
      <w:r w:rsidRPr="00531DD6">
        <w:rPr>
          <w:rFonts w:ascii="Arial Narrow" w:hAnsi="Arial Narrow" w:cs="Arial"/>
        </w:rPr>
        <w:t xml:space="preserve">.  </w:t>
      </w:r>
    </w:p>
    <w:p w14:paraId="1283F777" w14:textId="77777777" w:rsidR="000B1E33" w:rsidRPr="00531DD6" w:rsidRDefault="000B1E33" w:rsidP="312C5BD2">
      <w:pPr>
        <w:pStyle w:val="ListParagraph"/>
        <w:ind w:left="567" w:hanging="567"/>
        <w:rPr>
          <w:rFonts w:ascii="Arial Narrow" w:hAnsi="Arial Narrow" w:cs="Arial"/>
        </w:rPr>
      </w:pPr>
    </w:p>
    <w:p w14:paraId="6579F100" w14:textId="7865BD08" w:rsidR="000B1E33" w:rsidRPr="00531DD6" w:rsidRDefault="0CD84CD7" w:rsidP="312C5BD2">
      <w:pPr>
        <w:pStyle w:val="ListParagraph"/>
        <w:numPr>
          <w:ilvl w:val="0"/>
          <w:numId w:val="4"/>
        </w:numPr>
        <w:ind w:left="567" w:hanging="567"/>
        <w:rPr>
          <w:rFonts w:ascii="Arial Narrow" w:hAnsi="Arial Narrow" w:cs="Arial"/>
        </w:rPr>
      </w:pPr>
      <w:r w:rsidRPr="00531DD6">
        <w:rPr>
          <w:rFonts w:ascii="Arial Narrow" w:hAnsi="Arial Narrow" w:cs="Arial"/>
        </w:rPr>
        <w:t>We find that a consideration of section 105 matters does not weigh against a grant</w:t>
      </w:r>
      <w:r w:rsidR="00E06AFC">
        <w:rPr>
          <w:rFonts w:ascii="Arial Narrow" w:hAnsi="Arial Narrow" w:cs="Arial"/>
        </w:rPr>
        <w:t>ing</w:t>
      </w:r>
      <w:r w:rsidRPr="00531DD6">
        <w:rPr>
          <w:rFonts w:ascii="Arial Narrow" w:hAnsi="Arial Narrow" w:cs="Arial"/>
        </w:rPr>
        <w:t xml:space="preserve"> of consent.</w:t>
      </w:r>
    </w:p>
    <w:p w14:paraId="55C940C3" w14:textId="77777777" w:rsidR="00750062" w:rsidRPr="00531DD6" w:rsidRDefault="00750062" w:rsidP="312C5BD2">
      <w:pPr>
        <w:pStyle w:val="ListParagraph"/>
        <w:ind w:left="567" w:hanging="567"/>
        <w:rPr>
          <w:rFonts w:ascii="Arial Narrow" w:hAnsi="Arial Narrow" w:cs="Arial"/>
        </w:rPr>
      </w:pPr>
    </w:p>
    <w:p w14:paraId="66983CE6" w14:textId="54F64E66" w:rsidR="00933382" w:rsidRPr="00531DD6" w:rsidRDefault="0CD84CD7" w:rsidP="312C5BD2">
      <w:pPr>
        <w:pStyle w:val="ListParagraph"/>
        <w:numPr>
          <w:ilvl w:val="0"/>
          <w:numId w:val="4"/>
        </w:numPr>
        <w:ind w:left="567" w:hanging="567"/>
        <w:rPr>
          <w:rFonts w:ascii="Arial Narrow" w:hAnsi="Arial Narrow" w:cs="Arial"/>
        </w:rPr>
      </w:pPr>
      <w:r w:rsidRPr="00531DD6">
        <w:rPr>
          <w:rFonts w:ascii="Arial Narrow" w:hAnsi="Arial Narrow" w:cs="Arial"/>
        </w:rPr>
        <w:lastRenderedPageBreak/>
        <w:t>Section 107 requires that no discharge permit shall be granted that allows certain listed effects in the receiving waters after reasonable mixing.  On the evidence we are satisfied those effects will not occur.</w:t>
      </w:r>
      <w:r w:rsidR="006E1E76" w:rsidRPr="00531DD6">
        <w:rPr>
          <w:rFonts w:ascii="Arial Narrow" w:hAnsi="Arial Narrow" w:cs="Arial"/>
        </w:rPr>
        <w:t xml:space="preserve">  </w:t>
      </w:r>
    </w:p>
    <w:p w14:paraId="604FFC28" w14:textId="77777777" w:rsidR="006E1E76" w:rsidRPr="00531DD6" w:rsidRDefault="006E1E76" w:rsidP="006E1E76">
      <w:pPr>
        <w:ind w:left="0" w:firstLine="0"/>
        <w:rPr>
          <w:rFonts w:ascii="Arial Narrow" w:hAnsi="Arial Narrow" w:cs="Arial"/>
        </w:rPr>
      </w:pPr>
    </w:p>
    <w:p w14:paraId="407AA84F" w14:textId="0138F35F" w:rsidR="00481D63" w:rsidRPr="00531DD6" w:rsidRDefault="0CD84CD7" w:rsidP="006E1E76">
      <w:pPr>
        <w:pStyle w:val="Heading2"/>
        <w:spacing w:before="120" w:after="120"/>
        <w:ind w:left="567" w:hanging="567"/>
        <w:rPr>
          <w:rFonts w:ascii="Arial Narrow" w:hAnsi="Arial Narrow" w:cs="Arial"/>
          <w:color w:val="auto"/>
          <w:sz w:val="22"/>
          <w:szCs w:val="22"/>
        </w:rPr>
      </w:pPr>
      <w:bookmarkStart w:id="33" w:name="_Toc136285684"/>
      <w:r w:rsidRPr="00531DD6">
        <w:rPr>
          <w:rFonts w:ascii="Arial Narrow" w:hAnsi="Arial Narrow" w:cs="Arial"/>
          <w:color w:val="auto"/>
          <w:sz w:val="22"/>
          <w:szCs w:val="22"/>
        </w:rPr>
        <w:t>5.10</w:t>
      </w:r>
      <w:r w:rsidR="002909A4" w:rsidRPr="00531DD6">
        <w:rPr>
          <w:rFonts w:ascii="Arial Narrow" w:hAnsi="Arial Narrow" w:cs="Arial"/>
          <w:color w:val="auto"/>
          <w:sz w:val="22"/>
          <w:szCs w:val="22"/>
        </w:rPr>
        <w:tab/>
      </w:r>
      <w:r w:rsidRPr="00531DD6">
        <w:rPr>
          <w:rFonts w:ascii="Arial Narrow" w:hAnsi="Arial Narrow" w:cs="Arial"/>
          <w:color w:val="auto"/>
          <w:sz w:val="22"/>
          <w:szCs w:val="22"/>
        </w:rPr>
        <w:t>Consent Duration</w:t>
      </w:r>
      <w:bookmarkEnd w:id="33"/>
    </w:p>
    <w:p w14:paraId="21C3868A" w14:textId="6F731891" w:rsidR="001A62AE" w:rsidRPr="00531DD6" w:rsidRDefault="00577D7C" w:rsidP="312C5BD2">
      <w:pPr>
        <w:pStyle w:val="ListParagraph"/>
        <w:numPr>
          <w:ilvl w:val="0"/>
          <w:numId w:val="4"/>
        </w:numPr>
        <w:ind w:left="567" w:hanging="567"/>
        <w:rPr>
          <w:rFonts w:ascii="Arial Narrow" w:hAnsi="Arial Narrow" w:cs="Arial"/>
        </w:rPr>
      </w:pPr>
      <w:r w:rsidRPr="00531DD6">
        <w:rPr>
          <w:rFonts w:ascii="Arial Narrow" w:hAnsi="Arial Narrow" w:cs="Arial"/>
        </w:rPr>
        <w:t xml:space="preserve">Ōpōtiki </w:t>
      </w:r>
      <w:r w:rsidR="00C821D2" w:rsidRPr="00531DD6">
        <w:rPr>
          <w:rFonts w:ascii="Arial Narrow" w:hAnsi="Arial Narrow" w:cs="Arial"/>
        </w:rPr>
        <w:t>Marin</w:t>
      </w:r>
      <w:r w:rsidRPr="00531DD6">
        <w:rPr>
          <w:rFonts w:ascii="Arial Narrow" w:hAnsi="Arial Narrow" w:cs="Arial"/>
        </w:rPr>
        <w:t>a</w:t>
      </w:r>
      <w:r w:rsidR="00C821D2" w:rsidRPr="00531DD6">
        <w:rPr>
          <w:rFonts w:ascii="Arial Narrow" w:hAnsi="Arial Narrow" w:cs="Arial"/>
        </w:rPr>
        <w:t xml:space="preserve"> and Industrial Park Ltd </w:t>
      </w:r>
      <w:r w:rsidR="00F83939" w:rsidRPr="00531DD6">
        <w:rPr>
          <w:rFonts w:ascii="Arial Narrow" w:hAnsi="Arial Narrow" w:cs="Arial"/>
        </w:rPr>
        <w:t xml:space="preserve">seek </w:t>
      </w:r>
      <w:r w:rsidR="0CD84CD7" w:rsidRPr="00531DD6">
        <w:rPr>
          <w:rFonts w:ascii="Arial Narrow" w:hAnsi="Arial Narrow" w:cs="Arial"/>
        </w:rPr>
        <w:t xml:space="preserve">a consent duration </w:t>
      </w:r>
      <w:r w:rsidR="006044B5" w:rsidRPr="00531DD6">
        <w:rPr>
          <w:rFonts w:ascii="Arial Narrow" w:hAnsi="Arial Narrow" w:cs="Arial"/>
        </w:rPr>
        <w:t xml:space="preserve">term </w:t>
      </w:r>
      <w:r w:rsidR="00D8204A" w:rsidRPr="00531DD6">
        <w:rPr>
          <w:rFonts w:ascii="Arial Narrow" w:hAnsi="Arial Narrow" w:cs="Arial"/>
        </w:rPr>
        <w:t xml:space="preserve">of 15 years to complete the construction activities to enable staged development.  For </w:t>
      </w:r>
      <w:r w:rsidR="00F91651" w:rsidRPr="00531DD6">
        <w:rPr>
          <w:rFonts w:ascii="Arial Narrow" w:hAnsi="Arial Narrow" w:cs="Arial"/>
        </w:rPr>
        <w:t xml:space="preserve">structures requiring ongoing authorisation </w:t>
      </w:r>
      <w:r w:rsidR="006044B5" w:rsidRPr="00531DD6">
        <w:rPr>
          <w:rFonts w:ascii="Arial Narrow" w:hAnsi="Arial Narrow" w:cs="Arial"/>
        </w:rPr>
        <w:t xml:space="preserve">a </w:t>
      </w:r>
      <w:r w:rsidR="00F91651" w:rsidRPr="00531DD6">
        <w:rPr>
          <w:rFonts w:ascii="Arial Narrow" w:hAnsi="Arial Narrow" w:cs="Arial"/>
        </w:rPr>
        <w:t xml:space="preserve">consent duration </w:t>
      </w:r>
      <w:r w:rsidR="00B5711E" w:rsidRPr="00531DD6">
        <w:rPr>
          <w:rFonts w:ascii="Arial Narrow" w:hAnsi="Arial Narrow" w:cs="Arial"/>
        </w:rPr>
        <w:t xml:space="preserve">term of </w:t>
      </w:r>
      <w:r w:rsidR="0CD84CD7" w:rsidRPr="00531DD6">
        <w:rPr>
          <w:rFonts w:ascii="Arial Narrow" w:hAnsi="Arial Narrow" w:cs="Arial"/>
        </w:rPr>
        <w:t>35 years</w:t>
      </w:r>
      <w:r w:rsidR="00F83939" w:rsidRPr="00531DD6">
        <w:rPr>
          <w:rFonts w:ascii="Arial Narrow" w:hAnsi="Arial Narrow" w:cs="Arial"/>
        </w:rPr>
        <w:t xml:space="preserve"> is sought</w:t>
      </w:r>
      <w:r w:rsidR="0CD84CD7" w:rsidRPr="00531DD6">
        <w:rPr>
          <w:rFonts w:ascii="Arial Narrow" w:hAnsi="Arial Narrow" w:cs="Arial"/>
        </w:rPr>
        <w:t xml:space="preserve">.  </w:t>
      </w:r>
    </w:p>
    <w:p w14:paraId="3A80AC15" w14:textId="456F94DD" w:rsidR="00FF212B" w:rsidRPr="00531DD6" w:rsidRDefault="00FF212B" w:rsidP="0032483A">
      <w:pPr>
        <w:pStyle w:val="ListParagraph"/>
        <w:ind w:left="567" w:firstLine="0"/>
        <w:rPr>
          <w:rFonts w:ascii="Arial Narrow" w:hAnsi="Arial Narrow" w:cs="Arial"/>
        </w:rPr>
      </w:pPr>
    </w:p>
    <w:p w14:paraId="63E401AE" w14:textId="49BBAF6F" w:rsidR="0032483A" w:rsidRPr="00531DD6" w:rsidRDefault="0032483A" w:rsidP="00F60D42">
      <w:pPr>
        <w:pStyle w:val="ListParagraph"/>
        <w:numPr>
          <w:ilvl w:val="0"/>
          <w:numId w:val="4"/>
        </w:numPr>
        <w:ind w:left="567" w:hanging="567"/>
        <w:rPr>
          <w:rFonts w:ascii="Arial Narrow" w:hAnsi="Arial Narrow" w:cs="Arial"/>
        </w:rPr>
      </w:pPr>
      <w:r w:rsidRPr="00531DD6">
        <w:rPr>
          <w:rFonts w:ascii="Arial Narrow" w:hAnsi="Arial Narrow" w:cs="Arial"/>
        </w:rPr>
        <w:t xml:space="preserve">The reporting officer recommends the </w:t>
      </w:r>
      <w:r w:rsidR="00A056A8" w:rsidRPr="00531DD6">
        <w:rPr>
          <w:rFonts w:ascii="Arial Narrow" w:hAnsi="Arial Narrow" w:cs="Arial"/>
        </w:rPr>
        <w:t xml:space="preserve">construction activities for staged development should have a </w:t>
      </w:r>
      <w:r w:rsidR="00B52CE1" w:rsidRPr="00531DD6">
        <w:rPr>
          <w:rFonts w:ascii="Arial Narrow" w:hAnsi="Arial Narrow" w:cs="Arial"/>
        </w:rPr>
        <w:t xml:space="preserve">shorter </w:t>
      </w:r>
      <w:r w:rsidR="00A056A8" w:rsidRPr="00531DD6">
        <w:rPr>
          <w:rFonts w:ascii="Arial Narrow" w:hAnsi="Arial Narrow" w:cs="Arial"/>
        </w:rPr>
        <w:t>term of 10 year</w:t>
      </w:r>
      <w:r w:rsidR="00A6153D" w:rsidRPr="00531DD6">
        <w:rPr>
          <w:rFonts w:ascii="Arial Narrow" w:hAnsi="Arial Narrow" w:cs="Arial"/>
        </w:rPr>
        <w:t>s</w:t>
      </w:r>
      <w:r w:rsidR="00BF2A79" w:rsidRPr="00531DD6">
        <w:rPr>
          <w:rFonts w:ascii="Arial Narrow" w:hAnsi="Arial Narrow" w:cs="Arial"/>
        </w:rPr>
        <w:t xml:space="preserve">, given </w:t>
      </w:r>
      <w:r w:rsidR="00F60D42" w:rsidRPr="00531DD6">
        <w:rPr>
          <w:rFonts w:ascii="Arial Narrow" w:hAnsi="Arial Narrow" w:cs="Arial"/>
        </w:rPr>
        <w:t xml:space="preserve">the works are proposed to start immediately, </w:t>
      </w:r>
      <w:r w:rsidR="005525F1" w:rsidRPr="00531DD6">
        <w:rPr>
          <w:rFonts w:ascii="Arial Narrow" w:hAnsi="Arial Narrow" w:cs="Arial"/>
        </w:rPr>
        <w:t xml:space="preserve">and that this is </w:t>
      </w:r>
      <w:r w:rsidR="00F60D42" w:rsidRPr="00531DD6">
        <w:rPr>
          <w:rFonts w:ascii="Arial Narrow" w:hAnsi="Arial Narrow" w:cs="Arial"/>
        </w:rPr>
        <w:t>enough time to complete the initial works and undertake any additional stages, while limiting the duration that effects on the environment will occur.</w:t>
      </w:r>
      <w:r w:rsidR="00B52CE1" w:rsidRPr="00531DD6">
        <w:rPr>
          <w:rFonts w:ascii="Arial Narrow" w:hAnsi="Arial Narrow" w:cs="Arial"/>
        </w:rPr>
        <w:t xml:space="preserve">  </w:t>
      </w:r>
    </w:p>
    <w:p w14:paraId="16121B84" w14:textId="77777777" w:rsidR="005525F1" w:rsidRPr="00531DD6" w:rsidRDefault="005525F1" w:rsidP="005525F1">
      <w:pPr>
        <w:pStyle w:val="ListParagraph"/>
        <w:rPr>
          <w:rFonts w:ascii="Arial Narrow" w:hAnsi="Arial Narrow" w:cs="Arial"/>
        </w:rPr>
      </w:pPr>
    </w:p>
    <w:p w14:paraId="4B98CA5F" w14:textId="59E5386E" w:rsidR="00082949" w:rsidRPr="00531DD6" w:rsidRDefault="00656D3E" w:rsidP="00F60D42">
      <w:pPr>
        <w:pStyle w:val="ListParagraph"/>
        <w:numPr>
          <w:ilvl w:val="0"/>
          <w:numId w:val="4"/>
        </w:numPr>
        <w:ind w:left="567" w:hanging="567"/>
        <w:rPr>
          <w:rFonts w:ascii="Arial Narrow" w:hAnsi="Arial Narrow" w:cs="Arial"/>
        </w:rPr>
      </w:pPr>
      <w:r w:rsidRPr="00531DD6">
        <w:rPr>
          <w:rFonts w:ascii="Arial Narrow" w:hAnsi="Arial Narrow" w:cs="Arial"/>
        </w:rPr>
        <w:t xml:space="preserve">In this case, </w:t>
      </w:r>
      <w:r w:rsidR="001E125E" w:rsidRPr="00531DD6">
        <w:rPr>
          <w:rFonts w:ascii="Arial Narrow" w:hAnsi="Arial Narrow" w:cs="Arial"/>
        </w:rPr>
        <w:t>1</w:t>
      </w:r>
      <w:r w:rsidR="0042761A" w:rsidRPr="00531DD6">
        <w:rPr>
          <w:rFonts w:ascii="Arial Narrow" w:hAnsi="Arial Narrow" w:cs="Arial"/>
        </w:rPr>
        <w:t>0</w:t>
      </w:r>
      <w:r w:rsidRPr="00531DD6">
        <w:rPr>
          <w:rFonts w:ascii="Arial Narrow" w:hAnsi="Arial Narrow" w:cs="Arial"/>
        </w:rPr>
        <w:t xml:space="preserve"> years is not sufficient time </w:t>
      </w:r>
      <w:r w:rsidR="00204F1F" w:rsidRPr="00531DD6">
        <w:rPr>
          <w:rFonts w:ascii="Arial Narrow" w:hAnsi="Arial Narrow" w:cs="Arial"/>
        </w:rPr>
        <w:t xml:space="preserve">to </w:t>
      </w:r>
      <w:r w:rsidR="00984D8F" w:rsidRPr="00531DD6">
        <w:rPr>
          <w:rFonts w:ascii="Arial Narrow" w:hAnsi="Arial Narrow" w:cs="Arial"/>
        </w:rPr>
        <w:t xml:space="preserve">give effect to the consent </w:t>
      </w:r>
      <w:r w:rsidRPr="00531DD6">
        <w:rPr>
          <w:rFonts w:ascii="Arial Narrow" w:hAnsi="Arial Narrow" w:cs="Arial"/>
        </w:rPr>
        <w:t xml:space="preserve">given the extent of works proposed in terms of </w:t>
      </w:r>
      <w:r w:rsidR="001E125E" w:rsidRPr="00531DD6">
        <w:rPr>
          <w:rFonts w:ascii="Arial Narrow" w:hAnsi="Arial Narrow" w:cs="Arial"/>
        </w:rPr>
        <w:t>staging the development</w:t>
      </w:r>
      <w:r w:rsidR="00E6203E" w:rsidRPr="00531DD6">
        <w:rPr>
          <w:rFonts w:ascii="Arial Narrow" w:hAnsi="Arial Narrow" w:cs="Arial"/>
        </w:rPr>
        <w:t xml:space="preserve">, infrastructure, </w:t>
      </w:r>
      <w:r w:rsidRPr="00531DD6">
        <w:rPr>
          <w:rFonts w:ascii="Arial Narrow" w:hAnsi="Arial Narrow" w:cs="Arial"/>
        </w:rPr>
        <w:t>building</w:t>
      </w:r>
      <w:r w:rsidR="00E6203E" w:rsidRPr="00531DD6">
        <w:rPr>
          <w:rFonts w:ascii="Arial Narrow" w:hAnsi="Arial Narrow" w:cs="Arial"/>
        </w:rPr>
        <w:t>s</w:t>
      </w:r>
      <w:r w:rsidRPr="00531DD6">
        <w:rPr>
          <w:rFonts w:ascii="Arial Narrow" w:hAnsi="Arial Narrow" w:cs="Arial"/>
        </w:rPr>
        <w:t xml:space="preserve">, </w:t>
      </w:r>
      <w:r w:rsidR="009A49B1" w:rsidRPr="00531DD6">
        <w:rPr>
          <w:rFonts w:ascii="Arial Narrow" w:hAnsi="Arial Narrow" w:cs="Arial"/>
        </w:rPr>
        <w:t xml:space="preserve">roading </w:t>
      </w:r>
      <w:r w:rsidRPr="00531DD6">
        <w:rPr>
          <w:rFonts w:ascii="Arial Narrow" w:hAnsi="Arial Narrow" w:cs="Arial"/>
        </w:rPr>
        <w:t xml:space="preserve">and associated landscaping. The ability to secure funding to allow for </w:t>
      </w:r>
      <w:r w:rsidR="00CC5469" w:rsidRPr="00531DD6">
        <w:rPr>
          <w:rFonts w:ascii="Arial Narrow" w:hAnsi="Arial Narrow" w:cs="Arial"/>
        </w:rPr>
        <w:t xml:space="preserve">the </w:t>
      </w:r>
      <w:r w:rsidRPr="00531DD6">
        <w:rPr>
          <w:rFonts w:ascii="Arial Narrow" w:hAnsi="Arial Narrow" w:cs="Arial"/>
        </w:rPr>
        <w:t xml:space="preserve">construction </w:t>
      </w:r>
      <w:r w:rsidR="00CC5469" w:rsidRPr="00531DD6">
        <w:rPr>
          <w:rFonts w:ascii="Arial Narrow" w:hAnsi="Arial Narrow" w:cs="Arial"/>
        </w:rPr>
        <w:t xml:space="preserve">activities </w:t>
      </w:r>
      <w:r w:rsidRPr="00531DD6">
        <w:rPr>
          <w:rFonts w:ascii="Arial Narrow" w:hAnsi="Arial Narrow" w:cs="Arial"/>
        </w:rPr>
        <w:t xml:space="preserve">is also a relevant consideration. </w:t>
      </w:r>
      <w:r w:rsidR="00CC5469" w:rsidRPr="00531DD6">
        <w:rPr>
          <w:rFonts w:ascii="Arial Narrow" w:hAnsi="Arial Narrow" w:cs="Arial"/>
        </w:rPr>
        <w:t xml:space="preserve"> </w:t>
      </w:r>
      <w:r w:rsidRPr="00531DD6">
        <w:rPr>
          <w:rFonts w:ascii="Arial Narrow" w:hAnsi="Arial Narrow" w:cs="Arial"/>
        </w:rPr>
        <w:t xml:space="preserve">Accordingly, </w:t>
      </w:r>
      <w:r w:rsidR="00C06447" w:rsidRPr="00531DD6">
        <w:rPr>
          <w:rFonts w:ascii="Arial Narrow" w:hAnsi="Arial Narrow" w:cs="Arial"/>
        </w:rPr>
        <w:t xml:space="preserve">we agree with the Applicant that a </w:t>
      </w:r>
      <w:r w:rsidR="00133B9A" w:rsidRPr="00531DD6">
        <w:rPr>
          <w:rFonts w:ascii="Arial Narrow" w:hAnsi="Arial Narrow" w:cs="Arial"/>
        </w:rPr>
        <w:t>15-year</w:t>
      </w:r>
      <w:r w:rsidRPr="00531DD6">
        <w:rPr>
          <w:rFonts w:ascii="Arial Narrow" w:hAnsi="Arial Narrow" w:cs="Arial"/>
        </w:rPr>
        <w:t xml:space="preserve"> </w:t>
      </w:r>
      <w:r w:rsidR="00CC5469" w:rsidRPr="00531DD6">
        <w:rPr>
          <w:rFonts w:ascii="Arial Narrow" w:hAnsi="Arial Narrow" w:cs="Arial"/>
        </w:rPr>
        <w:t xml:space="preserve">term </w:t>
      </w:r>
      <w:r w:rsidR="007564C8" w:rsidRPr="00531DD6">
        <w:rPr>
          <w:rFonts w:ascii="Arial Narrow" w:hAnsi="Arial Narrow" w:cs="Arial"/>
        </w:rPr>
        <w:t xml:space="preserve">for the construction activities </w:t>
      </w:r>
      <w:r w:rsidRPr="00531DD6">
        <w:rPr>
          <w:rFonts w:ascii="Arial Narrow" w:hAnsi="Arial Narrow" w:cs="Arial"/>
        </w:rPr>
        <w:t>is appropriate in this instance.</w:t>
      </w:r>
    </w:p>
    <w:p w14:paraId="55541763" w14:textId="0D3BD64C" w:rsidR="005525F1" w:rsidRPr="00531DD6" w:rsidRDefault="009A49B1" w:rsidP="00082949">
      <w:pPr>
        <w:ind w:left="0" w:firstLine="0"/>
        <w:rPr>
          <w:rFonts w:ascii="Arial Narrow" w:hAnsi="Arial Narrow" w:cs="Arial"/>
        </w:rPr>
      </w:pPr>
      <w:r w:rsidRPr="00531DD6">
        <w:rPr>
          <w:rFonts w:ascii="Arial Narrow" w:hAnsi="Arial Narrow" w:cs="Arial"/>
        </w:rPr>
        <w:t xml:space="preserve">  </w:t>
      </w:r>
    </w:p>
    <w:p w14:paraId="56F31585" w14:textId="72966D1D" w:rsidR="00FC5D3E" w:rsidRPr="00531DD6" w:rsidRDefault="0CD84CD7" w:rsidP="312C5BD2">
      <w:pPr>
        <w:pStyle w:val="ListParagraph"/>
        <w:numPr>
          <w:ilvl w:val="0"/>
          <w:numId w:val="4"/>
        </w:numPr>
        <w:ind w:left="567" w:hanging="567"/>
        <w:rPr>
          <w:rFonts w:ascii="Arial Narrow" w:hAnsi="Arial Narrow" w:cs="Arial"/>
        </w:rPr>
      </w:pPr>
      <w:r w:rsidRPr="00531DD6">
        <w:rPr>
          <w:rFonts w:ascii="Arial Narrow" w:hAnsi="Arial Narrow" w:cs="Arial"/>
        </w:rPr>
        <w:t xml:space="preserve">To provide certainty, we have imposed </w:t>
      </w:r>
      <w:r w:rsidR="00C06447" w:rsidRPr="00531DD6">
        <w:rPr>
          <w:rFonts w:ascii="Arial Narrow" w:hAnsi="Arial Narrow" w:cs="Arial"/>
        </w:rPr>
        <w:t xml:space="preserve">for the construction activities </w:t>
      </w:r>
      <w:r w:rsidR="00F47BE3" w:rsidRPr="00531DD6">
        <w:rPr>
          <w:rFonts w:ascii="Arial Narrow" w:hAnsi="Arial Narrow" w:cs="Arial"/>
        </w:rPr>
        <w:t xml:space="preserve">a consent duration </w:t>
      </w:r>
      <w:r w:rsidR="006044B5" w:rsidRPr="00531DD6">
        <w:rPr>
          <w:rFonts w:ascii="Arial Narrow" w:hAnsi="Arial Narrow" w:cs="Arial"/>
        </w:rPr>
        <w:t xml:space="preserve">term </w:t>
      </w:r>
      <w:r w:rsidR="00761039" w:rsidRPr="00531DD6">
        <w:rPr>
          <w:rFonts w:ascii="Arial Narrow" w:hAnsi="Arial Narrow" w:cs="Arial"/>
        </w:rPr>
        <w:t xml:space="preserve">with an </w:t>
      </w:r>
      <w:r w:rsidR="009315B7" w:rsidRPr="00531DD6">
        <w:rPr>
          <w:rFonts w:ascii="Arial Narrow" w:hAnsi="Arial Narrow" w:cs="Arial"/>
        </w:rPr>
        <w:t xml:space="preserve">expiry date of 1 June 2038 </w:t>
      </w:r>
      <w:r w:rsidR="00C06447" w:rsidRPr="00531DD6">
        <w:rPr>
          <w:rFonts w:ascii="Arial Narrow" w:hAnsi="Arial Narrow" w:cs="Arial"/>
        </w:rPr>
        <w:t xml:space="preserve">and </w:t>
      </w:r>
      <w:r w:rsidR="009315B7" w:rsidRPr="00531DD6">
        <w:rPr>
          <w:rFonts w:ascii="Arial Narrow" w:hAnsi="Arial Narrow" w:cs="Arial"/>
        </w:rPr>
        <w:t xml:space="preserve">for the </w:t>
      </w:r>
      <w:r w:rsidR="00DE37D5" w:rsidRPr="00531DD6">
        <w:rPr>
          <w:rFonts w:ascii="Arial Narrow" w:hAnsi="Arial Narrow" w:cs="Arial"/>
        </w:rPr>
        <w:t xml:space="preserve">structures requiring </w:t>
      </w:r>
      <w:r w:rsidR="009315B7" w:rsidRPr="00531DD6">
        <w:rPr>
          <w:rFonts w:ascii="Arial Narrow" w:hAnsi="Arial Narrow" w:cs="Arial"/>
        </w:rPr>
        <w:t xml:space="preserve">ongoing authorisation </w:t>
      </w:r>
      <w:r w:rsidR="00761039" w:rsidRPr="00531DD6">
        <w:rPr>
          <w:rFonts w:ascii="Arial Narrow" w:hAnsi="Arial Narrow" w:cs="Arial"/>
        </w:rPr>
        <w:t xml:space="preserve">a consent duration term with </w:t>
      </w:r>
      <w:r w:rsidR="00DE37D5" w:rsidRPr="00531DD6">
        <w:rPr>
          <w:rFonts w:ascii="Arial Narrow" w:hAnsi="Arial Narrow" w:cs="Arial"/>
        </w:rPr>
        <w:t xml:space="preserve">an expiry date of </w:t>
      </w:r>
      <w:r w:rsidR="006A413A" w:rsidRPr="00531DD6">
        <w:rPr>
          <w:rFonts w:ascii="Arial Narrow" w:hAnsi="Arial Narrow" w:cs="Arial"/>
        </w:rPr>
        <w:t>1 June 2058</w:t>
      </w:r>
      <w:r w:rsidRPr="00531DD6">
        <w:rPr>
          <w:rFonts w:ascii="Arial Narrow" w:hAnsi="Arial Narrow" w:cs="Arial"/>
        </w:rPr>
        <w:t>.</w:t>
      </w:r>
      <w:r w:rsidR="005525F1" w:rsidRPr="00531DD6">
        <w:rPr>
          <w:rFonts w:ascii="Arial Narrow" w:hAnsi="Arial Narrow" w:cs="Arial"/>
        </w:rPr>
        <w:t xml:space="preserve"> </w:t>
      </w:r>
    </w:p>
    <w:p w14:paraId="6C73BF4F" w14:textId="77777777" w:rsidR="00BD7347" w:rsidRPr="00531DD6" w:rsidRDefault="00BD7347" w:rsidP="312C5BD2">
      <w:pPr>
        <w:pStyle w:val="ListParagraph"/>
        <w:ind w:left="567" w:hanging="567"/>
        <w:rPr>
          <w:rFonts w:ascii="Arial Narrow" w:hAnsi="Arial Narrow" w:cs="Arial"/>
        </w:rPr>
      </w:pPr>
    </w:p>
    <w:p w14:paraId="2202B51E" w14:textId="3F1AF609" w:rsidR="00481D63" w:rsidRPr="00531DD6" w:rsidRDefault="0CD84CD7" w:rsidP="312C5BD2">
      <w:pPr>
        <w:pStyle w:val="Heading2"/>
        <w:spacing w:after="120"/>
        <w:ind w:left="567" w:hanging="567"/>
        <w:rPr>
          <w:rFonts w:ascii="Arial Narrow" w:hAnsi="Arial Narrow" w:cs="Arial"/>
          <w:color w:val="auto"/>
          <w:sz w:val="22"/>
          <w:szCs w:val="22"/>
        </w:rPr>
      </w:pPr>
      <w:bookmarkStart w:id="34" w:name="_Toc136285685"/>
      <w:r w:rsidRPr="00531DD6">
        <w:rPr>
          <w:rFonts w:ascii="Arial Narrow" w:hAnsi="Arial Narrow" w:cs="Arial"/>
          <w:color w:val="auto"/>
          <w:sz w:val="22"/>
          <w:szCs w:val="22"/>
        </w:rPr>
        <w:t>5.11</w:t>
      </w:r>
      <w:r w:rsidR="002909A4" w:rsidRPr="00531DD6">
        <w:tab/>
      </w:r>
      <w:r w:rsidRPr="00531DD6">
        <w:rPr>
          <w:rFonts w:ascii="Arial Narrow" w:hAnsi="Arial Narrow" w:cs="Arial"/>
          <w:color w:val="auto"/>
          <w:sz w:val="22"/>
          <w:szCs w:val="22"/>
        </w:rPr>
        <w:t>Other matters</w:t>
      </w:r>
      <w:bookmarkEnd w:id="34"/>
    </w:p>
    <w:p w14:paraId="5CEB0A87" w14:textId="707490FC" w:rsidR="00481D63" w:rsidRPr="00531DD6" w:rsidRDefault="0CD84CD7" w:rsidP="312C5BD2">
      <w:pPr>
        <w:pStyle w:val="ListParagraph"/>
        <w:numPr>
          <w:ilvl w:val="0"/>
          <w:numId w:val="4"/>
        </w:numPr>
        <w:ind w:left="567" w:hanging="567"/>
        <w:rPr>
          <w:rFonts w:ascii="Arial Narrow" w:hAnsi="Arial Narrow" w:cs="Arial"/>
        </w:rPr>
      </w:pPr>
      <w:bookmarkStart w:id="35" w:name="_Hlk89259647"/>
      <w:r w:rsidRPr="00531DD6">
        <w:rPr>
          <w:rFonts w:ascii="Arial Narrow" w:hAnsi="Arial Narrow" w:cs="Arial"/>
        </w:rPr>
        <w:t>No other relevant matters were brought to our attention, and we are not aware of any.</w:t>
      </w:r>
      <w:r w:rsidR="00FC7C75" w:rsidRPr="00531DD6">
        <w:rPr>
          <w:rFonts w:ascii="Arial Narrow" w:hAnsi="Arial Narrow" w:cs="Arial"/>
        </w:rPr>
        <w:t xml:space="preserve">  </w:t>
      </w:r>
    </w:p>
    <w:p w14:paraId="3FFFB396" w14:textId="77777777" w:rsidR="00D1609E" w:rsidRPr="00531DD6" w:rsidRDefault="0CD84CD7" w:rsidP="312C5BD2">
      <w:pPr>
        <w:pStyle w:val="Heading1"/>
        <w:spacing w:before="200" w:after="120"/>
        <w:ind w:left="567" w:hanging="567"/>
        <w:rPr>
          <w:rFonts w:ascii="Arial Narrow" w:hAnsi="Arial Narrow" w:cs="Arial"/>
          <w:color w:val="auto"/>
          <w:sz w:val="22"/>
          <w:szCs w:val="22"/>
        </w:rPr>
      </w:pPr>
      <w:bookmarkStart w:id="36" w:name="_Toc136285686"/>
      <w:bookmarkEnd w:id="35"/>
      <w:r w:rsidRPr="00531DD6">
        <w:rPr>
          <w:rFonts w:ascii="Arial Narrow" w:hAnsi="Arial Narrow" w:cs="Arial"/>
          <w:color w:val="auto"/>
          <w:sz w:val="22"/>
          <w:szCs w:val="22"/>
        </w:rPr>
        <w:t>6</w:t>
      </w:r>
      <w:r w:rsidR="002909A4" w:rsidRPr="00531DD6">
        <w:tab/>
      </w:r>
      <w:r w:rsidRPr="00531DD6">
        <w:rPr>
          <w:rFonts w:ascii="Arial Narrow" w:hAnsi="Arial Narrow" w:cs="Arial"/>
          <w:color w:val="auto"/>
          <w:sz w:val="22"/>
          <w:szCs w:val="22"/>
        </w:rPr>
        <w:t>Part 2 matters</w:t>
      </w:r>
      <w:bookmarkEnd w:id="36"/>
    </w:p>
    <w:p w14:paraId="243C7D86" w14:textId="784C3C33" w:rsidR="00FE72EF" w:rsidRPr="00531DD6" w:rsidRDefault="0CD84CD7" w:rsidP="312C5BD2">
      <w:pPr>
        <w:pStyle w:val="ListParagraph"/>
        <w:numPr>
          <w:ilvl w:val="0"/>
          <w:numId w:val="4"/>
        </w:numPr>
        <w:spacing w:after="60"/>
        <w:ind w:left="567" w:hanging="567"/>
        <w:rPr>
          <w:rFonts w:ascii="Arial Narrow" w:hAnsi="Arial Narrow" w:cs="Arial"/>
        </w:rPr>
      </w:pPr>
      <w:r w:rsidRPr="00531DD6">
        <w:rPr>
          <w:rFonts w:ascii="Arial Narrow" w:hAnsi="Arial Narrow" w:cs="Arial"/>
        </w:rPr>
        <w:t xml:space="preserve">Following the Court of Appeal’s judgement on </w:t>
      </w:r>
      <w:r w:rsidRPr="00531DD6">
        <w:rPr>
          <w:rFonts w:ascii="Arial Narrow" w:hAnsi="Arial Narrow" w:cs="Arial"/>
          <w:i/>
          <w:iCs/>
        </w:rPr>
        <w:t>RJ Davidson Family Trust v Marlborough District Council</w:t>
      </w:r>
      <w:r w:rsidRPr="00531DD6">
        <w:rPr>
          <w:rFonts w:ascii="Arial Narrow" w:hAnsi="Arial Narrow" w:cs="Arial"/>
        </w:rPr>
        <w:t xml:space="preserve"> we have not separately assessed Part 2 matters as we consider that the relevant </w:t>
      </w:r>
      <w:proofErr w:type="spellStart"/>
      <w:r w:rsidRPr="00531DD6">
        <w:rPr>
          <w:rFonts w:ascii="Arial Narrow" w:hAnsi="Arial Narrow" w:cs="Arial"/>
        </w:rPr>
        <w:t>plan</w:t>
      </w:r>
      <w:proofErr w:type="spellEnd"/>
      <w:r w:rsidRPr="00531DD6">
        <w:rPr>
          <w:rFonts w:ascii="Arial Narrow" w:hAnsi="Arial Narrow" w:cs="Arial"/>
        </w:rPr>
        <w:t xml:space="preserve"> provisions have clearly given effect to Part 2 and so assessing the Part 2 matters </w:t>
      </w:r>
      <w:r w:rsidRPr="00531DD6">
        <w:rPr>
          <w:rFonts w:ascii="Arial Narrow" w:hAnsi="Arial Narrow" w:cs="Arial"/>
          <w:i/>
          <w:iCs/>
        </w:rPr>
        <w:t>"would not add anything to the evaluative exercise"</w:t>
      </w:r>
      <w:r w:rsidRPr="00531DD6">
        <w:rPr>
          <w:rFonts w:ascii="Arial Narrow" w:hAnsi="Arial Narrow" w:cs="Arial"/>
        </w:rPr>
        <w:t>.</w:t>
      </w:r>
    </w:p>
    <w:p w14:paraId="156F1F68" w14:textId="1C55068F" w:rsidR="00245B79" w:rsidRPr="00531DD6" w:rsidRDefault="0CD84CD7" w:rsidP="312C5BD2">
      <w:pPr>
        <w:pStyle w:val="Heading1"/>
        <w:spacing w:before="200" w:after="120"/>
        <w:ind w:left="567" w:hanging="567"/>
        <w:rPr>
          <w:rFonts w:ascii="Arial Narrow" w:hAnsi="Arial Narrow" w:cs="Arial"/>
          <w:color w:val="auto"/>
          <w:sz w:val="22"/>
          <w:szCs w:val="22"/>
        </w:rPr>
      </w:pPr>
      <w:bookmarkStart w:id="37" w:name="_Toc136285687"/>
      <w:r w:rsidRPr="00531DD6">
        <w:rPr>
          <w:rFonts w:ascii="Arial Narrow" w:hAnsi="Arial Narrow" w:cs="Arial"/>
          <w:color w:val="auto"/>
          <w:sz w:val="22"/>
          <w:szCs w:val="22"/>
        </w:rPr>
        <w:t>7</w:t>
      </w:r>
      <w:r w:rsidR="00E67600" w:rsidRPr="00531DD6">
        <w:tab/>
      </w:r>
      <w:r w:rsidRPr="00531DD6">
        <w:rPr>
          <w:rFonts w:ascii="Arial Narrow" w:hAnsi="Arial Narrow" w:cs="Arial"/>
          <w:color w:val="auto"/>
          <w:sz w:val="22"/>
          <w:szCs w:val="22"/>
        </w:rPr>
        <w:t>Determination</w:t>
      </w:r>
      <w:bookmarkEnd w:id="37"/>
    </w:p>
    <w:p w14:paraId="186C5487" w14:textId="38185A93" w:rsidR="00640849" w:rsidRPr="00531DD6" w:rsidRDefault="0CD84CD7" w:rsidP="312C5BD2">
      <w:pPr>
        <w:pStyle w:val="ListParagraph"/>
        <w:numPr>
          <w:ilvl w:val="0"/>
          <w:numId w:val="4"/>
        </w:numPr>
        <w:spacing w:after="120"/>
        <w:ind w:left="567" w:hanging="567"/>
        <w:contextualSpacing w:val="0"/>
        <w:rPr>
          <w:rFonts w:ascii="Arial Narrow" w:hAnsi="Arial Narrow" w:cs="Arial"/>
        </w:rPr>
      </w:pPr>
      <w:r w:rsidRPr="00531DD6">
        <w:rPr>
          <w:rFonts w:ascii="Arial Narrow" w:hAnsi="Arial Narrow" w:cs="Arial"/>
        </w:rPr>
        <w:t>Pursuant to the powers delegated to us by the Bay of Plenty Regional Council under section 34</w:t>
      </w:r>
      <w:proofErr w:type="gramStart"/>
      <w:r w:rsidRPr="00531DD6">
        <w:rPr>
          <w:rFonts w:ascii="Arial Narrow" w:hAnsi="Arial Narrow" w:cs="Arial"/>
        </w:rPr>
        <w:t>A(</w:t>
      </w:r>
      <w:proofErr w:type="gramEnd"/>
      <w:r w:rsidRPr="00531DD6">
        <w:rPr>
          <w:rFonts w:ascii="Arial Narrow" w:hAnsi="Arial Narrow" w:cs="Arial"/>
        </w:rPr>
        <w:t xml:space="preserve">1) of the Resource Management Act 1991, we record that having </w:t>
      </w:r>
      <w:r w:rsidR="00545F45" w:rsidRPr="00531DD6">
        <w:rPr>
          <w:rFonts w:ascii="Arial Narrow" w:hAnsi="Arial Narrow" w:cs="Arial"/>
        </w:rPr>
        <w:t>considered</w:t>
      </w:r>
      <w:r w:rsidR="007767F9" w:rsidRPr="00531DD6">
        <w:rPr>
          <w:rFonts w:ascii="Arial Narrow" w:hAnsi="Arial Narrow" w:cs="Arial"/>
        </w:rPr>
        <w:t xml:space="preserve"> Ōpōtiki  </w:t>
      </w:r>
      <w:r w:rsidR="005F6852" w:rsidRPr="00531DD6">
        <w:rPr>
          <w:rFonts w:ascii="Arial Narrow" w:hAnsi="Arial Narrow" w:cs="Arial"/>
        </w:rPr>
        <w:t xml:space="preserve">Marina and </w:t>
      </w:r>
      <w:r w:rsidR="0037062E" w:rsidRPr="00531DD6">
        <w:rPr>
          <w:rFonts w:ascii="Arial Narrow" w:hAnsi="Arial Narrow" w:cs="Arial"/>
        </w:rPr>
        <w:t xml:space="preserve">Industrial Park Ltd </w:t>
      </w:r>
      <w:r w:rsidRPr="00531DD6">
        <w:rPr>
          <w:rFonts w:ascii="Arial Narrow" w:hAnsi="Arial Narrow" w:cs="Arial"/>
        </w:rPr>
        <w:t xml:space="preserve">application documents, </w:t>
      </w:r>
      <w:r w:rsidR="000B4C33" w:rsidRPr="00531DD6">
        <w:rPr>
          <w:rFonts w:ascii="Arial Narrow" w:hAnsi="Arial Narrow" w:cs="Arial"/>
        </w:rPr>
        <w:t>evidence,</w:t>
      </w:r>
      <w:r w:rsidRPr="00531DD6">
        <w:rPr>
          <w:rFonts w:ascii="Arial Narrow" w:hAnsi="Arial Narrow" w:cs="Arial"/>
        </w:rPr>
        <w:t xml:space="preserve"> and legal submissions; the BOPRC Section 42A Report; the submissions and submitter</w:t>
      </w:r>
      <w:r w:rsidR="008E5257" w:rsidRPr="00531DD6">
        <w:rPr>
          <w:rFonts w:ascii="Arial Narrow" w:hAnsi="Arial Narrow" w:cs="Arial"/>
        </w:rPr>
        <w:t>s</w:t>
      </w:r>
      <w:r w:rsidRPr="00531DD6">
        <w:rPr>
          <w:rFonts w:ascii="Arial Narrow" w:hAnsi="Arial Narrow" w:cs="Arial"/>
        </w:rPr>
        <w:t xml:space="preserve"> evidence, and having considered the various requirements of the RMA, we find that:</w:t>
      </w:r>
    </w:p>
    <w:p w14:paraId="0EF36FC0" w14:textId="17B7A0C6" w:rsidR="00640849" w:rsidRPr="00531DD6" w:rsidRDefault="0CD84CD7" w:rsidP="312C5BD2">
      <w:pPr>
        <w:pStyle w:val="ListParagraph"/>
        <w:numPr>
          <w:ilvl w:val="0"/>
          <w:numId w:val="27"/>
        </w:numPr>
        <w:spacing w:after="120"/>
        <w:ind w:left="851" w:hanging="284"/>
        <w:rPr>
          <w:rFonts w:ascii="Arial Narrow" w:hAnsi="Arial Narrow" w:cs="Arial"/>
        </w:rPr>
      </w:pPr>
      <w:r w:rsidRPr="00531DD6">
        <w:rPr>
          <w:rFonts w:ascii="Arial Narrow" w:hAnsi="Arial Narrow" w:cs="Arial"/>
        </w:rPr>
        <w:t xml:space="preserve">Based on the evidence before us, the actual and potential adverse effects of the application are either no more than minor or can be suitably avoided, </w:t>
      </w:r>
      <w:r w:rsidR="00247803" w:rsidRPr="00531DD6">
        <w:rPr>
          <w:rFonts w:ascii="Arial Narrow" w:hAnsi="Arial Narrow" w:cs="Arial"/>
        </w:rPr>
        <w:t>remedied,</w:t>
      </w:r>
      <w:r w:rsidRPr="00531DD6">
        <w:rPr>
          <w:rFonts w:ascii="Arial Narrow" w:hAnsi="Arial Narrow" w:cs="Arial"/>
        </w:rPr>
        <w:t xml:space="preserve"> or mitigated by readily enforceable consent </w:t>
      </w:r>
      <w:proofErr w:type="gramStart"/>
      <w:r w:rsidRPr="00531DD6">
        <w:rPr>
          <w:rFonts w:ascii="Arial Narrow" w:hAnsi="Arial Narrow" w:cs="Arial"/>
        </w:rPr>
        <w:t>conditions;</w:t>
      </w:r>
      <w:proofErr w:type="gramEnd"/>
      <w:r w:rsidR="000957A6" w:rsidRPr="00531DD6">
        <w:rPr>
          <w:rFonts w:ascii="Arial Narrow" w:hAnsi="Arial Narrow" w:cs="Arial"/>
        </w:rPr>
        <w:t xml:space="preserve">  </w:t>
      </w:r>
    </w:p>
    <w:p w14:paraId="2C12CEC6" w14:textId="3F9E4F90" w:rsidR="00640849" w:rsidRPr="00531DD6" w:rsidRDefault="0CD84CD7" w:rsidP="312C5BD2">
      <w:pPr>
        <w:pStyle w:val="ListParagraph"/>
        <w:numPr>
          <w:ilvl w:val="0"/>
          <w:numId w:val="27"/>
        </w:numPr>
        <w:spacing w:after="120"/>
        <w:ind w:left="851" w:hanging="284"/>
        <w:rPr>
          <w:rFonts w:ascii="Arial Narrow" w:hAnsi="Arial Narrow" w:cs="Arial"/>
        </w:rPr>
      </w:pPr>
      <w:r w:rsidRPr="00531DD6">
        <w:rPr>
          <w:rFonts w:ascii="Arial Narrow" w:hAnsi="Arial Narrow" w:cs="Arial"/>
        </w:rPr>
        <w:t xml:space="preserve">The application if granted will have substantial positive </w:t>
      </w:r>
      <w:r w:rsidR="00B705ED" w:rsidRPr="00531DD6">
        <w:rPr>
          <w:rFonts w:ascii="Arial Narrow" w:hAnsi="Arial Narrow" w:cs="Arial"/>
        </w:rPr>
        <w:t xml:space="preserve">economic and social </w:t>
      </w:r>
      <w:r w:rsidRPr="00531DD6">
        <w:rPr>
          <w:rFonts w:ascii="Arial Narrow" w:hAnsi="Arial Narrow" w:cs="Arial"/>
        </w:rPr>
        <w:t>effects; and</w:t>
      </w:r>
      <w:r w:rsidR="00B705ED" w:rsidRPr="00531DD6">
        <w:rPr>
          <w:rFonts w:ascii="Arial Narrow" w:hAnsi="Arial Narrow" w:cs="Arial"/>
        </w:rPr>
        <w:t xml:space="preserve"> </w:t>
      </w:r>
    </w:p>
    <w:p w14:paraId="68935A58" w14:textId="5DB6D31E" w:rsidR="00640849" w:rsidRPr="00531DD6" w:rsidRDefault="0CD84CD7" w:rsidP="312C5BD2">
      <w:pPr>
        <w:pStyle w:val="ListParagraph"/>
        <w:numPr>
          <w:ilvl w:val="0"/>
          <w:numId w:val="27"/>
        </w:numPr>
        <w:ind w:left="851" w:hanging="284"/>
        <w:rPr>
          <w:rFonts w:ascii="Arial Narrow" w:hAnsi="Arial Narrow" w:cs="Arial"/>
        </w:rPr>
      </w:pPr>
      <w:r w:rsidRPr="00531DD6">
        <w:rPr>
          <w:rFonts w:ascii="Arial Narrow" w:hAnsi="Arial Narrow" w:cs="Arial"/>
        </w:rPr>
        <w:t>The applications are consistent with the provisions of the relevant existing statutory instruments.</w:t>
      </w:r>
    </w:p>
    <w:p w14:paraId="5E092FA0" w14:textId="77777777" w:rsidR="00640849" w:rsidRPr="005F6852" w:rsidRDefault="00640849" w:rsidP="312C5BD2">
      <w:pPr>
        <w:pStyle w:val="ListParagraph"/>
        <w:ind w:left="567" w:hanging="567"/>
        <w:rPr>
          <w:rFonts w:ascii="Arial Narrow" w:hAnsi="Arial Narrow" w:cs="Arial"/>
        </w:rPr>
      </w:pPr>
    </w:p>
    <w:p w14:paraId="47294E15" w14:textId="14ACA29D" w:rsidR="004D3C91" w:rsidRPr="005F6852" w:rsidRDefault="0CD84CD7" w:rsidP="312C5BD2">
      <w:pPr>
        <w:pStyle w:val="ListParagraph"/>
        <w:numPr>
          <w:ilvl w:val="0"/>
          <w:numId w:val="4"/>
        </w:numPr>
        <w:ind w:left="567" w:hanging="567"/>
        <w:rPr>
          <w:rFonts w:ascii="Arial Narrow" w:hAnsi="Arial Narrow" w:cs="Arial"/>
        </w:rPr>
      </w:pPr>
      <w:r w:rsidRPr="005F6852">
        <w:rPr>
          <w:rFonts w:ascii="Arial Narrow" w:hAnsi="Arial Narrow" w:cs="Arial"/>
        </w:rPr>
        <w:t xml:space="preserve">We therefore </w:t>
      </w:r>
      <w:r w:rsidRPr="005F6852">
        <w:rPr>
          <w:rFonts w:ascii="Arial Narrow" w:hAnsi="Arial Narrow" w:cs="Arial"/>
          <w:b/>
          <w:bCs/>
        </w:rPr>
        <w:t>grant</w:t>
      </w:r>
      <w:r w:rsidRPr="005F6852">
        <w:rPr>
          <w:rFonts w:ascii="Arial Narrow" w:hAnsi="Arial Narrow" w:cs="Arial"/>
        </w:rPr>
        <w:t xml:space="preserve"> the applications lodged by </w:t>
      </w:r>
      <w:r w:rsidR="007767F9" w:rsidRPr="00896D72">
        <w:rPr>
          <w:rFonts w:ascii="Arial Narrow" w:hAnsi="Arial Narrow" w:cs="Arial"/>
        </w:rPr>
        <w:t>Ōpōtiki</w:t>
      </w:r>
      <w:r w:rsidR="001D43BD">
        <w:rPr>
          <w:rFonts w:ascii="Arial Narrow" w:hAnsi="Arial Narrow" w:cs="Arial"/>
        </w:rPr>
        <w:t xml:space="preserve"> Marina and Industrial Park Ltd </w:t>
      </w:r>
      <w:r w:rsidRPr="005F6852">
        <w:rPr>
          <w:rFonts w:ascii="Arial Narrow" w:hAnsi="Arial Narrow" w:cs="Arial"/>
        </w:rPr>
        <w:t xml:space="preserve">for the </w:t>
      </w:r>
      <w:r w:rsidR="00577C60">
        <w:rPr>
          <w:rFonts w:ascii="Arial Narrow" w:hAnsi="Arial Narrow" w:cs="Arial"/>
        </w:rPr>
        <w:t xml:space="preserve">construction of a marina development </w:t>
      </w:r>
      <w:r w:rsidRPr="005F6852">
        <w:rPr>
          <w:rFonts w:ascii="Arial Narrow" w:hAnsi="Arial Narrow" w:cs="Arial"/>
        </w:rPr>
        <w:t>outlined in section 1 of this Decision. Our reasons are set out above and are expanded upon in the body of this Decision.</w:t>
      </w:r>
    </w:p>
    <w:p w14:paraId="08653BAE" w14:textId="77777777" w:rsidR="00171EEC" w:rsidRPr="00F534CF" w:rsidRDefault="00171EEC" w:rsidP="00F534CF">
      <w:pPr>
        <w:pStyle w:val="ListParagraph"/>
        <w:ind w:left="567" w:firstLine="0"/>
        <w:rPr>
          <w:rFonts w:ascii="Arial Narrow" w:hAnsi="Arial Narrow" w:cs="Arial"/>
        </w:rPr>
      </w:pPr>
    </w:p>
    <w:p w14:paraId="0FA40121" w14:textId="61071AAF" w:rsidR="00051C96" w:rsidRPr="00F534CF" w:rsidRDefault="0CD84CD7" w:rsidP="00F534CF">
      <w:pPr>
        <w:pStyle w:val="ListParagraph"/>
        <w:numPr>
          <w:ilvl w:val="0"/>
          <w:numId w:val="4"/>
        </w:numPr>
        <w:ind w:left="567" w:hanging="567"/>
        <w:rPr>
          <w:rFonts w:ascii="Arial Narrow" w:hAnsi="Arial Narrow" w:cs="Arial"/>
        </w:rPr>
      </w:pPr>
      <w:r w:rsidRPr="00C775A1">
        <w:rPr>
          <w:rFonts w:ascii="Arial Narrow" w:hAnsi="Arial Narrow" w:cs="Arial"/>
        </w:rPr>
        <w:t xml:space="preserve">Having made that decision, we acknowledge that tangata whenua oppose </w:t>
      </w:r>
      <w:r w:rsidR="00271D55" w:rsidRPr="00C775A1">
        <w:rPr>
          <w:rFonts w:ascii="Arial Narrow" w:hAnsi="Arial Narrow" w:cs="Arial"/>
        </w:rPr>
        <w:t>the marina development in this sensitive location</w:t>
      </w:r>
      <w:r w:rsidR="00E42EC2" w:rsidRPr="00C775A1">
        <w:rPr>
          <w:rFonts w:ascii="Arial Narrow" w:hAnsi="Arial Narrow" w:cs="Arial"/>
        </w:rPr>
        <w:t xml:space="preserve">, but in this </w:t>
      </w:r>
      <w:r w:rsidR="0000337B" w:rsidRPr="00C775A1">
        <w:rPr>
          <w:rFonts w:ascii="Arial Narrow" w:hAnsi="Arial Narrow" w:cs="Arial"/>
        </w:rPr>
        <w:t>case,</w:t>
      </w:r>
      <w:r w:rsidRPr="00C775A1">
        <w:rPr>
          <w:rFonts w:ascii="Arial Narrow" w:hAnsi="Arial Narrow" w:cs="Arial"/>
        </w:rPr>
        <w:t xml:space="preserve"> there are no practical alternatives</w:t>
      </w:r>
      <w:r w:rsidR="00992E2D" w:rsidRPr="00C775A1">
        <w:rPr>
          <w:rFonts w:ascii="Arial Narrow" w:hAnsi="Arial Narrow" w:cs="Arial"/>
        </w:rPr>
        <w:t xml:space="preserve"> as the site </w:t>
      </w:r>
      <w:r w:rsidR="009821B0" w:rsidRPr="00C775A1">
        <w:rPr>
          <w:rFonts w:ascii="Arial Narrow" w:hAnsi="Arial Narrow" w:cs="Arial"/>
        </w:rPr>
        <w:t xml:space="preserve">is enabled </w:t>
      </w:r>
      <w:r w:rsidR="0000337B" w:rsidRPr="00C775A1">
        <w:rPr>
          <w:rFonts w:ascii="Arial Narrow" w:hAnsi="Arial Narrow" w:cs="Arial"/>
        </w:rPr>
        <w:t xml:space="preserve">for a marina activity </w:t>
      </w:r>
      <w:r w:rsidR="00492F8E" w:rsidRPr="00C775A1">
        <w:rPr>
          <w:rFonts w:ascii="Arial Narrow" w:hAnsi="Arial Narrow" w:cs="Arial"/>
        </w:rPr>
        <w:t xml:space="preserve">through the District Plan </w:t>
      </w:r>
      <w:r w:rsidR="0000337B" w:rsidRPr="00C775A1">
        <w:rPr>
          <w:rFonts w:ascii="Arial Narrow" w:hAnsi="Arial Narrow" w:cs="Arial"/>
        </w:rPr>
        <w:t xml:space="preserve">zoning </w:t>
      </w:r>
      <w:r w:rsidR="00492F8E" w:rsidRPr="00C775A1">
        <w:rPr>
          <w:rFonts w:ascii="Arial Narrow" w:hAnsi="Arial Narrow" w:cs="Arial"/>
        </w:rPr>
        <w:t xml:space="preserve">provisions </w:t>
      </w:r>
      <w:r w:rsidR="0000337B" w:rsidRPr="00C775A1">
        <w:rPr>
          <w:rFonts w:ascii="Arial Narrow" w:hAnsi="Arial Narrow" w:cs="Arial"/>
        </w:rPr>
        <w:t xml:space="preserve">as </w:t>
      </w:r>
      <w:r w:rsidR="00492F8E" w:rsidRPr="00C775A1">
        <w:rPr>
          <w:rFonts w:ascii="Arial Narrow" w:hAnsi="Arial Narrow" w:cs="Arial"/>
        </w:rPr>
        <w:t>a Harbour Development zone</w:t>
      </w:r>
      <w:r w:rsidR="00564408" w:rsidRPr="00C775A1">
        <w:rPr>
          <w:rFonts w:ascii="Arial Narrow" w:hAnsi="Arial Narrow" w:cs="Arial"/>
        </w:rPr>
        <w:t xml:space="preserve">, </w:t>
      </w:r>
      <w:r w:rsidR="00C66305" w:rsidRPr="00C775A1">
        <w:rPr>
          <w:rFonts w:ascii="Arial Narrow" w:hAnsi="Arial Narrow" w:cs="Arial"/>
        </w:rPr>
        <w:t>including the Harbour Industrial Zone Structure Plan</w:t>
      </w:r>
      <w:r w:rsidRPr="00C775A1">
        <w:rPr>
          <w:rFonts w:ascii="Arial Narrow" w:hAnsi="Arial Narrow" w:cs="Arial"/>
        </w:rPr>
        <w:t xml:space="preserve">.  As </w:t>
      </w:r>
      <w:r w:rsidRPr="0066667A">
        <w:rPr>
          <w:rFonts w:ascii="Arial Narrow" w:hAnsi="Arial Narrow" w:cs="Arial"/>
        </w:rPr>
        <w:t xml:space="preserve">we noted earlier, Mr </w:t>
      </w:r>
      <w:r w:rsidR="00492F8E" w:rsidRPr="0066667A">
        <w:rPr>
          <w:rFonts w:ascii="Arial Narrow" w:hAnsi="Arial Narrow" w:cs="Arial"/>
        </w:rPr>
        <w:t xml:space="preserve">Petersons </w:t>
      </w:r>
      <w:r w:rsidRPr="0066667A">
        <w:rPr>
          <w:rFonts w:ascii="Arial Narrow" w:hAnsi="Arial Narrow" w:cs="Arial"/>
        </w:rPr>
        <w:t>evidence</w:t>
      </w:r>
      <w:r w:rsidR="006450F9" w:rsidRPr="0066667A">
        <w:rPr>
          <w:rStyle w:val="FootnoteReference"/>
          <w:rFonts w:ascii="Arial Narrow" w:hAnsi="Arial Narrow" w:cs="Arial"/>
        </w:rPr>
        <w:footnoteReference w:id="42"/>
      </w:r>
      <w:r w:rsidRPr="0066667A">
        <w:rPr>
          <w:rFonts w:ascii="Arial Narrow" w:hAnsi="Arial Narrow" w:cs="Arial"/>
        </w:rPr>
        <w:t xml:space="preserve"> sets out</w:t>
      </w:r>
      <w:r w:rsidRPr="00C775A1">
        <w:rPr>
          <w:rFonts w:ascii="Arial Narrow" w:hAnsi="Arial Narrow" w:cs="Arial"/>
        </w:rPr>
        <w:t xml:space="preserve"> </w:t>
      </w:r>
      <w:r w:rsidR="005529BF" w:rsidRPr="00C775A1">
        <w:rPr>
          <w:rFonts w:ascii="Arial Narrow" w:hAnsi="Arial Narrow" w:cs="Arial"/>
        </w:rPr>
        <w:t xml:space="preserve">that adoption of the </w:t>
      </w:r>
      <w:r w:rsidR="005529BF" w:rsidRPr="00C775A1">
        <w:rPr>
          <w:rFonts w:ascii="Arial Narrow" w:hAnsi="Arial Narrow" w:cs="Arial"/>
        </w:rPr>
        <w:lastRenderedPageBreak/>
        <w:t xml:space="preserve">Harbour </w:t>
      </w:r>
      <w:r w:rsidR="00821442">
        <w:rPr>
          <w:rFonts w:ascii="Arial Narrow" w:hAnsi="Arial Narrow" w:cs="Arial"/>
        </w:rPr>
        <w:t>Development</w:t>
      </w:r>
      <w:r w:rsidR="00C775A1" w:rsidRPr="00C775A1">
        <w:rPr>
          <w:rFonts w:ascii="Arial Narrow" w:hAnsi="Arial Narrow" w:cs="Arial"/>
        </w:rPr>
        <w:t xml:space="preserve"> </w:t>
      </w:r>
      <w:r w:rsidR="00C3632E" w:rsidRPr="00C775A1">
        <w:rPr>
          <w:rFonts w:ascii="Arial Narrow" w:hAnsi="Arial Narrow" w:cs="Arial"/>
        </w:rPr>
        <w:t xml:space="preserve">zone </w:t>
      </w:r>
      <w:r w:rsidR="005529BF" w:rsidRPr="00C775A1">
        <w:rPr>
          <w:rFonts w:ascii="Arial Narrow" w:hAnsi="Arial Narrow" w:cs="Arial"/>
        </w:rPr>
        <w:t xml:space="preserve">within </w:t>
      </w:r>
      <w:r w:rsidR="00C775A1" w:rsidRPr="00C775A1">
        <w:rPr>
          <w:rFonts w:ascii="Arial Narrow" w:hAnsi="Arial Narrow" w:cs="Arial"/>
        </w:rPr>
        <w:t xml:space="preserve">the </w:t>
      </w:r>
      <w:r w:rsidR="00EB7707">
        <w:rPr>
          <w:rFonts w:ascii="Arial Narrow" w:hAnsi="Arial Narrow" w:cs="Arial"/>
        </w:rPr>
        <w:t xml:space="preserve">RCEP </w:t>
      </w:r>
      <w:r w:rsidR="005529BF" w:rsidRPr="00C775A1">
        <w:rPr>
          <w:rFonts w:ascii="Arial Narrow" w:hAnsi="Arial Narrow" w:cs="Arial"/>
        </w:rPr>
        <w:t xml:space="preserve">was a key step in </w:t>
      </w:r>
      <w:r w:rsidR="00C775A1" w:rsidRPr="00C775A1">
        <w:rPr>
          <w:rFonts w:ascii="Arial Narrow" w:hAnsi="Arial Narrow" w:cs="Arial"/>
        </w:rPr>
        <w:t xml:space="preserve">successfully securing </w:t>
      </w:r>
      <w:r w:rsidR="005529BF" w:rsidRPr="00C775A1">
        <w:rPr>
          <w:rFonts w:ascii="Arial Narrow" w:hAnsi="Arial Narrow" w:cs="Arial"/>
        </w:rPr>
        <w:t>funding</w:t>
      </w:r>
      <w:r w:rsidR="00C775A1" w:rsidRPr="00C775A1">
        <w:rPr>
          <w:rFonts w:ascii="Arial Narrow" w:hAnsi="Arial Narrow" w:cs="Arial"/>
        </w:rPr>
        <w:t xml:space="preserve"> </w:t>
      </w:r>
      <w:r w:rsidR="005529BF" w:rsidRPr="00C775A1">
        <w:rPr>
          <w:rFonts w:ascii="Arial Narrow" w:hAnsi="Arial Narrow" w:cs="Arial"/>
        </w:rPr>
        <w:t xml:space="preserve">for the </w:t>
      </w:r>
      <w:r w:rsidR="006450F9">
        <w:rPr>
          <w:rFonts w:ascii="Arial Narrow" w:hAnsi="Arial Narrow" w:cs="Arial"/>
        </w:rPr>
        <w:t>OHED p</w:t>
      </w:r>
      <w:r w:rsidR="005529BF" w:rsidRPr="00C775A1">
        <w:rPr>
          <w:rFonts w:ascii="Arial Narrow" w:hAnsi="Arial Narrow" w:cs="Arial"/>
        </w:rPr>
        <w:t>roject</w:t>
      </w:r>
      <w:r w:rsidR="00486AD7">
        <w:rPr>
          <w:rFonts w:ascii="Arial Narrow" w:hAnsi="Arial Narrow" w:cs="Arial"/>
        </w:rPr>
        <w:t xml:space="preserve">, as well as </w:t>
      </w:r>
      <w:r w:rsidR="004F754A">
        <w:rPr>
          <w:rFonts w:ascii="Arial Narrow" w:hAnsi="Arial Narrow" w:cs="Arial"/>
        </w:rPr>
        <w:t xml:space="preserve">the </w:t>
      </w:r>
      <w:r w:rsidR="005529BF" w:rsidRPr="00C775A1">
        <w:rPr>
          <w:rFonts w:ascii="Arial Narrow" w:hAnsi="Arial Narrow" w:cs="Arial"/>
        </w:rPr>
        <w:t>Provincial</w:t>
      </w:r>
      <w:r w:rsidR="00C775A1" w:rsidRPr="00C775A1">
        <w:rPr>
          <w:rFonts w:ascii="Arial Narrow" w:hAnsi="Arial Narrow" w:cs="Arial"/>
        </w:rPr>
        <w:t xml:space="preserve"> </w:t>
      </w:r>
      <w:r w:rsidR="005529BF" w:rsidRPr="00C775A1">
        <w:rPr>
          <w:rFonts w:ascii="Arial Narrow" w:hAnsi="Arial Narrow" w:cs="Arial"/>
        </w:rPr>
        <w:t>Development Unit</w:t>
      </w:r>
      <w:r w:rsidR="00EE70A3">
        <w:rPr>
          <w:rFonts w:ascii="Arial Narrow" w:hAnsi="Arial Narrow" w:cs="Arial"/>
        </w:rPr>
        <w:t xml:space="preserve"> (Central government)</w:t>
      </w:r>
      <w:r w:rsidR="005529BF" w:rsidRPr="00C775A1">
        <w:rPr>
          <w:rFonts w:ascii="Arial Narrow" w:hAnsi="Arial Narrow" w:cs="Arial"/>
        </w:rPr>
        <w:t>, the Bay of Plenty Regional Council, and</w:t>
      </w:r>
      <w:r w:rsidR="00B3482D" w:rsidRPr="00B3482D">
        <w:rPr>
          <w:rFonts w:ascii="Arial Narrow" w:hAnsi="Arial Narrow" w:cs="Arial"/>
        </w:rPr>
        <w:t xml:space="preserve"> </w:t>
      </w:r>
      <w:r w:rsidR="00B3482D" w:rsidRPr="00896D72">
        <w:rPr>
          <w:rFonts w:ascii="Arial Narrow" w:hAnsi="Arial Narrow" w:cs="Arial"/>
        </w:rPr>
        <w:t>Ōpōtiki</w:t>
      </w:r>
      <w:r w:rsidR="00F33BEC">
        <w:rPr>
          <w:rFonts w:ascii="Arial Narrow" w:hAnsi="Arial Narrow" w:cs="Arial"/>
        </w:rPr>
        <w:t xml:space="preserve"> </w:t>
      </w:r>
      <w:r w:rsidR="00425B7C">
        <w:rPr>
          <w:rFonts w:ascii="Arial Narrow" w:hAnsi="Arial Narrow" w:cs="Arial"/>
        </w:rPr>
        <w:t>District Council</w:t>
      </w:r>
      <w:r w:rsidR="005529BF" w:rsidRPr="00C775A1">
        <w:rPr>
          <w:rFonts w:ascii="Arial Narrow" w:hAnsi="Arial Narrow" w:cs="Arial"/>
        </w:rPr>
        <w:t xml:space="preserve"> </w:t>
      </w:r>
      <w:r w:rsidR="00EE70A3">
        <w:rPr>
          <w:rFonts w:ascii="Arial Narrow" w:hAnsi="Arial Narrow" w:cs="Arial"/>
        </w:rPr>
        <w:t xml:space="preserve">who </w:t>
      </w:r>
      <w:r w:rsidR="00AB7DCC">
        <w:rPr>
          <w:rFonts w:ascii="Arial Narrow" w:hAnsi="Arial Narrow" w:cs="Arial"/>
        </w:rPr>
        <w:t xml:space="preserve">saw </w:t>
      </w:r>
      <w:r w:rsidR="00425B7C">
        <w:rPr>
          <w:rFonts w:ascii="Arial Narrow" w:hAnsi="Arial Narrow" w:cs="Arial"/>
        </w:rPr>
        <w:t xml:space="preserve">the </w:t>
      </w:r>
      <w:r w:rsidR="00EE70A3">
        <w:rPr>
          <w:rFonts w:ascii="Arial Narrow" w:hAnsi="Arial Narrow" w:cs="Arial"/>
        </w:rPr>
        <w:t>D</w:t>
      </w:r>
      <w:r w:rsidR="00AB7DCC">
        <w:rPr>
          <w:rFonts w:ascii="Arial Narrow" w:hAnsi="Arial Narrow" w:cs="Arial"/>
        </w:rPr>
        <w:t xml:space="preserve">istrict </w:t>
      </w:r>
      <w:r w:rsidR="00EE70A3">
        <w:rPr>
          <w:rFonts w:ascii="Arial Narrow" w:hAnsi="Arial Narrow" w:cs="Arial"/>
        </w:rPr>
        <w:t>P</w:t>
      </w:r>
      <w:r w:rsidR="00AB7DCC">
        <w:rPr>
          <w:rFonts w:ascii="Arial Narrow" w:hAnsi="Arial Narrow" w:cs="Arial"/>
        </w:rPr>
        <w:t xml:space="preserve">lan </w:t>
      </w:r>
      <w:r w:rsidR="00425B7C">
        <w:rPr>
          <w:rFonts w:ascii="Arial Narrow" w:hAnsi="Arial Narrow" w:cs="Arial"/>
        </w:rPr>
        <w:t xml:space="preserve">Harbour Industrial zone </w:t>
      </w:r>
      <w:r w:rsidR="005529BF" w:rsidRPr="00C775A1">
        <w:rPr>
          <w:rFonts w:ascii="Arial Narrow" w:hAnsi="Arial Narrow" w:cs="Arial"/>
        </w:rPr>
        <w:t>as integral to the overall development of the Ōpōtiki aquaculture</w:t>
      </w:r>
      <w:r w:rsidR="00C775A1" w:rsidRPr="00C775A1">
        <w:rPr>
          <w:rFonts w:ascii="Arial Narrow" w:hAnsi="Arial Narrow" w:cs="Arial"/>
        </w:rPr>
        <w:t xml:space="preserve"> </w:t>
      </w:r>
      <w:r w:rsidR="005529BF" w:rsidRPr="00C775A1">
        <w:rPr>
          <w:rFonts w:ascii="Arial Narrow" w:hAnsi="Arial Narrow" w:cs="Arial"/>
        </w:rPr>
        <w:t>industry.</w:t>
      </w:r>
      <w:r w:rsidR="00C775A1">
        <w:rPr>
          <w:rFonts w:ascii="Arial Narrow" w:hAnsi="Arial Narrow" w:cs="Arial"/>
        </w:rPr>
        <w:t xml:space="preserve"> </w:t>
      </w:r>
    </w:p>
    <w:p w14:paraId="043DF000" w14:textId="77777777" w:rsidR="00C775A1" w:rsidRPr="00C775A1" w:rsidRDefault="00C775A1" w:rsidP="00C775A1">
      <w:pPr>
        <w:pStyle w:val="ListParagraph"/>
        <w:ind w:left="360" w:firstLine="0"/>
        <w:rPr>
          <w:rFonts w:ascii="Arial Narrow" w:hAnsi="Arial Narrow" w:cs="Arial"/>
          <w:highlight w:val="lightGray"/>
        </w:rPr>
      </w:pPr>
    </w:p>
    <w:p w14:paraId="6358453E" w14:textId="01907359" w:rsidR="001F2EA8" w:rsidRPr="00D160F9" w:rsidRDefault="0CD84CD7" w:rsidP="312C5BD2">
      <w:pPr>
        <w:pStyle w:val="ListParagraph"/>
        <w:numPr>
          <w:ilvl w:val="0"/>
          <w:numId w:val="4"/>
        </w:numPr>
        <w:ind w:left="567" w:hanging="567"/>
        <w:rPr>
          <w:rFonts w:ascii="Arial Narrow" w:hAnsi="Arial Narrow" w:cs="Arial"/>
        </w:rPr>
      </w:pPr>
      <w:r w:rsidRPr="00D160F9">
        <w:rPr>
          <w:rFonts w:ascii="Arial Narrow" w:hAnsi="Arial Narrow" w:cs="Arial"/>
        </w:rPr>
        <w:t xml:space="preserve">In light of those substantial social and economic factors, the absence of demonstrable adverse effects on water quality and aquatic ecosystems, and the processes in place through conditions of consent which require iwi engagement in respect of </w:t>
      </w:r>
      <w:r w:rsidR="00E63C86">
        <w:rPr>
          <w:rFonts w:ascii="Arial Narrow" w:hAnsi="Arial Narrow" w:cs="Arial"/>
        </w:rPr>
        <w:t xml:space="preserve">the </w:t>
      </w:r>
      <w:r w:rsidR="005D5DC3">
        <w:rPr>
          <w:rFonts w:ascii="Arial Narrow" w:hAnsi="Arial Narrow" w:cs="Arial"/>
        </w:rPr>
        <w:t>Tangata Whenua Liaison group</w:t>
      </w:r>
      <w:r w:rsidR="00E63C86">
        <w:rPr>
          <w:rFonts w:ascii="Arial Narrow" w:hAnsi="Arial Narrow" w:cs="Arial"/>
        </w:rPr>
        <w:t xml:space="preserve"> </w:t>
      </w:r>
      <w:r w:rsidR="001D43CC">
        <w:rPr>
          <w:rFonts w:ascii="Arial Narrow" w:hAnsi="Arial Narrow" w:cs="Arial"/>
        </w:rPr>
        <w:t>for the</w:t>
      </w:r>
      <w:r w:rsidR="00E63C86">
        <w:rPr>
          <w:rFonts w:ascii="Arial Narrow" w:hAnsi="Arial Narrow" w:cs="Arial"/>
        </w:rPr>
        <w:t xml:space="preserve"> </w:t>
      </w:r>
      <w:r w:rsidR="00621942">
        <w:rPr>
          <w:rFonts w:ascii="Arial Narrow" w:hAnsi="Arial Narrow" w:cs="Arial"/>
        </w:rPr>
        <w:t xml:space="preserve">construction works, </w:t>
      </w:r>
      <w:r w:rsidRPr="00D160F9">
        <w:rPr>
          <w:rFonts w:ascii="Arial Narrow" w:hAnsi="Arial Narrow" w:cs="Arial"/>
        </w:rPr>
        <w:t xml:space="preserve">we consider it would be </w:t>
      </w:r>
      <w:r w:rsidR="00FE0561">
        <w:rPr>
          <w:rFonts w:ascii="Arial Narrow" w:hAnsi="Arial Narrow" w:cs="Arial"/>
        </w:rPr>
        <w:t xml:space="preserve">pointless </w:t>
      </w:r>
      <w:r w:rsidR="006A0036">
        <w:rPr>
          <w:rFonts w:ascii="Arial Narrow" w:hAnsi="Arial Narrow" w:cs="Arial"/>
        </w:rPr>
        <w:t xml:space="preserve">to </w:t>
      </w:r>
      <w:r w:rsidR="00946CC0">
        <w:rPr>
          <w:rFonts w:ascii="Arial Narrow" w:hAnsi="Arial Narrow" w:cs="Arial"/>
        </w:rPr>
        <w:t>cease</w:t>
      </w:r>
      <w:r w:rsidR="006A0036">
        <w:rPr>
          <w:rFonts w:ascii="Arial Narrow" w:hAnsi="Arial Narrow" w:cs="Arial"/>
        </w:rPr>
        <w:t xml:space="preserve"> </w:t>
      </w:r>
      <w:r w:rsidRPr="00D160F9">
        <w:rPr>
          <w:rFonts w:ascii="Arial Narrow" w:hAnsi="Arial Narrow" w:cs="Arial"/>
        </w:rPr>
        <w:t xml:space="preserve">the </w:t>
      </w:r>
      <w:r w:rsidR="005E002C">
        <w:rPr>
          <w:rFonts w:ascii="Arial Narrow" w:hAnsi="Arial Narrow" w:cs="Arial"/>
        </w:rPr>
        <w:t xml:space="preserve">marina development </w:t>
      </w:r>
      <w:r w:rsidR="00FE0561">
        <w:rPr>
          <w:rFonts w:ascii="Arial Narrow" w:hAnsi="Arial Narrow" w:cs="Arial"/>
        </w:rPr>
        <w:t xml:space="preserve">and contrary to the </w:t>
      </w:r>
      <w:r w:rsidR="00C840BB">
        <w:rPr>
          <w:rFonts w:ascii="Arial Narrow" w:hAnsi="Arial Narrow" w:cs="Arial"/>
        </w:rPr>
        <w:t>regional council and district council provisions enabling a ma</w:t>
      </w:r>
      <w:r w:rsidR="00B214F3">
        <w:rPr>
          <w:rFonts w:ascii="Arial Narrow" w:hAnsi="Arial Narrow" w:cs="Arial"/>
        </w:rPr>
        <w:t>r</w:t>
      </w:r>
      <w:r w:rsidR="00C840BB">
        <w:rPr>
          <w:rFonts w:ascii="Arial Narrow" w:hAnsi="Arial Narrow" w:cs="Arial"/>
        </w:rPr>
        <w:t xml:space="preserve">ina activity in </w:t>
      </w:r>
      <w:r w:rsidR="00B214F3">
        <w:rPr>
          <w:rFonts w:ascii="Arial Narrow" w:hAnsi="Arial Narrow" w:cs="Arial"/>
        </w:rPr>
        <w:t xml:space="preserve">a location </w:t>
      </w:r>
      <w:r w:rsidR="00B127B2">
        <w:rPr>
          <w:rFonts w:ascii="Arial Narrow" w:hAnsi="Arial Narrow" w:cs="Arial"/>
        </w:rPr>
        <w:t xml:space="preserve">and site that undertook </w:t>
      </w:r>
      <w:r w:rsidR="00C840BB">
        <w:rPr>
          <w:rFonts w:ascii="Arial Narrow" w:hAnsi="Arial Narrow" w:cs="Arial"/>
        </w:rPr>
        <w:t xml:space="preserve">a full public </w:t>
      </w:r>
      <w:r w:rsidR="00B127B2">
        <w:rPr>
          <w:rFonts w:ascii="Arial Narrow" w:hAnsi="Arial Narrow" w:cs="Arial"/>
        </w:rPr>
        <w:t xml:space="preserve">notification </w:t>
      </w:r>
      <w:r w:rsidR="00C840BB">
        <w:rPr>
          <w:rFonts w:ascii="Arial Narrow" w:hAnsi="Arial Narrow" w:cs="Arial"/>
        </w:rPr>
        <w:t xml:space="preserve">process. </w:t>
      </w:r>
    </w:p>
    <w:p w14:paraId="4C6548D8" w14:textId="77777777" w:rsidR="001F2EA8" w:rsidRPr="006E5515" w:rsidRDefault="001F2EA8" w:rsidP="312C5BD2">
      <w:pPr>
        <w:pStyle w:val="ListParagraph"/>
        <w:ind w:left="567" w:hanging="567"/>
        <w:rPr>
          <w:rFonts w:ascii="Arial Narrow" w:hAnsi="Arial Narrow" w:cs="Arial"/>
        </w:rPr>
      </w:pPr>
    </w:p>
    <w:p w14:paraId="5E4AFE65" w14:textId="3C5F7437" w:rsidR="00171EEC" w:rsidRPr="000C74C9" w:rsidRDefault="0CD84CD7" w:rsidP="003B6665">
      <w:pPr>
        <w:pStyle w:val="ListParagraph"/>
        <w:numPr>
          <w:ilvl w:val="0"/>
          <w:numId w:val="4"/>
        </w:numPr>
        <w:ind w:left="567" w:hanging="567"/>
        <w:rPr>
          <w:rFonts w:ascii="Arial Narrow" w:hAnsi="Arial Narrow" w:cs="Arial"/>
        </w:rPr>
      </w:pPr>
      <w:r w:rsidRPr="000C74C9">
        <w:rPr>
          <w:rFonts w:ascii="Arial Narrow" w:hAnsi="Arial Narrow" w:cs="Arial"/>
        </w:rPr>
        <w:t xml:space="preserve">We were encouraged that </w:t>
      </w:r>
      <w:r w:rsidR="006E5515" w:rsidRPr="000C74C9">
        <w:rPr>
          <w:rFonts w:ascii="Arial Narrow" w:hAnsi="Arial Narrow" w:cs="Arial"/>
        </w:rPr>
        <w:t xml:space="preserve">the applicant </w:t>
      </w:r>
      <w:r w:rsidRPr="000C74C9">
        <w:rPr>
          <w:rFonts w:ascii="Arial Narrow" w:hAnsi="Arial Narrow" w:cs="Arial"/>
        </w:rPr>
        <w:t xml:space="preserve">has responded to concerns raised by both the submitters and the BOPRC and committed to </w:t>
      </w:r>
      <w:r w:rsidR="00E14BF4" w:rsidRPr="000C74C9">
        <w:rPr>
          <w:rFonts w:ascii="Arial Narrow" w:hAnsi="Arial Narrow" w:cs="Arial"/>
        </w:rPr>
        <w:t xml:space="preserve">ongoing involvement with iwi and hapū through </w:t>
      </w:r>
      <w:r w:rsidR="00880602" w:rsidRPr="000C74C9">
        <w:rPr>
          <w:rFonts w:ascii="Arial Narrow" w:hAnsi="Arial Narrow" w:cs="Arial"/>
        </w:rPr>
        <w:t>the Tangata Whenua Liaison group and other methods such as individual memorandums of understanding</w:t>
      </w:r>
      <w:r w:rsidR="000C74C9" w:rsidRPr="000C74C9">
        <w:rPr>
          <w:rFonts w:ascii="Arial Narrow" w:hAnsi="Arial Narrow" w:cs="Arial"/>
        </w:rPr>
        <w:t xml:space="preserve">, which </w:t>
      </w:r>
      <w:r w:rsidRPr="000C74C9">
        <w:rPr>
          <w:rFonts w:ascii="Arial Narrow" w:hAnsi="Arial Narrow" w:cs="Arial"/>
        </w:rPr>
        <w:t xml:space="preserve">provides the opportunity for </w:t>
      </w:r>
      <w:r w:rsidR="000C74C9">
        <w:rPr>
          <w:rFonts w:ascii="Arial Narrow" w:hAnsi="Arial Narrow" w:cs="Arial"/>
        </w:rPr>
        <w:t xml:space="preserve">the applicant </w:t>
      </w:r>
      <w:r w:rsidRPr="000C74C9">
        <w:rPr>
          <w:rFonts w:ascii="Arial Narrow" w:hAnsi="Arial Narrow" w:cs="Arial"/>
        </w:rPr>
        <w:t xml:space="preserve">to build and maintain a better ongoing relationship with tangata whenua. </w:t>
      </w:r>
      <w:r w:rsidR="000C74C9">
        <w:rPr>
          <w:rFonts w:ascii="Arial Narrow" w:hAnsi="Arial Narrow" w:cs="Arial"/>
        </w:rPr>
        <w:t xml:space="preserve">  </w:t>
      </w:r>
    </w:p>
    <w:p w14:paraId="0EC64112" w14:textId="34163232" w:rsidR="00EC0B6F" w:rsidRPr="00486AD7" w:rsidRDefault="0CD84CD7" w:rsidP="312C5BD2">
      <w:pPr>
        <w:pStyle w:val="Heading1"/>
        <w:spacing w:before="200" w:after="120"/>
        <w:ind w:left="567" w:hanging="567"/>
        <w:rPr>
          <w:rFonts w:ascii="Arial Narrow" w:hAnsi="Arial Narrow" w:cs="Arial"/>
          <w:color w:val="auto"/>
          <w:sz w:val="22"/>
          <w:szCs w:val="22"/>
        </w:rPr>
      </w:pPr>
      <w:bookmarkStart w:id="38" w:name="_Toc136285688"/>
      <w:r w:rsidRPr="00486AD7">
        <w:rPr>
          <w:rFonts w:ascii="Arial Narrow" w:hAnsi="Arial Narrow" w:cs="Arial"/>
          <w:color w:val="auto"/>
          <w:sz w:val="22"/>
          <w:szCs w:val="22"/>
        </w:rPr>
        <w:t>8</w:t>
      </w:r>
      <w:r w:rsidR="00EC0B6F" w:rsidRPr="00486AD7">
        <w:tab/>
      </w:r>
      <w:r w:rsidRPr="00486AD7">
        <w:rPr>
          <w:rFonts w:ascii="Arial Narrow" w:hAnsi="Arial Narrow" w:cs="Arial"/>
          <w:color w:val="auto"/>
          <w:sz w:val="22"/>
          <w:szCs w:val="22"/>
        </w:rPr>
        <w:t>Consent conditions</w:t>
      </w:r>
      <w:bookmarkEnd w:id="38"/>
    </w:p>
    <w:p w14:paraId="63965B0F" w14:textId="6301EB1E" w:rsidR="00102470" w:rsidRPr="00102470" w:rsidRDefault="002D1969" w:rsidP="002D1969">
      <w:pPr>
        <w:pStyle w:val="ListParagraph"/>
        <w:numPr>
          <w:ilvl w:val="0"/>
          <w:numId w:val="4"/>
        </w:numPr>
        <w:ind w:left="567" w:hanging="567"/>
        <w:rPr>
          <w:rFonts w:ascii="Arial Narrow" w:hAnsi="Arial Narrow" w:cs="Arial"/>
        </w:rPr>
      </w:pPr>
      <w:r w:rsidRPr="00102470">
        <w:rPr>
          <w:rFonts w:ascii="Arial Narrow" w:hAnsi="Arial Narrow" w:cs="Arial"/>
        </w:rPr>
        <w:t xml:space="preserve">For conditions relating to flooding </w:t>
      </w:r>
      <w:r w:rsidR="00102470">
        <w:rPr>
          <w:rFonts w:ascii="Arial Narrow" w:hAnsi="Arial Narrow" w:cs="Arial"/>
        </w:rPr>
        <w:t xml:space="preserve">matters related to the </w:t>
      </w:r>
      <w:r w:rsidR="00102470" w:rsidRPr="0016433E">
        <w:rPr>
          <w:rFonts w:ascii="Arial Narrow" w:hAnsi="Arial Narrow" w:cs="Arial"/>
          <w:lang w:val="mi-NZ"/>
        </w:rPr>
        <w:t>Waioeka</w:t>
      </w:r>
      <w:r w:rsidR="00102470">
        <w:rPr>
          <w:rFonts w:ascii="Arial Narrow" w:hAnsi="Arial Narrow" w:cs="Arial"/>
        </w:rPr>
        <w:t xml:space="preserve"> </w:t>
      </w:r>
      <w:r w:rsidR="00102470" w:rsidRPr="00102470">
        <w:rPr>
          <w:rFonts w:ascii="Arial Narrow" w:hAnsi="Arial Narrow" w:cs="Arial"/>
        </w:rPr>
        <w:t>floo</w:t>
      </w:r>
      <w:r w:rsidR="00102470">
        <w:rPr>
          <w:rFonts w:ascii="Arial Narrow" w:hAnsi="Arial Narrow" w:cs="Arial"/>
        </w:rPr>
        <w:t>dway</w:t>
      </w:r>
      <w:r w:rsidRPr="00102470">
        <w:rPr>
          <w:rFonts w:ascii="Arial Narrow" w:hAnsi="Arial Narrow" w:cs="Arial"/>
        </w:rPr>
        <w:t xml:space="preserve">, Mr Townsend </w:t>
      </w:r>
      <w:r w:rsidR="00EF1AB5">
        <w:rPr>
          <w:rFonts w:ascii="Arial Narrow" w:hAnsi="Arial Narrow" w:cs="Arial"/>
        </w:rPr>
        <w:t>advised it is imperative that no impediment of the floodway should occur as this would detrimentally affect the flood protection system for the Ōpōtiki township</w:t>
      </w:r>
      <w:r w:rsidR="00C232AD">
        <w:rPr>
          <w:rStyle w:val="FootnoteReference"/>
          <w:rFonts w:ascii="Arial Narrow" w:hAnsi="Arial Narrow" w:cs="Arial"/>
        </w:rPr>
        <w:footnoteReference w:id="43"/>
      </w:r>
      <w:r w:rsidR="00C135F1">
        <w:rPr>
          <w:rFonts w:ascii="Arial Narrow" w:hAnsi="Arial Narrow" w:cs="Arial"/>
        </w:rPr>
        <w:t xml:space="preserve">. </w:t>
      </w:r>
      <w:r w:rsidR="009A1D0D">
        <w:rPr>
          <w:rFonts w:ascii="Arial Narrow" w:hAnsi="Arial Narrow" w:cs="Arial"/>
        </w:rPr>
        <w:t xml:space="preserve"> He </w:t>
      </w:r>
      <w:r w:rsidR="0016433E">
        <w:rPr>
          <w:rFonts w:ascii="Arial Narrow" w:hAnsi="Arial Narrow" w:cs="Arial"/>
        </w:rPr>
        <w:t xml:space="preserve">required </w:t>
      </w:r>
      <w:r w:rsidR="0016433E" w:rsidRPr="00102470">
        <w:rPr>
          <w:rFonts w:ascii="Arial Narrow" w:hAnsi="Arial Narrow" w:cs="Arial"/>
        </w:rPr>
        <w:t>specifi</w:t>
      </w:r>
      <w:r w:rsidR="0016433E">
        <w:rPr>
          <w:rFonts w:ascii="Arial Narrow" w:hAnsi="Arial Narrow" w:cs="Arial"/>
        </w:rPr>
        <w:t>city</w:t>
      </w:r>
      <w:r w:rsidR="0016433E" w:rsidRPr="00102470">
        <w:rPr>
          <w:rFonts w:ascii="Arial Narrow" w:hAnsi="Arial Narrow" w:cs="Arial"/>
        </w:rPr>
        <w:t xml:space="preserve"> in</w:t>
      </w:r>
      <w:r w:rsidR="0016433E">
        <w:rPr>
          <w:rFonts w:ascii="Arial Narrow" w:hAnsi="Arial Narrow" w:cs="Arial"/>
        </w:rPr>
        <w:t xml:space="preserve"> the</w:t>
      </w:r>
      <w:r w:rsidR="0016433E" w:rsidRPr="00102470">
        <w:rPr>
          <w:rFonts w:ascii="Arial Narrow" w:hAnsi="Arial Narrow" w:cs="Arial"/>
        </w:rPr>
        <w:t xml:space="preserve"> condition</w:t>
      </w:r>
      <w:r w:rsidR="0016433E">
        <w:rPr>
          <w:rFonts w:ascii="Arial Narrow" w:hAnsi="Arial Narrow" w:cs="Arial"/>
        </w:rPr>
        <w:t xml:space="preserve"> </w:t>
      </w:r>
      <w:r w:rsidR="00C135F1">
        <w:rPr>
          <w:rFonts w:ascii="Arial Narrow" w:hAnsi="Arial Narrow" w:cs="Arial"/>
        </w:rPr>
        <w:t xml:space="preserve">that earthworks within the floodplain shall show </w:t>
      </w:r>
      <w:r w:rsidR="0016433E">
        <w:rPr>
          <w:rFonts w:ascii="Arial Narrow" w:hAnsi="Arial Narrow" w:cs="Arial"/>
        </w:rPr>
        <w:t>modelling</w:t>
      </w:r>
      <w:r w:rsidR="00C135F1">
        <w:rPr>
          <w:rFonts w:ascii="Arial Narrow" w:hAnsi="Arial Narrow" w:cs="Arial"/>
        </w:rPr>
        <w:t xml:space="preserve"> where </w:t>
      </w:r>
      <w:r w:rsidR="0016433E" w:rsidRPr="0016433E">
        <w:rPr>
          <w:rFonts w:ascii="Arial Narrow" w:hAnsi="Arial Narrow" w:cs="Arial"/>
        </w:rPr>
        <w:t xml:space="preserve">there is </w:t>
      </w:r>
      <w:r w:rsidR="0016433E">
        <w:rPr>
          <w:rFonts w:ascii="Arial Narrow" w:hAnsi="Arial Narrow" w:cs="Arial"/>
        </w:rPr>
        <w:t>‘</w:t>
      </w:r>
      <w:r w:rsidR="0016433E" w:rsidRPr="0016433E">
        <w:rPr>
          <w:rFonts w:ascii="Arial Narrow" w:hAnsi="Arial Narrow" w:cs="Arial"/>
        </w:rPr>
        <w:t xml:space="preserve">no increase in flood level on the design level of the </w:t>
      </w:r>
      <w:r w:rsidR="00126C7E">
        <w:rPr>
          <w:rFonts w:ascii="Arial Narrow" w:hAnsi="Arial Narrow" w:cs="Arial"/>
        </w:rPr>
        <w:t xml:space="preserve">Ōpōtiki </w:t>
      </w:r>
      <w:r w:rsidR="0016433E" w:rsidRPr="0016433E">
        <w:rPr>
          <w:rFonts w:ascii="Arial Narrow" w:hAnsi="Arial Narrow" w:cs="Arial"/>
        </w:rPr>
        <w:t>Township stop</w:t>
      </w:r>
      <w:r w:rsidR="0016433E">
        <w:rPr>
          <w:rFonts w:ascii="Arial Narrow" w:hAnsi="Arial Narrow" w:cs="Arial"/>
        </w:rPr>
        <w:t xml:space="preserve"> </w:t>
      </w:r>
      <w:r w:rsidR="0016433E" w:rsidRPr="0016433E">
        <w:rPr>
          <w:rFonts w:ascii="Arial Narrow" w:hAnsi="Arial Narrow" w:cs="Arial"/>
        </w:rPr>
        <w:t>banks (being 1% AEP)</w:t>
      </w:r>
      <w:r w:rsidR="0016433E">
        <w:rPr>
          <w:rFonts w:ascii="Arial Narrow" w:hAnsi="Arial Narrow" w:cs="Arial"/>
        </w:rPr>
        <w:t>’</w:t>
      </w:r>
      <w:r w:rsidR="0016433E" w:rsidRPr="0016433E">
        <w:rPr>
          <w:rFonts w:ascii="Arial Narrow" w:hAnsi="Arial Narrow" w:cs="Arial"/>
        </w:rPr>
        <w:t>,</w:t>
      </w:r>
      <w:r w:rsidR="0016433E">
        <w:rPr>
          <w:rFonts w:ascii="Arial Narrow" w:hAnsi="Arial Narrow" w:cs="Arial"/>
        </w:rPr>
        <w:t xml:space="preserve"> </w:t>
      </w:r>
      <w:r w:rsidR="00C135F1">
        <w:rPr>
          <w:rFonts w:ascii="Arial Narrow" w:hAnsi="Arial Narrow" w:cs="Arial"/>
        </w:rPr>
        <w:t xml:space="preserve">with measurements captured at </w:t>
      </w:r>
      <w:r w:rsidR="0016433E">
        <w:rPr>
          <w:rFonts w:ascii="Arial Narrow" w:hAnsi="Arial Narrow" w:cs="Arial"/>
        </w:rPr>
        <w:t>three specific locations</w:t>
      </w:r>
      <w:r w:rsidRPr="00102470">
        <w:rPr>
          <w:rFonts w:ascii="Arial Narrow" w:hAnsi="Arial Narrow" w:cs="Arial"/>
        </w:rPr>
        <w:t xml:space="preserve">. </w:t>
      </w:r>
      <w:r w:rsidR="0016433E">
        <w:rPr>
          <w:rFonts w:ascii="Arial Narrow" w:hAnsi="Arial Narrow" w:cs="Arial"/>
        </w:rPr>
        <w:t xml:space="preserve"> </w:t>
      </w:r>
      <w:r w:rsidR="00C135F1">
        <w:rPr>
          <w:rFonts w:ascii="Arial Narrow" w:hAnsi="Arial Narrow" w:cs="Arial"/>
        </w:rPr>
        <w:t xml:space="preserve">The Applicant </w:t>
      </w:r>
      <w:r w:rsidR="00BD1B5A">
        <w:rPr>
          <w:rFonts w:ascii="Arial Narrow" w:hAnsi="Arial Narrow" w:cs="Arial"/>
        </w:rPr>
        <w:t xml:space="preserve">amended the condition with additional wording ‘… </w:t>
      </w:r>
      <w:r w:rsidR="00BD1B5A" w:rsidRPr="00FC623F">
        <w:rPr>
          <w:rFonts w:ascii="Arial Narrow" w:hAnsi="Arial Narrow" w:cs="Arial"/>
          <w:i/>
          <w:iCs/>
        </w:rPr>
        <w:t>strive to ensure</w:t>
      </w:r>
      <w:r w:rsidR="00BD1B5A">
        <w:rPr>
          <w:rFonts w:ascii="Arial Narrow" w:hAnsi="Arial Narrow" w:cs="Arial"/>
        </w:rPr>
        <w:t xml:space="preserve"> …’ and referenced ‘risk’ rather than ‘level’ as part of the precursor to the specified measurements at three locations.  We agree with the view of the reporting officer and Mr Townsend to retain the condition as proposed by Council to provide certainty and commitment </w:t>
      </w:r>
      <w:r w:rsidR="00FC623F">
        <w:rPr>
          <w:rFonts w:ascii="Arial Narrow" w:hAnsi="Arial Narrow" w:cs="Arial"/>
        </w:rPr>
        <w:t xml:space="preserve">to </w:t>
      </w:r>
      <w:r w:rsidR="00BD1B5A">
        <w:rPr>
          <w:rFonts w:ascii="Arial Narrow" w:hAnsi="Arial Narrow" w:cs="Arial"/>
        </w:rPr>
        <w:t xml:space="preserve">ensure </w:t>
      </w:r>
      <w:r w:rsidR="00FC623F">
        <w:rPr>
          <w:rFonts w:ascii="Arial Narrow" w:hAnsi="Arial Narrow" w:cs="Arial"/>
        </w:rPr>
        <w:t xml:space="preserve">no effect of increasing flood levels to the flood protection system.  </w:t>
      </w:r>
    </w:p>
    <w:p w14:paraId="7A6064EC" w14:textId="77777777" w:rsidR="002D1969" w:rsidRDefault="002D1969" w:rsidP="002D1969">
      <w:pPr>
        <w:pStyle w:val="ListParagraph"/>
        <w:ind w:left="567" w:firstLine="0"/>
        <w:rPr>
          <w:rFonts w:ascii="Arial Narrow" w:hAnsi="Arial Narrow" w:cs="Arial"/>
        </w:rPr>
      </w:pPr>
    </w:p>
    <w:p w14:paraId="7AAC78D9" w14:textId="521FBF64" w:rsidR="00C93DB8" w:rsidRPr="009A1D0D" w:rsidRDefault="008343A5" w:rsidP="009A1D0D">
      <w:pPr>
        <w:pStyle w:val="ListParagraph"/>
        <w:numPr>
          <w:ilvl w:val="0"/>
          <w:numId w:val="4"/>
        </w:numPr>
        <w:ind w:left="567" w:hanging="567"/>
        <w:rPr>
          <w:rFonts w:ascii="Arial Narrow" w:hAnsi="Arial Narrow" w:cs="Arial"/>
        </w:rPr>
      </w:pPr>
      <w:r w:rsidRPr="0064292D">
        <w:rPr>
          <w:rFonts w:ascii="Arial Narrow" w:hAnsi="Arial Narrow" w:cs="Arial"/>
        </w:rPr>
        <w:t>Ms Petricevich recommended a comprehensive suite of conditions as part of h</w:t>
      </w:r>
      <w:r w:rsidR="00606F2D">
        <w:rPr>
          <w:rFonts w:ascii="Arial Narrow" w:hAnsi="Arial Narrow" w:cs="Arial"/>
        </w:rPr>
        <w:t>er</w:t>
      </w:r>
      <w:r w:rsidRPr="0064292D">
        <w:rPr>
          <w:rFonts w:ascii="Arial Narrow" w:hAnsi="Arial Narrow" w:cs="Arial"/>
        </w:rPr>
        <w:t xml:space="preserve"> Section 42A Report.  </w:t>
      </w:r>
      <w:r>
        <w:rPr>
          <w:rFonts w:ascii="Arial Narrow" w:hAnsi="Arial Narrow" w:cs="Arial"/>
        </w:rPr>
        <w:t>At the wrap up of the hearing</w:t>
      </w:r>
      <w:r w:rsidR="00DC5F38">
        <w:rPr>
          <w:rFonts w:ascii="Arial Narrow" w:hAnsi="Arial Narrow" w:cs="Arial"/>
        </w:rPr>
        <w:t xml:space="preserve"> </w:t>
      </w:r>
      <w:r w:rsidR="00F97D29">
        <w:rPr>
          <w:rFonts w:ascii="Arial Narrow" w:hAnsi="Arial Narrow" w:cs="Arial"/>
        </w:rPr>
        <w:t xml:space="preserve">we requested </w:t>
      </w:r>
      <w:r>
        <w:rPr>
          <w:rFonts w:ascii="Arial Narrow" w:hAnsi="Arial Narrow" w:cs="Arial"/>
        </w:rPr>
        <w:t>a clean set of conditions following discussions with the Applicant and reporting officer</w:t>
      </w:r>
      <w:r w:rsidR="00873FB2">
        <w:rPr>
          <w:rFonts w:ascii="Arial Narrow" w:hAnsi="Arial Narrow" w:cs="Arial"/>
        </w:rPr>
        <w:t xml:space="preserve">. The </w:t>
      </w:r>
      <w:r>
        <w:rPr>
          <w:rFonts w:ascii="Arial Narrow" w:hAnsi="Arial Narrow" w:cs="Arial"/>
        </w:rPr>
        <w:t xml:space="preserve">reporting officer </w:t>
      </w:r>
      <w:r w:rsidR="00DC5F38">
        <w:rPr>
          <w:rFonts w:ascii="Arial Narrow" w:hAnsi="Arial Narrow" w:cs="Arial"/>
        </w:rPr>
        <w:t xml:space="preserve">suggested </w:t>
      </w:r>
      <w:r>
        <w:rPr>
          <w:rFonts w:ascii="Arial Narrow" w:hAnsi="Arial Narrow" w:cs="Arial"/>
        </w:rPr>
        <w:t>an opportunity for iwi submitters to review the amended set of conditions</w:t>
      </w:r>
      <w:r w:rsidR="00DC5F38">
        <w:rPr>
          <w:rFonts w:ascii="Arial Narrow" w:hAnsi="Arial Narrow" w:cs="Arial"/>
        </w:rPr>
        <w:t xml:space="preserve">, however </w:t>
      </w:r>
      <w:r>
        <w:rPr>
          <w:rFonts w:ascii="Arial Narrow" w:hAnsi="Arial Narrow" w:cs="Arial"/>
        </w:rPr>
        <w:t>Ms Hamm emphasized</w:t>
      </w:r>
      <w:r w:rsidR="00376503">
        <w:rPr>
          <w:rFonts w:ascii="Arial Narrow" w:hAnsi="Arial Narrow" w:cs="Arial"/>
        </w:rPr>
        <w:t xml:space="preserve"> this was not acceptable as </w:t>
      </w:r>
      <w:r>
        <w:rPr>
          <w:rFonts w:ascii="Arial Narrow" w:hAnsi="Arial Narrow" w:cs="Arial"/>
        </w:rPr>
        <w:t xml:space="preserve">iwi submitters were </w:t>
      </w:r>
      <w:r w:rsidR="00DC5F38">
        <w:rPr>
          <w:rFonts w:ascii="Arial Narrow" w:hAnsi="Arial Narrow" w:cs="Arial"/>
        </w:rPr>
        <w:t xml:space="preserve">able to review </w:t>
      </w:r>
      <w:r>
        <w:rPr>
          <w:rFonts w:ascii="Arial Narrow" w:hAnsi="Arial Narrow" w:cs="Arial"/>
        </w:rPr>
        <w:t>draft conditions</w:t>
      </w:r>
      <w:r w:rsidR="00DC5F38">
        <w:rPr>
          <w:rFonts w:ascii="Arial Narrow" w:hAnsi="Arial Narrow" w:cs="Arial"/>
        </w:rPr>
        <w:t xml:space="preserve"> prior to the hearing as they were available </w:t>
      </w:r>
      <w:r w:rsidR="00DF3D38">
        <w:rPr>
          <w:rFonts w:ascii="Arial Narrow" w:hAnsi="Arial Narrow" w:cs="Arial"/>
        </w:rPr>
        <w:t xml:space="preserve">during </w:t>
      </w:r>
      <w:r w:rsidR="00DC5F38">
        <w:rPr>
          <w:rFonts w:ascii="Arial Narrow" w:hAnsi="Arial Narrow" w:cs="Arial"/>
        </w:rPr>
        <w:t>the Limited Notification process</w:t>
      </w:r>
      <w:r w:rsidR="00CA341C">
        <w:rPr>
          <w:rStyle w:val="FootnoteReference"/>
          <w:rFonts w:ascii="Arial Narrow" w:hAnsi="Arial Narrow" w:cs="Arial"/>
        </w:rPr>
        <w:footnoteReference w:id="44"/>
      </w:r>
      <w:r w:rsidR="00DC5F38">
        <w:rPr>
          <w:rFonts w:ascii="Arial Narrow" w:hAnsi="Arial Narrow" w:cs="Arial"/>
        </w:rPr>
        <w:t xml:space="preserve"> and as part of the Applicant planning evidence</w:t>
      </w:r>
      <w:r w:rsidR="00376503">
        <w:rPr>
          <w:rStyle w:val="FootnoteReference"/>
          <w:rFonts w:ascii="Arial Narrow" w:hAnsi="Arial Narrow" w:cs="Arial"/>
        </w:rPr>
        <w:footnoteReference w:id="45"/>
      </w:r>
      <w:r w:rsidR="00DC5F38">
        <w:rPr>
          <w:rFonts w:ascii="Arial Narrow" w:hAnsi="Arial Narrow" w:cs="Arial"/>
        </w:rPr>
        <w:t xml:space="preserve">.  It was accepted that </w:t>
      </w:r>
      <w:r w:rsidR="0093249C" w:rsidRPr="00606F2D">
        <w:rPr>
          <w:rFonts w:ascii="Arial Narrow" w:hAnsi="Arial Narrow" w:cs="Arial"/>
        </w:rPr>
        <w:t>only</w:t>
      </w:r>
      <w:r w:rsidR="0093249C">
        <w:rPr>
          <w:rFonts w:ascii="Arial Narrow" w:hAnsi="Arial Narrow" w:cs="Arial"/>
        </w:rPr>
        <w:t xml:space="preserve"> </w:t>
      </w:r>
      <w:r w:rsidR="00DC5F38">
        <w:rPr>
          <w:rFonts w:ascii="Arial Narrow" w:hAnsi="Arial Narrow" w:cs="Arial"/>
        </w:rPr>
        <w:t xml:space="preserve">the Applicant and reporting officer would meet to discuss amendments to the conditions </w:t>
      </w:r>
      <w:r w:rsidR="0093249C">
        <w:rPr>
          <w:rFonts w:ascii="Arial Narrow" w:hAnsi="Arial Narrow" w:cs="Arial"/>
        </w:rPr>
        <w:t xml:space="preserve">and </w:t>
      </w:r>
      <w:r w:rsidR="00DC5F38">
        <w:rPr>
          <w:rFonts w:ascii="Arial Narrow" w:hAnsi="Arial Narrow" w:cs="Arial"/>
        </w:rPr>
        <w:t>provide a clear set of conditions for the Commissioners</w:t>
      </w:r>
      <w:r w:rsidR="0093249C">
        <w:rPr>
          <w:rFonts w:ascii="Arial Narrow" w:hAnsi="Arial Narrow" w:cs="Arial"/>
        </w:rPr>
        <w:t xml:space="preserve"> consideration </w:t>
      </w:r>
      <w:r w:rsidR="0093249C" w:rsidRPr="00606F2D">
        <w:rPr>
          <w:rFonts w:ascii="Arial Narrow" w:hAnsi="Arial Narrow" w:cs="Arial"/>
        </w:rPr>
        <w:t xml:space="preserve">during the </w:t>
      </w:r>
      <w:proofErr w:type="gramStart"/>
      <w:r w:rsidR="0093249C" w:rsidRPr="00606F2D">
        <w:rPr>
          <w:rFonts w:ascii="Arial Narrow" w:hAnsi="Arial Narrow" w:cs="Arial"/>
        </w:rPr>
        <w:t>decision making</w:t>
      </w:r>
      <w:proofErr w:type="gramEnd"/>
      <w:r w:rsidR="0093249C" w:rsidRPr="00606F2D">
        <w:rPr>
          <w:rFonts w:ascii="Arial Narrow" w:hAnsi="Arial Narrow" w:cs="Arial"/>
        </w:rPr>
        <w:t xml:space="preserve"> process, if consent was to be granted</w:t>
      </w:r>
      <w:r w:rsidR="00DC5F38">
        <w:rPr>
          <w:rFonts w:ascii="Arial Narrow" w:hAnsi="Arial Narrow" w:cs="Arial"/>
        </w:rPr>
        <w:t xml:space="preserve">.  </w:t>
      </w:r>
      <w:r w:rsidR="00C93DB8" w:rsidRPr="009A1D0D">
        <w:rPr>
          <w:rFonts w:ascii="Arial Narrow" w:hAnsi="Arial Narrow" w:cs="Arial"/>
        </w:rPr>
        <w:t xml:space="preserve">We asked Ms Hamm to attach a suite of recommended conditions to her Reply submissions that indicated where wording had been agreed with the BOPRC Section 42A Reporting team and where any areas of disagreement remained.   </w:t>
      </w:r>
    </w:p>
    <w:p w14:paraId="45A51DA2" w14:textId="77777777" w:rsidR="00C93DB8" w:rsidRPr="00C93DB8" w:rsidRDefault="00C93DB8" w:rsidP="00C93DB8">
      <w:pPr>
        <w:pStyle w:val="ListParagraph"/>
        <w:rPr>
          <w:rFonts w:ascii="Arial Narrow" w:hAnsi="Arial Narrow" w:cs="Arial"/>
        </w:rPr>
      </w:pPr>
    </w:p>
    <w:p w14:paraId="11963279" w14:textId="7D51D43D" w:rsidR="0064292D" w:rsidRDefault="0064205F" w:rsidP="00EE2DE6">
      <w:pPr>
        <w:pStyle w:val="ListParagraph"/>
        <w:numPr>
          <w:ilvl w:val="0"/>
          <w:numId w:val="4"/>
        </w:numPr>
        <w:ind w:left="567" w:hanging="567"/>
        <w:rPr>
          <w:rFonts w:ascii="Arial Narrow" w:hAnsi="Arial Narrow" w:cs="Arial"/>
        </w:rPr>
      </w:pPr>
      <w:r w:rsidRPr="0064292D">
        <w:rPr>
          <w:rFonts w:ascii="Arial Narrow" w:hAnsi="Arial Narrow" w:cs="Arial"/>
        </w:rPr>
        <w:t xml:space="preserve">Mr Ferguson and the reporting officer </w:t>
      </w:r>
      <w:r w:rsidR="0064292D">
        <w:rPr>
          <w:rFonts w:ascii="Arial Narrow" w:hAnsi="Arial Narrow" w:cs="Arial"/>
        </w:rPr>
        <w:t xml:space="preserve">collaborated to discuss and agree a set of conditions, which included the conditions being </w:t>
      </w:r>
      <w:r w:rsidR="0064292D" w:rsidRPr="0064292D">
        <w:rPr>
          <w:rFonts w:ascii="Arial Narrow" w:hAnsi="Arial Narrow" w:cs="Arial"/>
        </w:rPr>
        <w:t xml:space="preserve">restructured </w:t>
      </w:r>
      <w:r w:rsidRPr="0064292D">
        <w:rPr>
          <w:rFonts w:ascii="Arial Narrow" w:hAnsi="Arial Narrow" w:cs="Arial"/>
        </w:rPr>
        <w:t xml:space="preserve">and </w:t>
      </w:r>
      <w:r w:rsidR="0064292D" w:rsidRPr="0064292D">
        <w:rPr>
          <w:rFonts w:ascii="Arial Narrow" w:hAnsi="Arial Narrow" w:cs="Arial"/>
        </w:rPr>
        <w:t>amended</w:t>
      </w:r>
      <w:r w:rsidR="00E27291">
        <w:rPr>
          <w:rFonts w:ascii="Arial Narrow" w:hAnsi="Arial Narrow" w:cs="Arial"/>
        </w:rPr>
        <w:t>.  A</w:t>
      </w:r>
      <w:r w:rsidR="0064292D">
        <w:rPr>
          <w:rFonts w:ascii="Arial Narrow" w:hAnsi="Arial Narrow" w:cs="Arial"/>
        </w:rPr>
        <w:t>mendments to the conditions compris</w:t>
      </w:r>
      <w:r w:rsidR="00E27291">
        <w:rPr>
          <w:rFonts w:ascii="Arial Narrow" w:hAnsi="Arial Narrow" w:cs="Arial"/>
        </w:rPr>
        <w:t>ed</w:t>
      </w:r>
      <w:r w:rsidR="0064292D">
        <w:rPr>
          <w:rFonts w:ascii="Arial Narrow" w:hAnsi="Arial Narrow" w:cs="Arial"/>
        </w:rPr>
        <w:t xml:space="preserve"> of a clean set of proposed Applicant conditions reflect</w:t>
      </w:r>
      <w:r w:rsidR="001A087F">
        <w:rPr>
          <w:rFonts w:ascii="Arial Narrow" w:hAnsi="Arial Narrow" w:cs="Arial"/>
        </w:rPr>
        <w:t>ing</w:t>
      </w:r>
      <w:r w:rsidR="0064292D">
        <w:rPr>
          <w:rFonts w:ascii="Arial Narrow" w:hAnsi="Arial Narrow" w:cs="Arial"/>
        </w:rPr>
        <w:t xml:space="preserve"> conditions sought by the Applicant</w:t>
      </w:r>
      <w:r w:rsidR="001A087F">
        <w:rPr>
          <w:rFonts w:ascii="Arial Narrow" w:hAnsi="Arial Narrow" w:cs="Arial"/>
        </w:rPr>
        <w:t>,</w:t>
      </w:r>
      <w:r w:rsidR="0064292D">
        <w:rPr>
          <w:rFonts w:ascii="Arial Narrow" w:hAnsi="Arial Narrow" w:cs="Arial"/>
        </w:rPr>
        <w:t xml:space="preserve"> </w:t>
      </w:r>
      <w:r w:rsidR="00E27291">
        <w:rPr>
          <w:rFonts w:ascii="Arial Narrow" w:hAnsi="Arial Narrow" w:cs="Arial"/>
        </w:rPr>
        <w:t>and a table describing the points of difference with explanatory text as to the reasons for the difference</w:t>
      </w:r>
      <w:r w:rsidR="0064292D">
        <w:rPr>
          <w:rFonts w:ascii="Arial Narrow" w:hAnsi="Arial Narrow" w:cs="Arial"/>
        </w:rPr>
        <w:t xml:space="preserve">.  </w:t>
      </w:r>
    </w:p>
    <w:p w14:paraId="0CE297AA" w14:textId="77777777" w:rsidR="0064292D" w:rsidRDefault="0064292D" w:rsidP="0064292D">
      <w:pPr>
        <w:pStyle w:val="ListParagraph"/>
        <w:ind w:left="567" w:firstLine="0"/>
        <w:rPr>
          <w:rFonts w:ascii="Arial Narrow" w:hAnsi="Arial Narrow" w:cs="Arial"/>
        </w:rPr>
      </w:pPr>
    </w:p>
    <w:p w14:paraId="58E3B746" w14:textId="26A11B58" w:rsidR="008343A5" w:rsidRPr="009572A4" w:rsidRDefault="008343A5" w:rsidP="000E52AE">
      <w:pPr>
        <w:pStyle w:val="ListParagraph"/>
        <w:numPr>
          <w:ilvl w:val="0"/>
          <w:numId w:val="4"/>
        </w:numPr>
        <w:spacing w:after="60"/>
        <w:ind w:left="567" w:hanging="567"/>
        <w:rPr>
          <w:rFonts w:ascii="Arial Narrow" w:hAnsi="Arial Narrow" w:cs="Arial"/>
        </w:rPr>
      </w:pPr>
      <w:r w:rsidRPr="009572A4">
        <w:rPr>
          <w:rFonts w:ascii="Arial Narrow" w:hAnsi="Arial Narrow" w:cs="Arial"/>
        </w:rPr>
        <w:t>We have carefully examined the suite of conditions attached to the Reply and find them to be largely acceptable in principle.  However, we have made amendments to them to amongst other things: use modern language, correct grammar, impose enforceable obligations on the consent holder and ensure that the conditions are clear and certain on their face.</w:t>
      </w:r>
      <w:r w:rsidR="00C93DB8" w:rsidRPr="009572A4">
        <w:rPr>
          <w:rFonts w:ascii="Arial Narrow" w:hAnsi="Arial Narrow" w:cs="Arial"/>
        </w:rPr>
        <w:t xml:space="preserve">  </w:t>
      </w:r>
    </w:p>
    <w:p w14:paraId="5DC1CF86" w14:textId="77777777" w:rsidR="0053685F" w:rsidRDefault="0053685F" w:rsidP="312C5BD2">
      <w:pPr>
        <w:pStyle w:val="ListParagraph"/>
        <w:ind w:left="567" w:hanging="567"/>
        <w:rPr>
          <w:rFonts w:ascii="Arial Narrow" w:hAnsi="Arial Narrow" w:cs="Arial"/>
          <w:highlight w:val="lightGray"/>
        </w:rPr>
      </w:pPr>
    </w:p>
    <w:p w14:paraId="2BFA25AB" w14:textId="2802643F" w:rsidR="004E3207" w:rsidRPr="007C7DE4" w:rsidRDefault="0CD84CD7" w:rsidP="312C5BD2">
      <w:pPr>
        <w:pStyle w:val="ListParagraph"/>
        <w:numPr>
          <w:ilvl w:val="0"/>
          <w:numId w:val="4"/>
        </w:numPr>
        <w:ind w:left="567" w:hanging="567"/>
        <w:rPr>
          <w:rFonts w:ascii="Arial Narrow" w:hAnsi="Arial Narrow" w:cs="Arial"/>
        </w:rPr>
      </w:pPr>
      <w:r w:rsidRPr="007C7DE4">
        <w:rPr>
          <w:rFonts w:ascii="Arial Narrow" w:hAnsi="Arial Narrow" w:cs="Arial"/>
        </w:rPr>
        <w:lastRenderedPageBreak/>
        <w:t>The conditions imposed are attached as Appendix 1 to this Decision. We have not shown our amendments using a ‘track changes’ format.  We acknowledge that this will require the Applicant, the BOPRC and submitters to undertake a careful reading of the conditions.</w:t>
      </w:r>
    </w:p>
    <w:p w14:paraId="0D293854" w14:textId="77777777" w:rsidR="00640849" w:rsidRPr="007C7DE4" w:rsidRDefault="00640849" w:rsidP="312C5BD2">
      <w:pPr>
        <w:pStyle w:val="ListParagraph"/>
        <w:ind w:left="567" w:hanging="567"/>
        <w:rPr>
          <w:rFonts w:ascii="Arial Narrow" w:hAnsi="Arial Narrow" w:cs="Arial"/>
        </w:rPr>
      </w:pPr>
    </w:p>
    <w:p w14:paraId="10939EC2" w14:textId="56C74961" w:rsidR="00640849" w:rsidRPr="007C7DE4" w:rsidRDefault="0CD84CD7" w:rsidP="312C5BD2">
      <w:pPr>
        <w:pStyle w:val="ListParagraph"/>
        <w:numPr>
          <w:ilvl w:val="0"/>
          <w:numId w:val="4"/>
        </w:numPr>
        <w:ind w:left="567" w:hanging="567"/>
        <w:rPr>
          <w:rFonts w:ascii="Arial Narrow" w:hAnsi="Arial Narrow" w:cs="Arial"/>
        </w:rPr>
      </w:pPr>
      <w:bookmarkStart w:id="39" w:name="_Hlk48055065"/>
      <w:r w:rsidRPr="007C7DE4">
        <w:rPr>
          <w:rFonts w:ascii="Arial Narrow" w:hAnsi="Arial Narrow" w:cs="Arial"/>
        </w:rPr>
        <w:t>It is conceivable that the conditions may still contain minor errors or omissions.  Accordingly, should the applicant or the Council identify any minor mistakes or defects in the attached conditions, then we are prepared to issue a revised schedule of amended conditions under s133A of the RMA correcting any such matters. Consequently, any minor mistakes or defects in the amended conditions should be brought to our attention prior to the end of the 20-working day period specified in section 133A of the RMA.</w:t>
      </w:r>
      <w:bookmarkEnd w:id="39"/>
    </w:p>
    <w:p w14:paraId="02E95954" w14:textId="77777777" w:rsidR="00CA3738" w:rsidRPr="00064F91" w:rsidRDefault="00CA3738" w:rsidP="0CD84CD7">
      <w:pPr>
        <w:pStyle w:val="ListParagraph"/>
        <w:ind w:left="567" w:hanging="567"/>
        <w:rPr>
          <w:rFonts w:ascii="Arial Narrow" w:hAnsi="Arial Narrow" w:cs="Arial"/>
        </w:rPr>
      </w:pPr>
    </w:p>
    <w:p w14:paraId="4D14A5E2" w14:textId="44B946CA" w:rsidR="00FF7400" w:rsidRDefault="0CD84CD7" w:rsidP="00CA1B68">
      <w:pPr>
        <w:ind w:left="567" w:hanging="567"/>
        <w:rPr>
          <w:rFonts w:ascii="Arial Narrow" w:hAnsi="Arial Narrow" w:cs="Arial"/>
        </w:rPr>
      </w:pPr>
      <w:r w:rsidRPr="0CD84CD7">
        <w:rPr>
          <w:rFonts w:ascii="Arial Narrow" w:hAnsi="Arial Narrow" w:cs="Arial"/>
        </w:rPr>
        <w:t>Signed by the commissioners:</w:t>
      </w:r>
    </w:p>
    <w:p w14:paraId="258DBAC0" w14:textId="38C68DDD" w:rsidR="00E54E20" w:rsidRDefault="00E54E20" w:rsidP="00CA1B68">
      <w:pPr>
        <w:ind w:left="567" w:hanging="567"/>
        <w:rPr>
          <w:rFonts w:ascii="Arial Narrow" w:hAnsi="Arial Narrow" w:cs="Arial"/>
        </w:rPr>
      </w:pPr>
    </w:p>
    <w:p w14:paraId="343D170D" w14:textId="77777777" w:rsidR="000A58B2" w:rsidRDefault="000A58B2" w:rsidP="00CA1B68">
      <w:pPr>
        <w:ind w:left="567" w:hanging="567"/>
        <w:rPr>
          <w:rFonts w:ascii="Arial Narrow" w:hAnsi="Arial Narrow" w:cs="Arial"/>
        </w:rPr>
      </w:pPr>
    </w:p>
    <w:p w14:paraId="1CBA21A8" w14:textId="29F5A413" w:rsidR="00C73C41" w:rsidRDefault="005205FF" w:rsidP="00CA1B68">
      <w:pPr>
        <w:ind w:left="567" w:hanging="567"/>
        <w:rPr>
          <w:rFonts w:ascii="Arial Narrow" w:hAnsi="Arial Narrow" w:cs="Arial"/>
        </w:rPr>
      </w:pPr>
      <w:r>
        <w:rPr>
          <w:rFonts w:ascii="Arial Narrow" w:hAnsi="Arial Narrow" w:cs="Arial"/>
          <w:noProof/>
        </w:rPr>
        <w:drawing>
          <wp:inline distT="0" distB="0" distL="0" distR="0" wp14:anchorId="4FA441F2" wp14:editId="6B82C0F8">
            <wp:extent cx="1466850" cy="412949"/>
            <wp:effectExtent l="0" t="0" r="0" b="6350"/>
            <wp:docPr id="1722799191" name="Picture 1" descr="A close-up of a handwritten n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799191" name="Picture 1" descr="A close-up of a handwritten name&#10;&#10;Description automatically generated with low confidence"/>
                    <pic:cNvPicPr/>
                  </pic:nvPicPr>
                  <pic:blipFill rotWithShape="1">
                    <a:blip r:embed="rId16">
                      <a:extLst>
                        <a:ext uri="{28A0092B-C50C-407E-A947-70E740481C1C}">
                          <a14:useLocalDpi xmlns:a14="http://schemas.microsoft.com/office/drawing/2010/main" val="0"/>
                        </a:ext>
                      </a:extLst>
                    </a:blip>
                    <a:srcRect l="14693" t="10647" r="3495" b="27608"/>
                    <a:stretch/>
                  </pic:blipFill>
                  <pic:spPr bwMode="auto">
                    <a:xfrm>
                      <a:off x="0" y="0"/>
                      <a:ext cx="1475386" cy="415352"/>
                    </a:xfrm>
                    <a:prstGeom prst="rect">
                      <a:avLst/>
                    </a:prstGeom>
                    <a:ln>
                      <a:noFill/>
                    </a:ln>
                    <a:extLst>
                      <a:ext uri="{53640926-AAD7-44D8-BBD7-CCE9431645EC}">
                        <a14:shadowObscured xmlns:a14="http://schemas.microsoft.com/office/drawing/2010/main"/>
                      </a:ext>
                    </a:extLst>
                  </pic:spPr>
                </pic:pic>
              </a:graphicData>
            </a:graphic>
          </wp:inline>
        </w:drawing>
      </w:r>
    </w:p>
    <w:p w14:paraId="330D4313" w14:textId="1231E50E" w:rsidR="00C73C41" w:rsidRDefault="0CD84CD7" w:rsidP="00CA1B68">
      <w:pPr>
        <w:ind w:left="567" w:hanging="567"/>
        <w:rPr>
          <w:rFonts w:ascii="Arial Narrow" w:hAnsi="Arial Narrow" w:cs="Arial"/>
        </w:rPr>
      </w:pPr>
      <w:r w:rsidRPr="0CD84CD7">
        <w:rPr>
          <w:rFonts w:ascii="Arial Narrow" w:hAnsi="Arial Narrow" w:cs="Arial"/>
        </w:rPr>
        <w:t>Siani Walker</w:t>
      </w:r>
    </w:p>
    <w:p w14:paraId="1FD93ED4" w14:textId="26AA174E" w:rsidR="00C73C41" w:rsidRDefault="00C73C41" w:rsidP="00CA1B68">
      <w:pPr>
        <w:ind w:left="567" w:hanging="567"/>
        <w:rPr>
          <w:rFonts w:ascii="Arial Narrow" w:hAnsi="Arial Narrow" w:cs="Arial"/>
        </w:rPr>
      </w:pPr>
    </w:p>
    <w:p w14:paraId="1A041184" w14:textId="0CF0F92F" w:rsidR="00FF7400" w:rsidRPr="00064F91" w:rsidRDefault="00BC595F" w:rsidP="00CA1B68">
      <w:pPr>
        <w:ind w:left="567" w:hanging="567"/>
        <w:rPr>
          <w:rFonts w:ascii="Arial Narrow" w:hAnsi="Arial Narrow" w:cs="Arial"/>
        </w:rPr>
      </w:pPr>
      <w:r>
        <w:rPr>
          <w:noProof/>
        </w:rPr>
        <w:drawing>
          <wp:inline distT="0" distB="0" distL="0" distR="0" wp14:anchorId="1394252B" wp14:editId="356292BA">
            <wp:extent cx="1762125" cy="626110"/>
            <wp:effectExtent l="0" t="0" r="9525" b="2540"/>
            <wp:docPr id="1" name="Picture 1" descr="A picture containing text, hanger, lawn mower&#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hanger, lawn mowe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62125" cy="626110"/>
                    </a:xfrm>
                    <a:prstGeom prst="rect">
                      <a:avLst/>
                    </a:prstGeom>
                  </pic:spPr>
                </pic:pic>
              </a:graphicData>
            </a:graphic>
          </wp:inline>
        </w:drawing>
      </w:r>
    </w:p>
    <w:p w14:paraId="2920B073" w14:textId="5673A938" w:rsidR="00724F84" w:rsidRPr="00064F91" w:rsidRDefault="0CD84CD7" w:rsidP="00CA1B68">
      <w:pPr>
        <w:ind w:left="567" w:hanging="567"/>
        <w:rPr>
          <w:rFonts w:ascii="Arial Narrow" w:hAnsi="Arial Narrow" w:cs="Arial"/>
        </w:rPr>
      </w:pPr>
      <w:r w:rsidRPr="0CD84CD7">
        <w:rPr>
          <w:rFonts w:ascii="Arial Narrow" w:hAnsi="Arial Narrow" w:cs="Arial"/>
        </w:rPr>
        <w:t>Bill Wasley (Chair)</w:t>
      </w:r>
    </w:p>
    <w:p w14:paraId="0597AF81" w14:textId="77777777" w:rsidR="009A55AC" w:rsidRPr="00064F91" w:rsidRDefault="009A55AC" w:rsidP="00CA1B68">
      <w:pPr>
        <w:ind w:left="567" w:hanging="567"/>
        <w:rPr>
          <w:rFonts w:ascii="Arial Narrow" w:hAnsi="Arial Narrow" w:cs="Arial"/>
        </w:rPr>
      </w:pPr>
    </w:p>
    <w:p w14:paraId="590927F7" w14:textId="0C728624" w:rsidR="00EC78EC" w:rsidRDefault="0CD84CD7" w:rsidP="00CA1B68">
      <w:pPr>
        <w:ind w:left="567" w:hanging="567"/>
        <w:rPr>
          <w:rFonts w:ascii="Arial Narrow" w:hAnsi="Arial Narrow" w:cs="Arial"/>
        </w:rPr>
      </w:pPr>
      <w:r w:rsidRPr="003F6C18">
        <w:rPr>
          <w:rFonts w:ascii="Arial Narrow" w:hAnsi="Arial Narrow" w:cs="Arial"/>
        </w:rPr>
        <w:t xml:space="preserve">Dated: </w:t>
      </w:r>
      <w:proofErr w:type="gramStart"/>
      <w:r w:rsidRPr="003F6C18">
        <w:rPr>
          <w:rFonts w:ascii="Arial Narrow" w:hAnsi="Arial Narrow" w:cs="Arial"/>
        </w:rPr>
        <w:t>31  May</w:t>
      </w:r>
      <w:proofErr w:type="gramEnd"/>
      <w:r w:rsidRPr="003F6C18">
        <w:rPr>
          <w:rFonts w:ascii="Arial Narrow" w:hAnsi="Arial Narrow" w:cs="Arial"/>
        </w:rPr>
        <w:t xml:space="preserve"> 2023</w:t>
      </w:r>
      <w:r w:rsidRPr="0CD84CD7">
        <w:rPr>
          <w:rFonts w:ascii="Arial Narrow" w:hAnsi="Arial Narrow" w:cs="Arial"/>
        </w:rPr>
        <w:t xml:space="preserve"> </w:t>
      </w:r>
    </w:p>
    <w:p w14:paraId="2B37A928" w14:textId="77777777" w:rsidR="00102470" w:rsidRDefault="00102470" w:rsidP="00CA1B68">
      <w:pPr>
        <w:ind w:left="567" w:hanging="567"/>
        <w:rPr>
          <w:rFonts w:ascii="Arial Narrow" w:hAnsi="Arial Narrow" w:cs="Arial"/>
        </w:rPr>
      </w:pPr>
    </w:p>
    <w:p w14:paraId="52251971" w14:textId="77777777" w:rsidR="00102470" w:rsidRDefault="00102470" w:rsidP="00CA1B68">
      <w:pPr>
        <w:ind w:left="567" w:hanging="567"/>
        <w:rPr>
          <w:rFonts w:ascii="Arial Narrow" w:hAnsi="Arial Narrow" w:cs="Arial"/>
        </w:rPr>
      </w:pPr>
    </w:p>
    <w:sectPr w:rsidR="00102470" w:rsidSect="008B2F66">
      <w:headerReference w:type="even" r:id="rId18"/>
      <w:headerReference w:type="default" r:id="rId19"/>
      <w:footerReference w:type="default" r:id="rId20"/>
      <w:head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60B02" w14:textId="77777777" w:rsidR="008148DD" w:rsidRDefault="008148DD" w:rsidP="000D7446">
      <w:r>
        <w:separator/>
      </w:r>
    </w:p>
  </w:endnote>
  <w:endnote w:type="continuationSeparator" w:id="0">
    <w:p w14:paraId="5794F2E3" w14:textId="77777777" w:rsidR="008148DD" w:rsidRDefault="008148DD" w:rsidP="000D7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12C5BD2" w14:paraId="3CD7F11F" w14:textId="77777777" w:rsidTr="0CD84CD7">
      <w:trPr>
        <w:trHeight w:val="300"/>
      </w:trPr>
      <w:tc>
        <w:tcPr>
          <w:tcW w:w="3005" w:type="dxa"/>
        </w:tcPr>
        <w:p w14:paraId="7C049A9E" w14:textId="687C0651" w:rsidR="312C5BD2" w:rsidRDefault="312C5BD2" w:rsidP="312C5BD2">
          <w:pPr>
            <w:pStyle w:val="Header"/>
            <w:ind w:left="-115"/>
            <w:jc w:val="left"/>
          </w:pPr>
        </w:p>
      </w:tc>
      <w:tc>
        <w:tcPr>
          <w:tcW w:w="3005" w:type="dxa"/>
        </w:tcPr>
        <w:p w14:paraId="664D0F9F" w14:textId="2827201F" w:rsidR="312C5BD2" w:rsidRDefault="312C5BD2" w:rsidP="312C5BD2">
          <w:pPr>
            <w:pStyle w:val="Header"/>
            <w:jc w:val="center"/>
          </w:pPr>
        </w:p>
      </w:tc>
      <w:tc>
        <w:tcPr>
          <w:tcW w:w="3005" w:type="dxa"/>
        </w:tcPr>
        <w:p w14:paraId="5E5A7D7D" w14:textId="2A617B79" w:rsidR="312C5BD2" w:rsidRDefault="312C5BD2" w:rsidP="312C5BD2">
          <w:pPr>
            <w:pStyle w:val="Header"/>
            <w:ind w:right="-115"/>
            <w:jc w:val="right"/>
          </w:pPr>
        </w:p>
      </w:tc>
    </w:tr>
  </w:tbl>
  <w:p w14:paraId="399E8E0D" w14:textId="416BFFDB" w:rsidR="312C5BD2" w:rsidRDefault="312C5BD2" w:rsidP="312C5B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12C5BD2" w14:paraId="5C8DA9E0" w14:textId="77777777" w:rsidTr="0CD84CD7">
      <w:trPr>
        <w:trHeight w:val="300"/>
      </w:trPr>
      <w:tc>
        <w:tcPr>
          <w:tcW w:w="3005" w:type="dxa"/>
        </w:tcPr>
        <w:p w14:paraId="225FAB27" w14:textId="62EC7B38" w:rsidR="312C5BD2" w:rsidRDefault="312C5BD2" w:rsidP="312C5BD2">
          <w:pPr>
            <w:pStyle w:val="Header"/>
            <w:ind w:left="-115"/>
            <w:jc w:val="left"/>
          </w:pPr>
        </w:p>
      </w:tc>
      <w:tc>
        <w:tcPr>
          <w:tcW w:w="3005" w:type="dxa"/>
        </w:tcPr>
        <w:p w14:paraId="09AE256C" w14:textId="0FB921B2" w:rsidR="312C5BD2" w:rsidRDefault="312C5BD2" w:rsidP="312C5BD2">
          <w:pPr>
            <w:pStyle w:val="Header"/>
            <w:jc w:val="center"/>
          </w:pPr>
        </w:p>
      </w:tc>
      <w:tc>
        <w:tcPr>
          <w:tcW w:w="3005" w:type="dxa"/>
        </w:tcPr>
        <w:p w14:paraId="2E655A28" w14:textId="4C259CA1" w:rsidR="312C5BD2" w:rsidRDefault="312C5BD2" w:rsidP="312C5BD2">
          <w:pPr>
            <w:pStyle w:val="Header"/>
            <w:ind w:right="-115"/>
            <w:jc w:val="right"/>
          </w:pPr>
        </w:p>
      </w:tc>
    </w:tr>
  </w:tbl>
  <w:p w14:paraId="76D6757C" w14:textId="7F462C1D" w:rsidR="312C5BD2" w:rsidRDefault="312C5BD2" w:rsidP="312C5B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290892"/>
      <w:docPartObj>
        <w:docPartGallery w:val="Page Numbers (Bottom of Page)"/>
        <w:docPartUnique/>
      </w:docPartObj>
    </w:sdtPr>
    <w:sdtContent>
      <w:p w14:paraId="66F86DA7" w14:textId="1DDB139E" w:rsidR="00B15182" w:rsidRDefault="00B15182">
        <w:pPr>
          <w:pStyle w:val="Footer"/>
          <w:jc w:val="right"/>
        </w:pPr>
        <w:r>
          <w:fldChar w:fldCharType="begin"/>
        </w:r>
        <w:r>
          <w:instrText xml:space="preserve"> PAGE   \* MERGEFORMAT </w:instrText>
        </w:r>
        <w:r>
          <w:fldChar w:fldCharType="separate"/>
        </w:r>
        <w:r w:rsidR="0CD84CD7">
          <w:t>13</w:t>
        </w:r>
        <w:r>
          <w:fldChar w:fldCharType="end"/>
        </w:r>
      </w:p>
    </w:sdtContent>
  </w:sdt>
  <w:p w14:paraId="284ABD35" w14:textId="77777777" w:rsidR="00B15182" w:rsidRDefault="00B15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30E4F" w14:textId="77777777" w:rsidR="008148DD" w:rsidRDefault="008148DD" w:rsidP="000D7446">
      <w:r>
        <w:separator/>
      </w:r>
    </w:p>
  </w:footnote>
  <w:footnote w:type="continuationSeparator" w:id="0">
    <w:p w14:paraId="1337D773" w14:textId="77777777" w:rsidR="008148DD" w:rsidRDefault="008148DD" w:rsidP="000D7446">
      <w:r>
        <w:continuationSeparator/>
      </w:r>
    </w:p>
  </w:footnote>
  <w:footnote w:id="1">
    <w:p w14:paraId="3F0C178D" w14:textId="1CEA168A" w:rsidR="004108B0" w:rsidRPr="007209EF" w:rsidRDefault="004108B0" w:rsidP="014BF0F9">
      <w:pPr>
        <w:pStyle w:val="FootnoteText"/>
        <w:ind w:left="0" w:firstLine="0"/>
        <w:rPr>
          <w:rFonts w:ascii="Arial Narrow" w:hAnsi="Arial Narrow"/>
          <w:sz w:val="18"/>
          <w:szCs w:val="18"/>
        </w:rPr>
      </w:pPr>
      <w:r w:rsidRPr="014BF0F9">
        <w:rPr>
          <w:rStyle w:val="FootnoteReference"/>
          <w:rFonts w:eastAsia="Calibri" w:cs="Calibri"/>
          <w:sz w:val="18"/>
          <w:szCs w:val="18"/>
        </w:rPr>
        <w:footnoteRef/>
      </w:r>
      <w:r w:rsidR="014BF0F9" w:rsidRPr="014BF0F9">
        <w:rPr>
          <w:rFonts w:eastAsia="Calibri" w:cs="Calibri"/>
          <w:sz w:val="18"/>
          <w:szCs w:val="18"/>
        </w:rPr>
        <w:t xml:space="preserve"> Commissioner Wasley is </w:t>
      </w:r>
      <w:r w:rsidR="000D6FEB" w:rsidRPr="000D6FEB">
        <w:rPr>
          <w:rFonts w:eastAsia="Calibri" w:cs="Calibri"/>
          <w:sz w:val="18"/>
          <w:szCs w:val="18"/>
        </w:rPr>
        <w:t xml:space="preserve">an independent commissioner with the chair certification. He has over 25 years’ experience as a commissioner. </w:t>
      </w:r>
      <w:r w:rsidR="000D6FEB">
        <w:rPr>
          <w:rFonts w:eastAsia="Calibri" w:cs="Calibri"/>
          <w:sz w:val="18"/>
          <w:szCs w:val="18"/>
        </w:rPr>
        <w:t xml:space="preserve"> </w:t>
      </w:r>
      <w:r w:rsidR="000D6FEB" w:rsidRPr="000D6FEB">
        <w:rPr>
          <w:rFonts w:eastAsia="Calibri" w:cs="Calibri"/>
          <w:sz w:val="18"/>
          <w:szCs w:val="18"/>
        </w:rPr>
        <w:t>He has a planning, and resource management background and is a full member of the NZ Planning Institute. He also undertakes independent chairing of growth management and spatial planning partnerships involving both local government and the Crown.</w:t>
      </w:r>
      <w:r w:rsidR="000D6FEB">
        <w:rPr>
          <w:rFonts w:eastAsia="Calibri" w:cs="Calibri"/>
          <w:sz w:val="18"/>
          <w:szCs w:val="18"/>
        </w:rPr>
        <w:t xml:space="preserve">  </w:t>
      </w:r>
    </w:p>
  </w:footnote>
  <w:footnote w:id="2">
    <w:p w14:paraId="62E05D4C" w14:textId="74363F6A" w:rsidR="004108B0" w:rsidRPr="00DD473D" w:rsidRDefault="004108B0" w:rsidP="014BF0F9">
      <w:pPr>
        <w:pStyle w:val="FootnoteText"/>
        <w:ind w:left="0" w:firstLine="0"/>
        <w:rPr>
          <w:rFonts w:ascii="Arial Narrow" w:hAnsi="Arial Narrow"/>
        </w:rPr>
      </w:pPr>
      <w:r w:rsidRPr="014BF0F9">
        <w:rPr>
          <w:rStyle w:val="FootnoteReference"/>
          <w:rFonts w:eastAsia="Calibri" w:cs="Calibri"/>
          <w:sz w:val="18"/>
          <w:szCs w:val="18"/>
        </w:rPr>
        <w:footnoteRef/>
      </w:r>
      <w:r w:rsidR="014BF0F9" w:rsidRPr="014BF0F9">
        <w:rPr>
          <w:rFonts w:eastAsia="Calibri" w:cs="Calibri"/>
          <w:sz w:val="18"/>
          <w:szCs w:val="18"/>
        </w:rPr>
        <w:t xml:space="preserve"> Commission Walker is an independent commissioner.  She has a planning qualification and is a full member of the New Zealand Planning Institute (NZPI), and Chair of Papa Pounamu Tāmaki Makaurau a special interest </w:t>
      </w:r>
      <w:proofErr w:type="spellStart"/>
      <w:r w:rsidR="014BF0F9" w:rsidRPr="014BF0F9">
        <w:rPr>
          <w:rFonts w:eastAsia="Calibri" w:cs="Calibri"/>
          <w:sz w:val="18"/>
          <w:szCs w:val="18"/>
        </w:rPr>
        <w:t>group</w:t>
      </w:r>
      <w:proofErr w:type="spellEnd"/>
      <w:r w:rsidR="014BF0F9" w:rsidRPr="014BF0F9">
        <w:rPr>
          <w:rFonts w:eastAsia="Calibri" w:cs="Calibri"/>
          <w:sz w:val="18"/>
          <w:szCs w:val="18"/>
        </w:rPr>
        <w:t xml:space="preserve"> of </w:t>
      </w:r>
      <w:r w:rsidR="0066667A">
        <w:rPr>
          <w:rFonts w:eastAsia="Calibri" w:cs="Calibri"/>
          <w:sz w:val="18"/>
          <w:szCs w:val="18"/>
        </w:rPr>
        <w:t xml:space="preserve">the </w:t>
      </w:r>
      <w:r w:rsidR="014BF0F9" w:rsidRPr="014BF0F9">
        <w:rPr>
          <w:rFonts w:eastAsia="Calibri" w:cs="Calibri"/>
          <w:sz w:val="18"/>
          <w:szCs w:val="18"/>
        </w:rPr>
        <w:t>NZ</w:t>
      </w:r>
      <w:r w:rsidR="0066667A">
        <w:rPr>
          <w:rFonts w:eastAsia="Calibri" w:cs="Calibri"/>
          <w:sz w:val="18"/>
          <w:szCs w:val="18"/>
        </w:rPr>
        <w:t xml:space="preserve"> </w:t>
      </w:r>
      <w:r w:rsidR="014BF0F9" w:rsidRPr="014BF0F9">
        <w:rPr>
          <w:rFonts w:eastAsia="Calibri" w:cs="Calibri"/>
          <w:sz w:val="18"/>
          <w:szCs w:val="18"/>
        </w:rPr>
        <w:t>P</w:t>
      </w:r>
      <w:r w:rsidR="0066667A">
        <w:rPr>
          <w:rFonts w:eastAsia="Calibri" w:cs="Calibri"/>
          <w:sz w:val="18"/>
          <w:szCs w:val="18"/>
        </w:rPr>
        <w:t xml:space="preserve">lanning </w:t>
      </w:r>
      <w:r w:rsidR="014BF0F9" w:rsidRPr="014BF0F9">
        <w:rPr>
          <w:rFonts w:eastAsia="Calibri" w:cs="Calibri"/>
          <w:sz w:val="18"/>
          <w:szCs w:val="18"/>
        </w:rPr>
        <w:t>I</w:t>
      </w:r>
      <w:r w:rsidR="0066667A">
        <w:rPr>
          <w:rFonts w:eastAsia="Calibri" w:cs="Calibri"/>
          <w:sz w:val="18"/>
          <w:szCs w:val="18"/>
        </w:rPr>
        <w:t>nstitute</w:t>
      </w:r>
      <w:r w:rsidR="014BF0F9" w:rsidRPr="014BF0F9">
        <w:rPr>
          <w:rFonts w:eastAsia="Calibri" w:cs="Calibri"/>
          <w:sz w:val="18"/>
          <w:szCs w:val="18"/>
        </w:rPr>
        <w:t>. Her experience includes Te Ao Māori including Māori and corporate governance.</w:t>
      </w:r>
      <w:r w:rsidR="0066667A">
        <w:rPr>
          <w:rFonts w:eastAsia="Calibri" w:cs="Calibri"/>
          <w:sz w:val="18"/>
          <w:szCs w:val="18"/>
        </w:rPr>
        <w:t xml:space="preserve">  </w:t>
      </w:r>
    </w:p>
  </w:footnote>
  <w:footnote w:id="3">
    <w:p w14:paraId="28FEB735" w14:textId="3F3D98A8" w:rsidR="00B15182" w:rsidRPr="004E6543" w:rsidRDefault="00B15182" w:rsidP="014BF0F9">
      <w:pPr>
        <w:pStyle w:val="FootnoteText"/>
        <w:ind w:left="0" w:firstLine="0"/>
        <w:rPr>
          <w:rFonts w:ascii="Arial Narrow" w:hAnsi="Arial Narrow" w:cstheme="minorBidi"/>
          <w:sz w:val="18"/>
          <w:szCs w:val="18"/>
        </w:rPr>
      </w:pPr>
      <w:r w:rsidRPr="014BF0F9">
        <w:rPr>
          <w:rStyle w:val="FootnoteReference"/>
          <w:rFonts w:eastAsia="Calibri" w:cs="Calibri"/>
          <w:sz w:val="18"/>
          <w:szCs w:val="18"/>
        </w:rPr>
        <w:footnoteRef/>
      </w:r>
      <w:r w:rsidR="014BF0F9" w:rsidRPr="014BF0F9">
        <w:rPr>
          <w:rFonts w:eastAsia="Calibri" w:cs="Calibri"/>
          <w:sz w:val="18"/>
          <w:szCs w:val="18"/>
        </w:rPr>
        <w:t xml:space="preserve"> AFFCO New Zealand Limited, Rangiuru Processing Plan, Discharges to the Kaituna River, Resource Consent Applications, Assessment of Effects on the Environment, February 2017 [‘</w:t>
      </w:r>
      <w:r w:rsidR="014BF0F9" w:rsidRPr="014BF0F9">
        <w:rPr>
          <w:rFonts w:eastAsia="Calibri" w:cs="Calibri"/>
          <w:i/>
          <w:iCs/>
          <w:sz w:val="18"/>
          <w:szCs w:val="18"/>
        </w:rPr>
        <w:t>the AEE’</w:t>
      </w:r>
      <w:r w:rsidR="014BF0F9" w:rsidRPr="014BF0F9">
        <w:rPr>
          <w:rFonts w:eastAsia="Calibri" w:cs="Calibri"/>
          <w:sz w:val="18"/>
          <w:szCs w:val="18"/>
        </w:rPr>
        <w:t>], section 2 “Description of the Activity”</w:t>
      </w:r>
    </w:p>
  </w:footnote>
  <w:footnote w:id="4">
    <w:p w14:paraId="0CAEC138" w14:textId="61B4C4D9" w:rsidR="00B15182" w:rsidRPr="004E6543" w:rsidRDefault="00B15182" w:rsidP="014BF0F9">
      <w:pPr>
        <w:pStyle w:val="FootnoteText"/>
        <w:ind w:left="0" w:firstLine="0"/>
        <w:rPr>
          <w:rFonts w:ascii="Arial Narrow" w:hAnsi="Arial Narrow" w:cstheme="minorBidi"/>
          <w:sz w:val="18"/>
          <w:szCs w:val="18"/>
        </w:rPr>
      </w:pPr>
      <w:r w:rsidRPr="014BF0F9">
        <w:rPr>
          <w:rStyle w:val="FootnoteReference"/>
          <w:rFonts w:eastAsia="Calibri" w:cs="Calibri"/>
          <w:sz w:val="18"/>
          <w:szCs w:val="18"/>
        </w:rPr>
        <w:footnoteRef/>
      </w:r>
      <w:r w:rsidR="014BF0F9" w:rsidRPr="014BF0F9">
        <w:rPr>
          <w:rFonts w:eastAsia="Calibri" w:cs="Calibri"/>
          <w:sz w:val="18"/>
          <w:szCs w:val="18"/>
        </w:rPr>
        <w:t xml:space="preserve"> Bay of Plenty Regional Council, Officer’s Report for a publicly and limited notified resource consent applications, Section 42A Resource Management Act 1991 (RMA), Todd Whittaker, consultant planner, 22 July 2022, paragraphs 4.13 to4.47.</w:t>
      </w:r>
    </w:p>
  </w:footnote>
  <w:footnote w:id="5">
    <w:p w14:paraId="5BDC2AFA" w14:textId="43DB35F1" w:rsidR="00B15182" w:rsidRPr="00991155" w:rsidRDefault="00B15182" w:rsidP="014BF0F9">
      <w:pPr>
        <w:pStyle w:val="FootnoteText"/>
        <w:ind w:left="0" w:firstLine="0"/>
        <w:rPr>
          <w:rFonts w:ascii="Arial Narrow" w:hAnsi="Arial Narrow" w:cs="Calibri"/>
          <w:sz w:val="18"/>
          <w:szCs w:val="18"/>
        </w:rPr>
      </w:pPr>
      <w:r w:rsidRPr="014BF0F9">
        <w:rPr>
          <w:rStyle w:val="FootnoteReference"/>
          <w:rFonts w:eastAsia="Calibri" w:cs="Calibri"/>
          <w:sz w:val="18"/>
          <w:szCs w:val="18"/>
        </w:rPr>
        <w:footnoteRef/>
      </w:r>
      <w:r w:rsidR="014BF0F9" w:rsidRPr="014BF0F9">
        <w:rPr>
          <w:rFonts w:eastAsia="Calibri" w:cs="Calibri"/>
          <w:sz w:val="18"/>
          <w:szCs w:val="18"/>
        </w:rPr>
        <w:t xml:space="preserve"> Section 5, </w:t>
      </w:r>
      <w:proofErr w:type="gramStart"/>
      <w:r w:rsidR="014BF0F9" w:rsidRPr="014BF0F9">
        <w:rPr>
          <w:rFonts w:eastAsia="Calibri" w:cs="Calibri"/>
          <w:sz w:val="18"/>
          <w:szCs w:val="18"/>
        </w:rPr>
        <w:t>Notification</w:t>
      </w:r>
      <w:proofErr w:type="gramEnd"/>
      <w:r w:rsidR="014BF0F9" w:rsidRPr="014BF0F9">
        <w:rPr>
          <w:rFonts w:eastAsia="Calibri" w:cs="Calibri"/>
          <w:sz w:val="18"/>
          <w:szCs w:val="18"/>
        </w:rPr>
        <w:t xml:space="preserve"> and submissions.</w:t>
      </w:r>
    </w:p>
  </w:footnote>
  <w:footnote w:id="6">
    <w:p w14:paraId="171B4BCB" w14:textId="28A6FBEA" w:rsidR="00747527" w:rsidRDefault="00747527">
      <w:pPr>
        <w:pStyle w:val="FootnoteText"/>
      </w:pPr>
      <w:r>
        <w:rPr>
          <w:rStyle w:val="FootnoteReference"/>
        </w:rPr>
        <w:footnoteRef/>
      </w:r>
      <w:r>
        <w:t xml:space="preserve"> S</w:t>
      </w:r>
      <w:r w:rsidRPr="00747527">
        <w:rPr>
          <w:sz w:val="18"/>
          <w:szCs w:val="18"/>
        </w:rPr>
        <w:t>42A report, section 8 MA</w:t>
      </w:r>
      <w:r>
        <w:rPr>
          <w:sz w:val="18"/>
          <w:szCs w:val="18"/>
        </w:rPr>
        <w:t>C</w:t>
      </w:r>
      <w:r w:rsidRPr="00747527">
        <w:rPr>
          <w:sz w:val="18"/>
          <w:szCs w:val="18"/>
        </w:rPr>
        <w:t xml:space="preserve">A, pages 11-12.   </w:t>
      </w:r>
    </w:p>
  </w:footnote>
  <w:footnote w:id="7">
    <w:p w14:paraId="79E6834F" w14:textId="77777777" w:rsidR="00B15182" w:rsidRPr="00991155" w:rsidRDefault="00B15182" w:rsidP="014BF0F9">
      <w:pPr>
        <w:pStyle w:val="FootnoteText"/>
        <w:ind w:left="0" w:firstLine="0"/>
        <w:rPr>
          <w:rFonts w:ascii="Arial Narrow" w:hAnsi="Arial Narrow" w:cstheme="minorBidi"/>
          <w:sz w:val="18"/>
          <w:szCs w:val="18"/>
        </w:rPr>
      </w:pPr>
      <w:r w:rsidRPr="014BF0F9">
        <w:rPr>
          <w:rStyle w:val="FootnoteReference"/>
          <w:rFonts w:eastAsia="Calibri" w:cs="Calibri"/>
          <w:sz w:val="18"/>
          <w:szCs w:val="18"/>
        </w:rPr>
        <w:footnoteRef/>
      </w:r>
      <w:r w:rsidR="014BF0F9" w:rsidRPr="014BF0F9">
        <w:rPr>
          <w:rFonts w:eastAsia="Calibri" w:cs="Calibri"/>
          <w:sz w:val="18"/>
          <w:szCs w:val="18"/>
        </w:rPr>
        <w:t xml:space="preserve"> Section 104(2) of the RMA.</w:t>
      </w:r>
    </w:p>
  </w:footnote>
  <w:footnote w:id="8">
    <w:p w14:paraId="6FBE8B6B" w14:textId="01425FB6" w:rsidR="0CD84CD7" w:rsidRPr="0062698E" w:rsidRDefault="0CD84CD7" w:rsidP="0CD84CD7">
      <w:pPr>
        <w:pStyle w:val="FootnoteText"/>
      </w:pPr>
      <w:r w:rsidRPr="0CD84CD7">
        <w:rPr>
          <w:rStyle w:val="FootnoteReference"/>
        </w:rPr>
        <w:footnoteRef/>
      </w:r>
      <w:r>
        <w:t xml:space="preserve"> </w:t>
      </w:r>
      <w:r w:rsidRPr="006450F9">
        <w:rPr>
          <w:sz w:val="18"/>
          <w:szCs w:val="18"/>
        </w:rPr>
        <w:t>RMA-2009</w:t>
      </w:r>
      <w:r w:rsidRPr="0062698E">
        <w:rPr>
          <w:sz w:val="18"/>
          <w:szCs w:val="18"/>
        </w:rPr>
        <w:t xml:space="preserve"> Coastal Permits 65566</w:t>
      </w:r>
      <w:r w:rsidR="00B53C9B">
        <w:rPr>
          <w:sz w:val="18"/>
          <w:szCs w:val="18"/>
        </w:rPr>
        <w:t xml:space="preserve">.  </w:t>
      </w:r>
    </w:p>
  </w:footnote>
  <w:footnote w:id="9">
    <w:p w14:paraId="01D3D4A8" w14:textId="4E8C7114" w:rsidR="0EB40D82" w:rsidRDefault="0EB40D82" w:rsidP="00006FBF">
      <w:pPr>
        <w:pStyle w:val="FootnoteText"/>
        <w:ind w:left="142" w:hanging="142"/>
      </w:pPr>
      <w:r w:rsidRPr="0062698E">
        <w:rPr>
          <w:rStyle w:val="FootnoteReference"/>
        </w:rPr>
        <w:footnoteRef/>
      </w:r>
      <w:r w:rsidR="25515652" w:rsidRPr="0062698E">
        <w:t xml:space="preserve"> </w:t>
      </w:r>
      <w:r w:rsidR="00B53C9B" w:rsidRPr="006450F9">
        <w:rPr>
          <w:sz w:val="18"/>
          <w:szCs w:val="18"/>
        </w:rPr>
        <w:t>RMA</w:t>
      </w:r>
      <w:r w:rsidR="00006FBF" w:rsidRPr="006450F9">
        <w:rPr>
          <w:sz w:val="18"/>
          <w:szCs w:val="18"/>
        </w:rPr>
        <w:t>-2014</w:t>
      </w:r>
      <w:r w:rsidR="00006FBF" w:rsidRPr="00B53C9B">
        <w:rPr>
          <w:sz w:val="18"/>
          <w:szCs w:val="18"/>
        </w:rPr>
        <w:t xml:space="preserve"> </w:t>
      </w:r>
      <w:r w:rsidR="00006FBF">
        <w:rPr>
          <w:sz w:val="18"/>
          <w:szCs w:val="18"/>
        </w:rPr>
        <w:t>Coastal Permit</w:t>
      </w:r>
      <w:r w:rsidR="00DE15D4">
        <w:rPr>
          <w:sz w:val="18"/>
          <w:szCs w:val="18"/>
        </w:rPr>
        <w:t xml:space="preserve"> </w:t>
      </w:r>
      <w:r w:rsidR="00006FBF">
        <w:rPr>
          <w:sz w:val="18"/>
          <w:szCs w:val="18"/>
        </w:rPr>
        <w:t xml:space="preserve">66781 </w:t>
      </w:r>
    </w:p>
  </w:footnote>
  <w:footnote w:id="10">
    <w:p w14:paraId="794234B0" w14:textId="7B3FDDA1" w:rsidR="0CD84CD7" w:rsidRDefault="0CD84CD7" w:rsidP="0CD84CD7">
      <w:pPr>
        <w:pStyle w:val="FootnoteText"/>
      </w:pPr>
      <w:r w:rsidRPr="0CD84CD7">
        <w:rPr>
          <w:rStyle w:val="FootnoteReference"/>
        </w:rPr>
        <w:footnoteRef/>
      </w:r>
      <w:r>
        <w:t xml:space="preserve"> </w:t>
      </w:r>
      <w:r w:rsidR="006450F9" w:rsidRPr="006450F9">
        <w:rPr>
          <w:sz w:val="18"/>
          <w:szCs w:val="18"/>
        </w:rPr>
        <w:t xml:space="preserve">Vanessa Hamm, </w:t>
      </w:r>
      <w:r w:rsidRPr="00B53C9B">
        <w:rPr>
          <w:sz w:val="18"/>
          <w:szCs w:val="18"/>
        </w:rPr>
        <w:t>Legal Reply</w:t>
      </w:r>
      <w:r w:rsidR="00B53C9B">
        <w:rPr>
          <w:sz w:val="18"/>
          <w:szCs w:val="18"/>
        </w:rPr>
        <w:t xml:space="preserve"> Submissions on behalf of Applicant</w:t>
      </w:r>
      <w:r w:rsidRPr="00B53C9B">
        <w:rPr>
          <w:sz w:val="18"/>
          <w:szCs w:val="18"/>
        </w:rPr>
        <w:t xml:space="preserve">, pg 6, para 13.    </w:t>
      </w:r>
    </w:p>
  </w:footnote>
  <w:footnote w:id="11">
    <w:p w14:paraId="60BE5092" w14:textId="579FB18C" w:rsidR="0CD84CD7" w:rsidRDefault="0CD84CD7" w:rsidP="0CD84CD7">
      <w:pPr>
        <w:pStyle w:val="FootnoteText"/>
      </w:pPr>
      <w:r w:rsidRPr="0CD84CD7">
        <w:rPr>
          <w:rStyle w:val="FootnoteReference"/>
        </w:rPr>
        <w:footnoteRef/>
      </w:r>
      <w:r>
        <w:t xml:space="preserve"> </w:t>
      </w:r>
      <w:r w:rsidRPr="0CD84CD7">
        <w:rPr>
          <w:sz w:val="18"/>
          <w:szCs w:val="18"/>
        </w:rPr>
        <w:t xml:space="preserve">Fiona Wilcox, Ecology Applicant Evidence, 9 March 2023, pg.9.     </w:t>
      </w:r>
    </w:p>
  </w:footnote>
  <w:footnote w:id="12">
    <w:p w14:paraId="66FA95FF" w14:textId="6F61ADBA" w:rsidR="0062698E" w:rsidRDefault="0062698E">
      <w:pPr>
        <w:pStyle w:val="FootnoteText"/>
      </w:pPr>
      <w:r>
        <w:rPr>
          <w:rStyle w:val="FootnoteReference"/>
        </w:rPr>
        <w:footnoteRef/>
      </w:r>
      <w:r>
        <w:t xml:space="preserve"> </w:t>
      </w:r>
      <w:r w:rsidRPr="0062698E">
        <w:rPr>
          <w:sz w:val="18"/>
          <w:szCs w:val="18"/>
        </w:rPr>
        <w:t xml:space="preserve">S42A Report, page 35, para 11.94 </w:t>
      </w:r>
    </w:p>
  </w:footnote>
  <w:footnote w:id="13">
    <w:p w14:paraId="5D11390B" w14:textId="77777777" w:rsidR="004D5B0A" w:rsidRDefault="004D5B0A" w:rsidP="004D5B0A">
      <w:pPr>
        <w:pStyle w:val="FootnoteText"/>
      </w:pPr>
      <w:r>
        <w:rPr>
          <w:rStyle w:val="FootnoteReference"/>
        </w:rPr>
        <w:footnoteRef/>
      </w:r>
      <w:r>
        <w:t xml:space="preserve"> </w:t>
      </w:r>
      <w:r w:rsidRPr="00C27D03">
        <w:rPr>
          <w:sz w:val="18"/>
          <w:szCs w:val="18"/>
        </w:rPr>
        <w:t>Tim Fergus</w:t>
      </w:r>
      <w:r>
        <w:rPr>
          <w:sz w:val="18"/>
          <w:szCs w:val="18"/>
        </w:rPr>
        <w:t>s</w:t>
      </w:r>
      <w:r w:rsidRPr="00C27D03">
        <w:rPr>
          <w:sz w:val="18"/>
          <w:szCs w:val="18"/>
        </w:rPr>
        <w:t>on Planning evidence, page 21, paragraph 79</w:t>
      </w:r>
      <w:r>
        <w:t xml:space="preserve">.  </w:t>
      </w:r>
    </w:p>
  </w:footnote>
  <w:footnote w:id="14">
    <w:p w14:paraId="1245A27A" w14:textId="21383CF4" w:rsidR="00F208E8" w:rsidRPr="00F208E8" w:rsidRDefault="00F208E8" w:rsidP="00F208E8">
      <w:pPr>
        <w:pStyle w:val="FootnoteText"/>
        <w:ind w:left="284" w:hanging="284"/>
        <w:rPr>
          <w:sz w:val="18"/>
          <w:szCs w:val="18"/>
        </w:rPr>
      </w:pPr>
      <w:r>
        <w:rPr>
          <w:rStyle w:val="FootnoteReference"/>
        </w:rPr>
        <w:footnoteRef/>
      </w:r>
      <w:r>
        <w:t xml:space="preserve"> </w:t>
      </w:r>
      <w:r w:rsidR="00B2686C" w:rsidRPr="00B2686C">
        <w:rPr>
          <w:sz w:val="18"/>
          <w:szCs w:val="18"/>
        </w:rPr>
        <w:t xml:space="preserve">Condition </w:t>
      </w:r>
      <w:r w:rsidR="00B2686C">
        <w:rPr>
          <w:sz w:val="18"/>
          <w:szCs w:val="18"/>
        </w:rPr>
        <w:t xml:space="preserve">13 </w:t>
      </w:r>
      <w:r>
        <w:rPr>
          <w:sz w:val="18"/>
          <w:szCs w:val="18"/>
        </w:rPr>
        <w:t xml:space="preserve">Seawall and Stormwater outlet Construction Management Plan, and Construction Management Plan.  </w:t>
      </w:r>
    </w:p>
  </w:footnote>
  <w:footnote w:id="15">
    <w:p w14:paraId="0FC6CC2E" w14:textId="0AEABB25" w:rsidR="00750A3C" w:rsidRPr="00750A3C" w:rsidRDefault="00750A3C" w:rsidP="00750A3C">
      <w:pPr>
        <w:pStyle w:val="FootnoteText"/>
        <w:ind w:left="0" w:firstLine="0"/>
        <w:rPr>
          <w:rFonts w:ascii="Arial Narrow" w:hAnsi="Arial Narrow"/>
          <w:sz w:val="18"/>
          <w:szCs w:val="18"/>
        </w:rPr>
      </w:pPr>
      <w:r>
        <w:rPr>
          <w:rStyle w:val="FootnoteReference"/>
        </w:rPr>
        <w:footnoteRef/>
      </w:r>
      <w:r>
        <w:rPr>
          <w:rFonts w:eastAsia="Calibri" w:cs="Calibri"/>
          <w:sz w:val="18"/>
          <w:szCs w:val="18"/>
        </w:rPr>
        <w:t xml:space="preserve"> </w:t>
      </w:r>
      <w:r w:rsidRPr="014BF0F9">
        <w:rPr>
          <w:rFonts w:eastAsia="Calibri" w:cs="Calibri"/>
          <w:sz w:val="18"/>
          <w:szCs w:val="18"/>
        </w:rPr>
        <w:t xml:space="preserve">Section 42A Report, page </w:t>
      </w:r>
      <w:r>
        <w:rPr>
          <w:rFonts w:eastAsia="Calibri" w:cs="Calibri"/>
          <w:sz w:val="18"/>
          <w:szCs w:val="18"/>
        </w:rPr>
        <w:t>19, paragraph 11.25</w:t>
      </w:r>
      <w:r w:rsidRPr="014BF0F9">
        <w:rPr>
          <w:rFonts w:eastAsia="Calibri" w:cs="Calibri"/>
          <w:sz w:val="18"/>
          <w:szCs w:val="18"/>
        </w:rPr>
        <w:t>.</w:t>
      </w:r>
      <w:r>
        <w:t xml:space="preserve"> </w:t>
      </w:r>
    </w:p>
  </w:footnote>
  <w:footnote w:id="16">
    <w:p w14:paraId="0A4820A2" w14:textId="77777777" w:rsidR="006B4C95" w:rsidRDefault="006B4C95" w:rsidP="006B4C95">
      <w:pPr>
        <w:pStyle w:val="FootnoteText"/>
      </w:pPr>
      <w:r>
        <w:rPr>
          <w:rStyle w:val="FootnoteReference"/>
        </w:rPr>
        <w:footnoteRef/>
      </w:r>
      <w:r>
        <w:t xml:space="preserve"> </w:t>
      </w:r>
      <w:r w:rsidRPr="006B4C95">
        <w:rPr>
          <w:sz w:val="18"/>
          <w:szCs w:val="18"/>
        </w:rPr>
        <w:t xml:space="preserve">AEE, section 7.3.1 Hydrology, </w:t>
      </w:r>
    </w:p>
  </w:footnote>
  <w:footnote w:id="17">
    <w:p w14:paraId="0B327ADA" w14:textId="77777777" w:rsidR="001A14C3" w:rsidRDefault="001A14C3" w:rsidP="001A14C3">
      <w:pPr>
        <w:pStyle w:val="FootnoteText"/>
      </w:pPr>
      <w:r>
        <w:rPr>
          <w:rStyle w:val="FootnoteReference"/>
        </w:rPr>
        <w:footnoteRef/>
      </w:r>
      <w:r>
        <w:t xml:space="preserve"> </w:t>
      </w:r>
      <w:r w:rsidRPr="00C70C67">
        <w:rPr>
          <w:sz w:val="18"/>
          <w:szCs w:val="18"/>
        </w:rPr>
        <w:t xml:space="preserve">Grant Pearce Hydrology and Flooding Evidence, page 7, </w:t>
      </w:r>
      <w:r>
        <w:rPr>
          <w:sz w:val="18"/>
          <w:szCs w:val="18"/>
        </w:rPr>
        <w:t>paragraph, 25</w:t>
      </w:r>
      <w:r w:rsidRPr="00C70C67">
        <w:rPr>
          <w:sz w:val="18"/>
          <w:szCs w:val="18"/>
        </w:rPr>
        <w:t xml:space="preserve">.  </w:t>
      </w:r>
    </w:p>
  </w:footnote>
  <w:footnote w:id="18">
    <w:p w14:paraId="3C287290" w14:textId="79A4D06C" w:rsidR="00272D62" w:rsidRDefault="00272D62">
      <w:pPr>
        <w:pStyle w:val="FootnoteText"/>
      </w:pPr>
      <w:r>
        <w:rPr>
          <w:rStyle w:val="FootnoteReference"/>
        </w:rPr>
        <w:footnoteRef/>
      </w:r>
      <w:r>
        <w:t xml:space="preserve"> </w:t>
      </w:r>
      <w:r w:rsidRPr="00272D62">
        <w:rPr>
          <w:sz w:val="18"/>
          <w:szCs w:val="18"/>
        </w:rPr>
        <w:t xml:space="preserve">Fiona Wilcox Ecology Evidence, paragraph 30.  </w:t>
      </w:r>
    </w:p>
  </w:footnote>
  <w:footnote w:id="19">
    <w:p w14:paraId="0AC22A9D" w14:textId="3F3766F4" w:rsidR="00574B25" w:rsidRDefault="00574B25">
      <w:pPr>
        <w:pStyle w:val="FootnoteText"/>
      </w:pPr>
      <w:r>
        <w:rPr>
          <w:rStyle w:val="FootnoteReference"/>
        </w:rPr>
        <w:footnoteRef/>
      </w:r>
      <w:r>
        <w:t xml:space="preserve"> </w:t>
      </w:r>
      <w:r w:rsidRPr="00574B25">
        <w:rPr>
          <w:sz w:val="18"/>
          <w:szCs w:val="18"/>
        </w:rPr>
        <w:t xml:space="preserve">Fiona Wilcox evidence, page 16, paragraph 31. </w:t>
      </w:r>
    </w:p>
  </w:footnote>
  <w:footnote w:id="20">
    <w:p w14:paraId="7A0B5DC0" w14:textId="4A0070AB" w:rsidR="00EE2601" w:rsidRDefault="00EE2601">
      <w:pPr>
        <w:pStyle w:val="FootnoteText"/>
      </w:pPr>
      <w:r>
        <w:rPr>
          <w:rStyle w:val="FootnoteReference"/>
        </w:rPr>
        <w:footnoteRef/>
      </w:r>
      <w:r>
        <w:t xml:space="preserve"> </w:t>
      </w:r>
      <w:r w:rsidRPr="00EE2601">
        <w:rPr>
          <w:sz w:val="18"/>
          <w:szCs w:val="18"/>
        </w:rPr>
        <w:t xml:space="preserve">Fiona Wilcox supplementary evidence, page </w:t>
      </w:r>
      <w:r>
        <w:t xml:space="preserve">1.  </w:t>
      </w:r>
    </w:p>
  </w:footnote>
  <w:footnote w:id="21">
    <w:p w14:paraId="01422A8F" w14:textId="6016B39D" w:rsidR="00272D62" w:rsidRPr="001B2CA8" w:rsidRDefault="00272D62" w:rsidP="00272D62">
      <w:pPr>
        <w:pStyle w:val="FootnoteText"/>
        <w:ind w:left="284" w:hanging="284"/>
        <w:rPr>
          <w:sz w:val="18"/>
          <w:szCs w:val="18"/>
        </w:rPr>
      </w:pPr>
      <w:r>
        <w:rPr>
          <w:rStyle w:val="FootnoteReference"/>
        </w:rPr>
        <w:footnoteRef/>
      </w:r>
      <w:r>
        <w:t xml:space="preserve"> </w:t>
      </w:r>
      <w:r w:rsidRPr="001B2CA8">
        <w:rPr>
          <w:sz w:val="18"/>
          <w:szCs w:val="18"/>
        </w:rPr>
        <w:t xml:space="preserve">Conditions of consent for ecological effects include, Water quality monitoring, </w:t>
      </w:r>
      <w:r>
        <w:rPr>
          <w:sz w:val="18"/>
          <w:szCs w:val="18"/>
        </w:rPr>
        <w:t xml:space="preserve">Lizard survey, Fish savage, Ecological buffer area, and No machinery or construction materials within 20m of wetland habitats.  </w:t>
      </w:r>
    </w:p>
  </w:footnote>
  <w:footnote w:id="22">
    <w:p w14:paraId="7BC3DE06" w14:textId="12A450D1" w:rsidR="00AA0D4D" w:rsidRDefault="00AA0D4D">
      <w:pPr>
        <w:pStyle w:val="FootnoteText"/>
      </w:pPr>
      <w:r>
        <w:rPr>
          <w:rStyle w:val="FootnoteReference"/>
        </w:rPr>
        <w:footnoteRef/>
      </w:r>
      <w:r>
        <w:t xml:space="preserve"> </w:t>
      </w:r>
      <w:r w:rsidRPr="00AA0D4D">
        <w:rPr>
          <w:sz w:val="18"/>
          <w:szCs w:val="18"/>
        </w:rPr>
        <w:t xml:space="preserve">Section 42A report, page 33, paragraph 11.82. </w:t>
      </w:r>
    </w:p>
  </w:footnote>
  <w:footnote w:id="23">
    <w:p w14:paraId="7AF118DF" w14:textId="1A0B0D16" w:rsidR="00272D62" w:rsidRDefault="00272D62">
      <w:pPr>
        <w:pStyle w:val="FootnoteText"/>
      </w:pPr>
      <w:r>
        <w:rPr>
          <w:rStyle w:val="FootnoteReference"/>
        </w:rPr>
        <w:footnoteRef/>
      </w:r>
      <w:r>
        <w:t xml:space="preserve"> </w:t>
      </w:r>
      <w:r w:rsidRPr="00272D62">
        <w:rPr>
          <w:sz w:val="18"/>
          <w:szCs w:val="18"/>
        </w:rPr>
        <w:t xml:space="preserve">S42A report, Ecology, section 11.32.  </w:t>
      </w:r>
    </w:p>
  </w:footnote>
  <w:footnote w:id="24">
    <w:p w14:paraId="086C060D" w14:textId="0E59AE8C" w:rsidR="00302543" w:rsidRDefault="00302543">
      <w:pPr>
        <w:pStyle w:val="FootnoteText"/>
      </w:pPr>
      <w:r>
        <w:rPr>
          <w:rStyle w:val="FootnoteReference"/>
        </w:rPr>
        <w:footnoteRef/>
      </w:r>
      <w:r>
        <w:t xml:space="preserve"> </w:t>
      </w:r>
      <w:r w:rsidRPr="00A2129A">
        <w:rPr>
          <w:sz w:val="18"/>
          <w:szCs w:val="18"/>
        </w:rPr>
        <w:t xml:space="preserve">Fiona Wilcox Ecology evidence, paragraph </w:t>
      </w:r>
      <w:r w:rsidR="00A2129A" w:rsidRPr="00A2129A">
        <w:rPr>
          <w:sz w:val="18"/>
          <w:szCs w:val="18"/>
        </w:rPr>
        <w:t xml:space="preserve">16.  </w:t>
      </w:r>
    </w:p>
  </w:footnote>
  <w:footnote w:id="25">
    <w:p w14:paraId="05F8DE8C" w14:textId="6E7406C5" w:rsidR="004D4B6D" w:rsidRDefault="004D4B6D">
      <w:pPr>
        <w:pStyle w:val="FootnoteText"/>
      </w:pPr>
      <w:r>
        <w:rPr>
          <w:rStyle w:val="FootnoteReference"/>
        </w:rPr>
        <w:footnoteRef/>
      </w:r>
      <w:r>
        <w:t xml:space="preserve"> </w:t>
      </w:r>
      <w:r w:rsidR="00035164" w:rsidRPr="00035164">
        <w:rPr>
          <w:sz w:val="18"/>
          <w:szCs w:val="18"/>
        </w:rPr>
        <w:t xml:space="preserve">Memorandum 21 March 2023, Engineering Manager, Mark Townsend.  </w:t>
      </w:r>
    </w:p>
  </w:footnote>
  <w:footnote w:id="26">
    <w:p w14:paraId="50626CDE" w14:textId="1663E7D8" w:rsidR="005F419E" w:rsidRDefault="005F419E">
      <w:pPr>
        <w:pStyle w:val="FootnoteText"/>
      </w:pPr>
      <w:r>
        <w:rPr>
          <w:rStyle w:val="FootnoteReference"/>
        </w:rPr>
        <w:footnoteRef/>
      </w:r>
      <w:r>
        <w:t xml:space="preserve"> </w:t>
      </w:r>
      <w:r w:rsidR="00102470" w:rsidRPr="00102470">
        <w:rPr>
          <w:sz w:val="18"/>
          <w:szCs w:val="18"/>
        </w:rPr>
        <w:t xml:space="preserve">Vanessa </w:t>
      </w:r>
      <w:r w:rsidRPr="00133714">
        <w:rPr>
          <w:sz w:val="18"/>
          <w:szCs w:val="18"/>
        </w:rPr>
        <w:t>Hamm</w:t>
      </w:r>
      <w:r w:rsidR="00133714" w:rsidRPr="00133714">
        <w:rPr>
          <w:sz w:val="18"/>
          <w:szCs w:val="18"/>
        </w:rPr>
        <w:t xml:space="preserve"> Reply </w:t>
      </w:r>
      <w:r w:rsidR="00133714" w:rsidRPr="00006FBF">
        <w:rPr>
          <w:sz w:val="18"/>
          <w:szCs w:val="18"/>
        </w:rPr>
        <w:t>Submissions</w:t>
      </w:r>
      <w:r w:rsidR="00102470" w:rsidRPr="00006FBF">
        <w:rPr>
          <w:sz w:val="18"/>
          <w:szCs w:val="18"/>
        </w:rPr>
        <w:t>, Flooding</w:t>
      </w:r>
      <w:r w:rsidR="00133714" w:rsidRPr="00006FBF">
        <w:rPr>
          <w:sz w:val="18"/>
          <w:szCs w:val="18"/>
        </w:rPr>
        <w:t xml:space="preserve"> </w:t>
      </w:r>
      <w:r w:rsidR="00102470" w:rsidRPr="00006FBF">
        <w:rPr>
          <w:sz w:val="18"/>
          <w:szCs w:val="18"/>
        </w:rPr>
        <w:t>Paragraphs</w:t>
      </w:r>
      <w:r w:rsidR="00133714" w:rsidRPr="00006FBF">
        <w:rPr>
          <w:sz w:val="18"/>
          <w:szCs w:val="18"/>
        </w:rPr>
        <w:t xml:space="preserve"> 58-60</w:t>
      </w:r>
    </w:p>
  </w:footnote>
  <w:footnote w:id="27">
    <w:p w14:paraId="0FA48F7E" w14:textId="786B2D63" w:rsidR="00524D49" w:rsidRPr="00006FBF" w:rsidRDefault="00524D49" w:rsidP="00EF19D6">
      <w:pPr>
        <w:pStyle w:val="FootnoteText"/>
        <w:ind w:left="284" w:hanging="284"/>
        <w:rPr>
          <w:sz w:val="18"/>
          <w:szCs w:val="18"/>
        </w:rPr>
      </w:pPr>
      <w:r w:rsidRPr="00006FBF">
        <w:rPr>
          <w:rStyle w:val="FootnoteReference"/>
        </w:rPr>
        <w:footnoteRef/>
      </w:r>
      <w:r w:rsidRPr="00006FBF">
        <w:t xml:space="preserve"> </w:t>
      </w:r>
      <w:r w:rsidR="00EF19D6" w:rsidRPr="00006FBF">
        <w:rPr>
          <w:sz w:val="18"/>
          <w:szCs w:val="18"/>
        </w:rPr>
        <w:t xml:space="preserve">Oppose submissions: </w:t>
      </w:r>
      <w:r w:rsidR="00126C7E" w:rsidRPr="00006FBF">
        <w:rPr>
          <w:sz w:val="18"/>
          <w:szCs w:val="18"/>
        </w:rPr>
        <w:t>Ngāi</w:t>
      </w:r>
      <w:r w:rsidR="00EF19D6" w:rsidRPr="00006FBF">
        <w:rPr>
          <w:sz w:val="18"/>
          <w:szCs w:val="18"/>
        </w:rPr>
        <w:t xml:space="preserve"> Tamahaua, Ngāti Ngahere, Ngāti </w:t>
      </w:r>
      <w:r w:rsidR="00EF19D6" w:rsidRPr="00F563E1">
        <w:rPr>
          <w:sz w:val="18"/>
          <w:szCs w:val="18"/>
          <w:lang w:val="mi-NZ"/>
        </w:rPr>
        <w:t>Irapuaia</w:t>
      </w:r>
      <w:r w:rsidR="00EF19D6" w:rsidRPr="00006FBF">
        <w:rPr>
          <w:sz w:val="18"/>
          <w:szCs w:val="18"/>
        </w:rPr>
        <w:t xml:space="preserve"> (Ngāti Ira), and Te</w:t>
      </w:r>
      <w:r w:rsidR="00EF19D6" w:rsidRPr="00F563E1">
        <w:rPr>
          <w:sz w:val="18"/>
          <w:szCs w:val="18"/>
          <w:lang w:val="mi-NZ"/>
        </w:rPr>
        <w:t xml:space="preserve"> </w:t>
      </w:r>
      <w:r w:rsidR="00006FBF" w:rsidRPr="00006FBF">
        <w:rPr>
          <w:sz w:val="18"/>
          <w:szCs w:val="18"/>
          <w:lang w:val="mi-NZ"/>
        </w:rPr>
        <w:t>Ū</w:t>
      </w:r>
      <w:r w:rsidR="00EF19D6" w:rsidRPr="00F563E1">
        <w:rPr>
          <w:sz w:val="18"/>
          <w:szCs w:val="18"/>
          <w:lang w:val="mi-NZ"/>
        </w:rPr>
        <w:t>pokorehe</w:t>
      </w:r>
      <w:r w:rsidR="00F563E1">
        <w:rPr>
          <w:sz w:val="18"/>
          <w:szCs w:val="18"/>
        </w:rPr>
        <w:t xml:space="preserve">. </w:t>
      </w:r>
    </w:p>
  </w:footnote>
  <w:footnote w:id="28">
    <w:p w14:paraId="0CE18D82" w14:textId="1200DDEE" w:rsidR="00CC32D5" w:rsidRDefault="00CC32D5">
      <w:pPr>
        <w:pStyle w:val="FootnoteText"/>
      </w:pPr>
      <w:r w:rsidRPr="00006FBF">
        <w:rPr>
          <w:rStyle w:val="FootnoteReference"/>
        </w:rPr>
        <w:footnoteRef/>
      </w:r>
      <w:r w:rsidRPr="00006FBF">
        <w:t xml:space="preserve"> </w:t>
      </w:r>
      <w:r w:rsidR="00524D49" w:rsidRPr="00006FBF">
        <w:rPr>
          <w:sz w:val="18"/>
          <w:szCs w:val="18"/>
        </w:rPr>
        <w:t>Support submissions: Ngāti</w:t>
      </w:r>
      <w:r w:rsidRPr="00006FBF">
        <w:rPr>
          <w:sz w:val="18"/>
          <w:szCs w:val="18"/>
        </w:rPr>
        <w:t xml:space="preserve"> </w:t>
      </w:r>
      <w:r w:rsidRPr="00006FBF">
        <w:rPr>
          <w:sz w:val="18"/>
          <w:szCs w:val="18"/>
          <w:lang w:val="mi-NZ"/>
        </w:rPr>
        <w:t>Patumoana</w:t>
      </w:r>
      <w:r w:rsidRPr="00524D49">
        <w:rPr>
          <w:sz w:val="18"/>
          <w:szCs w:val="18"/>
        </w:rPr>
        <w:t xml:space="preserve">, </w:t>
      </w:r>
      <w:r w:rsidR="00126C7E" w:rsidRPr="00126C7E">
        <w:rPr>
          <w:sz w:val="18"/>
          <w:szCs w:val="18"/>
        </w:rPr>
        <w:t xml:space="preserve">Ngāi </w:t>
      </w:r>
      <w:r w:rsidRPr="00524D49">
        <w:rPr>
          <w:sz w:val="18"/>
          <w:szCs w:val="18"/>
        </w:rPr>
        <w:t xml:space="preserve">Tamahaua </w:t>
      </w:r>
      <w:r w:rsidR="00193FC3">
        <w:rPr>
          <w:sz w:val="18"/>
          <w:szCs w:val="18"/>
        </w:rPr>
        <w:t xml:space="preserve">Working Group </w:t>
      </w:r>
      <w:r w:rsidR="00F563E1">
        <w:rPr>
          <w:sz w:val="18"/>
          <w:szCs w:val="18"/>
        </w:rPr>
        <w:t>(</w:t>
      </w:r>
      <w:r w:rsidRPr="00524D49">
        <w:rPr>
          <w:sz w:val="18"/>
          <w:szCs w:val="18"/>
        </w:rPr>
        <w:t>Maui Hudson</w:t>
      </w:r>
      <w:r w:rsidR="00F563E1">
        <w:rPr>
          <w:sz w:val="18"/>
          <w:szCs w:val="18"/>
        </w:rPr>
        <w:t>)</w:t>
      </w:r>
      <w:r w:rsidRPr="00524D49">
        <w:rPr>
          <w:sz w:val="18"/>
          <w:szCs w:val="18"/>
        </w:rPr>
        <w:t xml:space="preserve"> </w:t>
      </w:r>
    </w:p>
  </w:footnote>
  <w:footnote w:id="29">
    <w:p w14:paraId="1506809F" w14:textId="73EE3AE8" w:rsidR="00615527" w:rsidRDefault="00615527">
      <w:pPr>
        <w:pStyle w:val="FootnoteText"/>
      </w:pPr>
      <w:r>
        <w:rPr>
          <w:rStyle w:val="FootnoteReference"/>
        </w:rPr>
        <w:footnoteRef/>
      </w:r>
      <w:r>
        <w:t xml:space="preserve"> </w:t>
      </w:r>
      <w:r w:rsidRPr="00B11246">
        <w:rPr>
          <w:sz w:val="18"/>
          <w:szCs w:val="18"/>
        </w:rPr>
        <w:t xml:space="preserve">See section </w:t>
      </w:r>
      <w:r w:rsidR="00B11246">
        <w:rPr>
          <w:sz w:val="18"/>
          <w:szCs w:val="18"/>
        </w:rPr>
        <w:t xml:space="preserve">4.4 </w:t>
      </w:r>
      <w:r w:rsidR="00B11246" w:rsidRPr="00B11246">
        <w:rPr>
          <w:sz w:val="18"/>
          <w:szCs w:val="18"/>
        </w:rPr>
        <w:t>Request to strike out submissions</w:t>
      </w:r>
    </w:p>
  </w:footnote>
  <w:footnote w:id="30">
    <w:p w14:paraId="1663E8A5" w14:textId="242992FD" w:rsidR="00A64311" w:rsidRDefault="00A64311">
      <w:pPr>
        <w:pStyle w:val="FootnoteText"/>
      </w:pPr>
      <w:r>
        <w:rPr>
          <w:rStyle w:val="FootnoteReference"/>
        </w:rPr>
        <w:footnoteRef/>
      </w:r>
      <w:r>
        <w:t xml:space="preserve"> </w:t>
      </w:r>
      <w:r w:rsidRPr="00655F16">
        <w:rPr>
          <w:sz w:val="18"/>
          <w:szCs w:val="18"/>
        </w:rPr>
        <w:t xml:space="preserve">S42A report, </w:t>
      </w:r>
      <w:r w:rsidR="00655F16" w:rsidRPr="00655F16">
        <w:rPr>
          <w:sz w:val="18"/>
          <w:szCs w:val="18"/>
        </w:rPr>
        <w:t xml:space="preserve">page 33, paragraph 11.82.  </w:t>
      </w:r>
    </w:p>
  </w:footnote>
  <w:footnote w:id="31">
    <w:p w14:paraId="5E42CE4B" w14:textId="627B1C50" w:rsidR="00A2129A" w:rsidRDefault="00A2129A">
      <w:pPr>
        <w:pStyle w:val="FootnoteText"/>
      </w:pPr>
      <w:r>
        <w:rPr>
          <w:rStyle w:val="FootnoteReference"/>
        </w:rPr>
        <w:footnoteRef/>
      </w:r>
      <w:r>
        <w:t xml:space="preserve"> </w:t>
      </w:r>
      <w:r w:rsidRPr="00A2129A">
        <w:rPr>
          <w:sz w:val="18"/>
          <w:szCs w:val="18"/>
        </w:rPr>
        <w:t>Diane Lucas Landscape Evidence, paragraph 28.</w:t>
      </w:r>
    </w:p>
  </w:footnote>
  <w:footnote w:id="32">
    <w:p w14:paraId="4C38046B" w14:textId="77777777" w:rsidR="00460DC6" w:rsidRDefault="00460DC6" w:rsidP="00460DC6">
      <w:pPr>
        <w:pStyle w:val="FootnoteText"/>
      </w:pPr>
      <w:r>
        <w:rPr>
          <w:rStyle w:val="FootnoteReference"/>
        </w:rPr>
        <w:footnoteRef/>
      </w:r>
      <w:r>
        <w:t xml:space="preserve"> </w:t>
      </w:r>
      <w:r w:rsidRPr="00EA280A">
        <w:rPr>
          <w:sz w:val="18"/>
          <w:szCs w:val="18"/>
        </w:rPr>
        <w:t xml:space="preserve">S42A report Hearing Agenda, Pre-Hearing Report, page 96-97.  Attendees listed.  </w:t>
      </w:r>
    </w:p>
  </w:footnote>
  <w:footnote w:id="33">
    <w:p w14:paraId="13A3991B" w14:textId="7F92AF8F" w:rsidR="00B017BD" w:rsidRDefault="00B017BD">
      <w:pPr>
        <w:pStyle w:val="FootnoteText"/>
      </w:pPr>
      <w:r w:rsidRPr="00B11246">
        <w:rPr>
          <w:rStyle w:val="FootnoteReference"/>
        </w:rPr>
        <w:footnoteRef/>
      </w:r>
      <w:r w:rsidRPr="00B11246">
        <w:t xml:space="preserve"> </w:t>
      </w:r>
      <w:r w:rsidRPr="00B11246">
        <w:rPr>
          <w:sz w:val="18"/>
          <w:szCs w:val="18"/>
        </w:rPr>
        <w:t xml:space="preserve">See section </w:t>
      </w:r>
      <w:r w:rsidR="00B11246" w:rsidRPr="00B11246">
        <w:rPr>
          <w:sz w:val="18"/>
          <w:szCs w:val="18"/>
        </w:rPr>
        <w:t>4.3</w:t>
      </w:r>
      <w:r w:rsidRPr="00B11246">
        <w:rPr>
          <w:sz w:val="18"/>
          <w:szCs w:val="18"/>
        </w:rPr>
        <w:t>, Hearing Attendees.</w:t>
      </w:r>
      <w:r w:rsidRPr="00B017BD">
        <w:rPr>
          <w:sz w:val="18"/>
          <w:szCs w:val="18"/>
        </w:rPr>
        <w:t xml:space="preserve"> </w:t>
      </w:r>
    </w:p>
  </w:footnote>
  <w:footnote w:id="34">
    <w:p w14:paraId="5A5DB846" w14:textId="786B2D0E" w:rsidR="00CF6E4F" w:rsidRDefault="00CF6E4F">
      <w:pPr>
        <w:pStyle w:val="FootnoteText"/>
      </w:pPr>
      <w:r>
        <w:rPr>
          <w:rStyle w:val="FootnoteReference"/>
        </w:rPr>
        <w:footnoteRef/>
      </w:r>
      <w:r>
        <w:t xml:space="preserve"> </w:t>
      </w:r>
      <w:r w:rsidR="00F563E1" w:rsidRPr="00606F2D">
        <w:rPr>
          <w:sz w:val="18"/>
          <w:szCs w:val="18"/>
        </w:rPr>
        <w:t xml:space="preserve">RM21-0541-CC.01, </w:t>
      </w:r>
      <w:r w:rsidR="00FC29DC" w:rsidRPr="006461F7">
        <w:rPr>
          <w:sz w:val="18"/>
          <w:szCs w:val="18"/>
        </w:rPr>
        <w:t xml:space="preserve">Condition </w:t>
      </w:r>
      <w:r w:rsidR="00F563E1" w:rsidRPr="006461F7">
        <w:rPr>
          <w:sz w:val="18"/>
          <w:szCs w:val="18"/>
        </w:rPr>
        <w:t xml:space="preserve">6 &amp; Condition </w:t>
      </w:r>
      <w:r w:rsidRPr="006461F7">
        <w:rPr>
          <w:sz w:val="18"/>
          <w:szCs w:val="18"/>
        </w:rPr>
        <w:t>Tangata Whenua Liaison Group</w:t>
      </w:r>
      <w:r w:rsidR="00FC29DC" w:rsidRPr="006461F7">
        <w:rPr>
          <w:sz w:val="18"/>
          <w:szCs w:val="18"/>
        </w:rPr>
        <w:t>, clause 1 Purpose.</w:t>
      </w:r>
      <w:r w:rsidR="00FC29DC" w:rsidRPr="00FC29DC">
        <w:rPr>
          <w:sz w:val="18"/>
          <w:szCs w:val="18"/>
        </w:rPr>
        <w:t xml:space="preserve">  </w:t>
      </w:r>
    </w:p>
  </w:footnote>
  <w:footnote w:id="35">
    <w:p w14:paraId="0F58F894" w14:textId="2B5C7D46" w:rsidR="00B15182" w:rsidRPr="00B02ED6" w:rsidRDefault="00B15182" w:rsidP="00606F2D">
      <w:pPr>
        <w:pStyle w:val="FootnoteText"/>
        <w:ind w:left="142" w:hanging="142"/>
        <w:rPr>
          <w:rFonts w:ascii="Arial Narrow" w:hAnsi="Arial Narrow"/>
          <w:sz w:val="18"/>
          <w:szCs w:val="18"/>
        </w:rPr>
      </w:pPr>
      <w:r w:rsidRPr="014BF0F9">
        <w:rPr>
          <w:rStyle w:val="FootnoteReference"/>
          <w:rFonts w:eastAsia="Calibri" w:cs="Calibri"/>
          <w:sz w:val="18"/>
          <w:szCs w:val="18"/>
        </w:rPr>
        <w:footnoteRef/>
      </w:r>
      <w:r w:rsidR="014BF0F9" w:rsidRPr="014BF0F9">
        <w:rPr>
          <w:rFonts w:eastAsia="Calibri" w:cs="Calibri"/>
          <w:sz w:val="18"/>
          <w:szCs w:val="18"/>
        </w:rPr>
        <w:t xml:space="preserve"> </w:t>
      </w:r>
      <w:r w:rsidR="014BF0F9" w:rsidRPr="006461F7">
        <w:rPr>
          <w:rFonts w:eastAsia="Calibri" w:cs="Calibri"/>
          <w:sz w:val="18"/>
          <w:szCs w:val="18"/>
        </w:rPr>
        <w:t xml:space="preserve">The remaining policies relate to procedural matters; BOPRC </w:t>
      </w:r>
      <w:proofErr w:type="spellStart"/>
      <w:r w:rsidR="014BF0F9" w:rsidRPr="006461F7">
        <w:rPr>
          <w:rFonts w:eastAsia="Calibri" w:cs="Calibri"/>
          <w:sz w:val="18"/>
          <w:szCs w:val="18"/>
        </w:rPr>
        <w:t>plan</w:t>
      </w:r>
      <w:proofErr w:type="spellEnd"/>
      <w:r w:rsidR="014BF0F9" w:rsidRPr="006461F7">
        <w:rPr>
          <w:rFonts w:eastAsia="Calibri" w:cs="Calibri"/>
          <w:sz w:val="18"/>
          <w:szCs w:val="18"/>
        </w:rPr>
        <w:t xml:space="preserve"> making, the use and development of land, monitoring and information provision; or features that are not present here (natural inland wetlands and outstanding water bodies).</w:t>
      </w:r>
    </w:p>
  </w:footnote>
  <w:footnote w:id="36">
    <w:p w14:paraId="2C9EC4A3" w14:textId="1960F539" w:rsidR="007E2EB8" w:rsidRPr="00991155" w:rsidRDefault="007E2EB8" w:rsidP="014BF0F9">
      <w:pPr>
        <w:pStyle w:val="FootnoteText"/>
        <w:ind w:left="0" w:firstLine="0"/>
        <w:rPr>
          <w:rFonts w:ascii="Arial Narrow" w:hAnsi="Arial Narrow"/>
          <w:sz w:val="18"/>
          <w:szCs w:val="18"/>
        </w:rPr>
      </w:pPr>
      <w:r w:rsidRPr="014BF0F9">
        <w:rPr>
          <w:rStyle w:val="FootnoteReference"/>
          <w:rFonts w:eastAsia="Calibri" w:cs="Calibri"/>
          <w:sz w:val="18"/>
          <w:szCs w:val="18"/>
        </w:rPr>
        <w:footnoteRef/>
      </w:r>
      <w:r w:rsidR="014BF0F9" w:rsidRPr="014BF0F9">
        <w:rPr>
          <w:rFonts w:eastAsia="Calibri" w:cs="Calibri"/>
          <w:sz w:val="18"/>
          <w:szCs w:val="18"/>
        </w:rPr>
        <w:t xml:space="preserve"> </w:t>
      </w:r>
      <w:r w:rsidR="00402203" w:rsidRPr="00402203">
        <w:rPr>
          <w:rFonts w:eastAsia="Calibri" w:cs="Calibri"/>
          <w:sz w:val="18"/>
          <w:szCs w:val="18"/>
        </w:rPr>
        <w:t xml:space="preserve">AEE, </w:t>
      </w:r>
      <w:r w:rsidR="00402203">
        <w:rPr>
          <w:rFonts w:eastAsia="Calibri" w:cs="Calibri"/>
          <w:sz w:val="18"/>
          <w:szCs w:val="18"/>
        </w:rPr>
        <w:t xml:space="preserve">section </w:t>
      </w:r>
      <w:r w:rsidR="00402203" w:rsidRPr="00402203">
        <w:rPr>
          <w:rFonts w:eastAsia="Calibri" w:cs="Calibri"/>
          <w:sz w:val="18"/>
          <w:szCs w:val="18"/>
        </w:rPr>
        <w:t>9.1.</w:t>
      </w:r>
      <w:r w:rsidR="000E0FA6">
        <w:rPr>
          <w:rFonts w:eastAsia="Calibri" w:cs="Calibri"/>
          <w:sz w:val="18"/>
          <w:szCs w:val="18"/>
        </w:rPr>
        <w:t>2</w:t>
      </w:r>
      <w:r w:rsidR="002C6885">
        <w:rPr>
          <w:rFonts w:eastAsia="Calibri" w:cs="Calibri"/>
          <w:sz w:val="18"/>
          <w:szCs w:val="18"/>
        </w:rPr>
        <w:t xml:space="preserve">, </w:t>
      </w:r>
      <w:r w:rsidR="000E0FA6">
        <w:rPr>
          <w:rFonts w:eastAsia="Calibri" w:cs="Calibri"/>
          <w:sz w:val="18"/>
          <w:szCs w:val="18"/>
        </w:rPr>
        <w:t>Bay of Plenty Regional Policy Statement</w:t>
      </w:r>
      <w:r w:rsidR="002C6885">
        <w:rPr>
          <w:rFonts w:eastAsia="Calibri" w:cs="Calibri"/>
          <w:sz w:val="18"/>
          <w:szCs w:val="18"/>
        </w:rPr>
        <w:t>, pp</w:t>
      </w:r>
      <w:r w:rsidR="00FB5584">
        <w:rPr>
          <w:rFonts w:eastAsia="Calibri" w:cs="Calibri"/>
          <w:sz w:val="18"/>
          <w:szCs w:val="18"/>
        </w:rPr>
        <w:t>61-63</w:t>
      </w:r>
      <w:r w:rsidR="002C6885">
        <w:rPr>
          <w:rFonts w:eastAsia="Calibri" w:cs="Calibri"/>
          <w:sz w:val="18"/>
          <w:szCs w:val="18"/>
        </w:rPr>
        <w:t xml:space="preserve">.  </w:t>
      </w:r>
    </w:p>
  </w:footnote>
  <w:footnote w:id="37">
    <w:p w14:paraId="41BD109E" w14:textId="02F5AF9B" w:rsidR="00757514" w:rsidRPr="00991155" w:rsidRDefault="00757514" w:rsidP="014BF0F9">
      <w:pPr>
        <w:pStyle w:val="FootnoteText"/>
        <w:ind w:left="0" w:firstLine="0"/>
        <w:rPr>
          <w:rFonts w:ascii="Arial Narrow" w:hAnsi="Arial Narrow"/>
          <w:sz w:val="18"/>
          <w:szCs w:val="18"/>
        </w:rPr>
      </w:pPr>
      <w:r w:rsidRPr="014BF0F9">
        <w:rPr>
          <w:rStyle w:val="FootnoteReference"/>
          <w:rFonts w:eastAsia="Calibri" w:cs="Calibri"/>
          <w:sz w:val="18"/>
          <w:szCs w:val="18"/>
        </w:rPr>
        <w:footnoteRef/>
      </w:r>
      <w:r w:rsidR="014BF0F9" w:rsidRPr="014BF0F9">
        <w:rPr>
          <w:rFonts w:eastAsia="Calibri" w:cs="Calibri"/>
          <w:sz w:val="18"/>
          <w:szCs w:val="18"/>
        </w:rPr>
        <w:t xml:space="preserve"> Section 8.6.1.</w:t>
      </w:r>
    </w:p>
  </w:footnote>
  <w:footnote w:id="38">
    <w:p w14:paraId="7858E31F" w14:textId="4C0A3153" w:rsidR="009122AE" w:rsidRPr="00472883" w:rsidRDefault="009122AE">
      <w:pPr>
        <w:pStyle w:val="FootnoteText"/>
        <w:rPr>
          <w:sz w:val="18"/>
          <w:szCs w:val="18"/>
        </w:rPr>
      </w:pPr>
      <w:r>
        <w:rPr>
          <w:rStyle w:val="FootnoteReference"/>
        </w:rPr>
        <w:footnoteRef/>
      </w:r>
      <w:r>
        <w:t xml:space="preserve"> </w:t>
      </w:r>
      <w:r w:rsidR="00472883" w:rsidRPr="00E63C60">
        <w:rPr>
          <w:sz w:val="18"/>
          <w:szCs w:val="18"/>
        </w:rPr>
        <w:t xml:space="preserve">AEE, </w:t>
      </w:r>
      <w:r w:rsidR="00940223" w:rsidRPr="00E63C60">
        <w:rPr>
          <w:sz w:val="18"/>
          <w:szCs w:val="18"/>
        </w:rPr>
        <w:t xml:space="preserve">Appendix 6, </w:t>
      </w:r>
      <w:r w:rsidR="00472883" w:rsidRPr="00E63C60">
        <w:rPr>
          <w:sz w:val="18"/>
          <w:szCs w:val="18"/>
        </w:rPr>
        <w:t>Whakatōhea</w:t>
      </w:r>
      <w:r w:rsidRPr="00E63C60">
        <w:rPr>
          <w:sz w:val="18"/>
          <w:szCs w:val="18"/>
        </w:rPr>
        <w:t xml:space="preserve"> Iwi </w:t>
      </w:r>
      <w:r w:rsidR="00472883" w:rsidRPr="00E63C60">
        <w:rPr>
          <w:sz w:val="18"/>
          <w:szCs w:val="18"/>
        </w:rPr>
        <w:t>Management</w:t>
      </w:r>
      <w:r w:rsidRPr="00E63C60">
        <w:rPr>
          <w:sz w:val="18"/>
          <w:szCs w:val="18"/>
        </w:rPr>
        <w:t xml:space="preserve"> Plan Assessment</w:t>
      </w:r>
      <w:r w:rsidR="00940223" w:rsidRPr="00E63C60">
        <w:rPr>
          <w:sz w:val="18"/>
          <w:szCs w:val="18"/>
        </w:rPr>
        <w:t>.</w:t>
      </w:r>
      <w:r w:rsidR="00940223">
        <w:rPr>
          <w:sz w:val="18"/>
          <w:szCs w:val="18"/>
        </w:rPr>
        <w:t xml:space="preserve">  </w:t>
      </w:r>
    </w:p>
  </w:footnote>
  <w:footnote w:id="39">
    <w:p w14:paraId="0B0CD1ED" w14:textId="77777777" w:rsidR="00E1782B" w:rsidRDefault="00E1782B" w:rsidP="00E1782B">
      <w:pPr>
        <w:pStyle w:val="FootnoteText"/>
      </w:pPr>
      <w:r>
        <w:rPr>
          <w:rStyle w:val="FootnoteReference"/>
        </w:rPr>
        <w:footnoteRef/>
      </w:r>
      <w:r>
        <w:t xml:space="preserve"> </w:t>
      </w:r>
      <w:r w:rsidRPr="000D621E">
        <w:rPr>
          <w:sz w:val="18"/>
          <w:szCs w:val="18"/>
        </w:rPr>
        <w:t xml:space="preserve">Vanessa Hamm, Reply submissions on behalf of Applicant, p6, paragraph 12.  </w:t>
      </w:r>
    </w:p>
  </w:footnote>
  <w:footnote w:id="40">
    <w:p w14:paraId="21EABEBA" w14:textId="04890D8B" w:rsidR="007D714B" w:rsidRDefault="007D714B">
      <w:pPr>
        <w:pStyle w:val="FootnoteText"/>
      </w:pPr>
      <w:r>
        <w:rPr>
          <w:rStyle w:val="FootnoteReference"/>
        </w:rPr>
        <w:footnoteRef/>
      </w:r>
      <w:r>
        <w:t xml:space="preserve"> </w:t>
      </w:r>
      <w:r w:rsidRPr="00124841">
        <w:rPr>
          <w:sz w:val="18"/>
          <w:szCs w:val="18"/>
        </w:rPr>
        <w:t xml:space="preserve">Vanessa Hamm, </w:t>
      </w:r>
      <w:r w:rsidR="00124841" w:rsidRPr="00124841">
        <w:rPr>
          <w:sz w:val="18"/>
          <w:szCs w:val="18"/>
        </w:rPr>
        <w:t xml:space="preserve">Reply Submission on behalf of Applicant, page 21, paragraph 61. </w:t>
      </w:r>
    </w:p>
  </w:footnote>
  <w:footnote w:id="41">
    <w:p w14:paraId="2238A613" w14:textId="3FFCF630" w:rsidR="00A5268E" w:rsidRDefault="00A5268E">
      <w:pPr>
        <w:pStyle w:val="FootnoteText"/>
      </w:pPr>
      <w:r>
        <w:rPr>
          <w:rStyle w:val="FootnoteReference"/>
        </w:rPr>
        <w:footnoteRef/>
      </w:r>
      <w:r>
        <w:t xml:space="preserve"> </w:t>
      </w:r>
      <w:r w:rsidRPr="0056782A">
        <w:rPr>
          <w:sz w:val="18"/>
          <w:szCs w:val="18"/>
        </w:rPr>
        <w:t>AEE, section 9.2 Assessment of Alternatives, p</w:t>
      </w:r>
      <w:r w:rsidR="0056782A" w:rsidRPr="0056782A">
        <w:rPr>
          <w:sz w:val="18"/>
          <w:szCs w:val="18"/>
        </w:rPr>
        <w:t xml:space="preserve">70.  </w:t>
      </w:r>
    </w:p>
  </w:footnote>
  <w:footnote w:id="42">
    <w:p w14:paraId="2A4C58F8" w14:textId="3ED06D4B" w:rsidR="006450F9" w:rsidRDefault="006450F9">
      <w:pPr>
        <w:pStyle w:val="FootnoteText"/>
      </w:pPr>
      <w:r>
        <w:rPr>
          <w:rStyle w:val="FootnoteReference"/>
        </w:rPr>
        <w:footnoteRef/>
      </w:r>
      <w:r>
        <w:t xml:space="preserve"> </w:t>
      </w:r>
      <w:r w:rsidRPr="006450F9">
        <w:rPr>
          <w:sz w:val="18"/>
          <w:szCs w:val="18"/>
        </w:rPr>
        <w:t xml:space="preserve">Chris Peterson evidence, History of the Land, p4, paragraph 9.  </w:t>
      </w:r>
    </w:p>
  </w:footnote>
  <w:footnote w:id="43">
    <w:p w14:paraId="57259738" w14:textId="27B6550C" w:rsidR="00C232AD" w:rsidRDefault="00C232AD">
      <w:pPr>
        <w:pStyle w:val="FootnoteText"/>
      </w:pPr>
      <w:r>
        <w:rPr>
          <w:rStyle w:val="FootnoteReference"/>
        </w:rPr>
        <w:footnoteRef/>
      </w:r>
      <w:r w:rsidR="009A1D0D">
        <w:t xml:space="preserve"> </w:t>
      </w:r>
      <w:r w:rsidR="009A1D0D" w:rsidRPr="009A1D0D">
        <w:rPr>
          <w:sz w:val="18"/>
          <w:szCs w:val="18"/>
        </w:rPr>
        <w:t xml:space="preserve">Mark Townsend, Memorandum Opotiki Marina dated 21 March 2023. </w:t>
      </w:r>
    </w:p>
  </w:footnote>
  <w:footnote w:id="44">
    <w:p w14:paraId="07D73997" w14:textId="239EB9A2" w:rsidR="00CA341C" w:rsidRPr="00CA341C" w:rsidRDefault="00CA341C" w:rsidP="00CA341C">
      <w:pPr>
        <w:pStyle w:val="FootnoteText"/>
        <w:ind w:left="284" w:hanging="284"/>
        <w:rPr>
          <w:lang w:val="en-GB"/>
        </w:rPr>
      </w:pPr>
      <w:r>
        <w:rPr>
          <w:rStyle w:val="FootnoteReference"/>
        </w:rPr>
        <w:footnoteRef/>
      </w:r>
      <w:r>
        <w:t xml:space="preserve"> </w:t>
      </w:r>
      <w:r w:rsidRPr="00CA341C">
        <w:rPr>
          <w:sz w:val="18"/>
          <w:szCs w:val="18"/>
        </w:rPr>
        <w:t xml:space="preserve">18 November 2023, Limited Notification letter sent </w:t>
      </w:r>
      <w:r w:rsidR="00376503">
        <w:rPr>
          <w:sz w:val="18"/>
          <w:szCs w:val="18"/>
        </w:rPr>
        <w:t xml:space="preserve">via email </w:t>
      </w:r>
      <w:r w:rsidRPr="00CA341C">
        <w:rPr>
          <w:sz w:val="18"/>
          <w:szCs w:val="18"/>
        </w:rPr>
        <w:t>to</w:t>
      </w:r>
      <w:r>
        <w:rPr>
          <w:sz w:val="18"/>
          <w:szCs w:val="18"/>
        </w:rPr>
        <w:t>:</w:t>
      </w:r>
      <w:r w:rsidRPr="00CA341C">
        <w:rPr>
          <w:sz w:val="18"/>
          <w:szCs w:val="18"/>
        </w:rPr>
        <w:t xml:space="preserve"> </w:t>
      </w:r>
      <w:r w:rsidR="00126C7E" w:rsidRPr="00126C7E">
        <w:rPr>
          <w:sz w:val="18"/>
          <w:szCs w:val="18"/>
          <w:lang w:val="mi-NZ"/>
        </w:rPr>
        <w:t xml:space="preserve">Ngāi </w:t>
      </w:r>
      <w:r w:rsidRPr="00CA341C">
        <w:rPr>
          <w:sz w:val="18"/>
          <w:szCs w:val="18"/>
          <w:lang w:val="mi-NZ"/>
        </w:rPr>
        <w:t xml:space="preserve">Tamahaua, Ngāti Patumoana, Ngāti Ruatakenga, Ngāti Ngahere, Ngāti Irapuaia, Te </w:t>
      </w:r>
      <w:r w:rsidR="00376503" w:rsidRPr="00CA341C">
        <w:rPr>
          <w:sz w:val="18"/>
          <w:szCs w:val="18"/>
          <w:lang w:val="mi-NZ"/>
        </w:rPr>
        <w:t>Ūpokorehe</w:t>
      </w:r>
      <w:r w:rsidRPr="00CA341C">
        <w:rPr>
          <w:sz w:val="18"/>
          <w:szCs w:val="18"/>
          <w:lang w:val="mi-NZ"/>
        </w:rPr>
        <w:t>,</w:t>
      </w:r>
      <w:r w:rsidRPr="00CA341C">
        <w:rPr>
          <w:sz w:val="18"/>
          <w:szCs w:val="18"/>
        </w:rPr>
        <w:t xml:space="preserve"> and Whakat</w:t>
      </w:r>
      <w:r>
        <w:rPr>
          <w:sz w:val="18"/>
          <w:szCs w:val="18"/>
        </w:rPr>
        <w:t>ō</w:t>
      </w:r>
      <w:r w:rsidRPr="00CA341C">
        <w:rPr>
          <w:sz w:val="18"/>
          <w:szCs w:val="18"/>
        </w:rPr>
        <w:t>hea</w:t>
      </w:r>
      <w:r w:rsidR="00376503">
        <w:rPr>
          <w:sz w:val="18"/>
          <w:szCs w:val="18"/>
        </w:rPr>
        <w:t xml:space="preserve">.  </w:t>
      </w:r>
    </w:p>
  </w:footnote>
  <w:footnote w:id="45">
    <w:p w14:paraId="635E9A1E" w14:textId="0596C782" w:rsidR="00376503" w:rsidRPr="00376503" w:rsidRDefault="00376503">
      <w:pPr>
        <w:pStyle w:val="FootnoteText"/>
        <w:rPr>
          <w:lang w:val="en-GB"/>
        </w:rPr>
      </w:pPr>
      <w:r>
        <w:rPr>
          <w:rStyle w:val="FootnoteReference"/>
        </w:rPr>
        <w:footnoteRef/>
      </w:r>
      <w:r>
        <w:t xml:space="preserve"> </w:t>
      </w:r>
      <w:r>
        <w:rPr>
          <w:sz w:val="18"/>
          <w:szCs w:val="18"/>
          <w:lang w:val="en-GB"/>
        </w:rPr>
        <w:t xml:space="preserve">Chairperson Procedural Minute 1 dated 21 February 2023; Applicant expert evidence due 9 March 2023.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9ACC" w14:textId="164318CA" w:rsidR="00FF7E13" w:rsidRDefault="00FF7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8544" w14:textId="6D132180" w:rsidR="00FB1E65" w:rsidRDefault="0CD84CD7" w:rsidP="009A6CEC">
    <w:pPr>
      <w:pStyle w:val="Header"/>
      <w:tabs>
        <w:tab w:val="clear" w:pos="4513"/>
      </w:tabs>
    </w:pPr>
    <w:r>
      <w:t>Ōpōtiki Marina and Industrial Park Limited</w:t>
    </w:r>
  </w:p>
  <w:p w14:paraId="524864E7" w14:textId="52EF9E0F" w:rsidR="00B15182" w:rsidRDefault="0CD84CD7" w:rsidP="009A6CEC">
    <w:pPr>
      <w:pStyle w:val="Header"/>
      <w:tabs>
        <w:tab w:val="clear" w:pos="4513"/>
      </w:tabs>
    </w:pPr>
    <w:r>
      <w:t xml:space="preserve">RM21-0541 Bay of Plenty Regional Council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7BDA" w14:textId="79AA531B" w:rsidR="00FF7E13" w:rsidRDefault="00FF7E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E653" w14:textId="473BEB5E" w:rsidR="00FF7E13" w:rsidRDefault="00FF7E1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537E" w14:textId="60C15594" w:rsidR="00FF7E13" w:rsidRDefault="00FF7E1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0A1E" w14:textId="271AB91A" w:rsidR="00FF7E13" w:rsidRDefault="00FF7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855"/>
    <w:multiLevelType w:val="hybridMultilevel"/>
    <w:tmpl w:val="B5E49A1A"/>
    <w:lvl w:ilvl="0" w:tplc="FFFFFFFF">
      <w:start w:val="1"/>
      <mc:AlternateContent>
        <mc:Choice Requires="w14">
          <w:numFmt w:val="custom" w:format="001, 002, 003, ..."/>
        </mc:Choice>
        <mc:Fallback>
          <w:numFmt w:val="decimal"/>
        </mc:Fallback>
      </mc:AlternateContent>
      <w:lvlText w:val="[%1]"/>
      <w:lvlJc w:val="left"/>
      <w:pPr>
        <w:ind w:left="360" w:hanging="360"/>
      </w:pPr>
      <w:rPr>
        <w:rFonts w:hint="default"/>
      </w:rPr>
    </w:lvl>
    <w:lvl w:ilvl="1" w:tplc="14090005">
      <w:start w:val="1"/>
      <w:numFmt w:val="bullet"/>
      <w:lvlText w:val=""/>
      <w:lvlJc w:val="left"/>
      <w:pPr>
        <w:ind w:left="1080" w:hanging="360"/>
      </w:pPr>
      <w:rPr>
        <w:rFonts w:ascii="Wingdings" w:hAnsi="Wingdings" w:hint="default"/>
      </w:rPr>
    </w:lvl>
    <w:lvl w:ilvl="2" w:tplc="FFFFFFFF">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09E42321"/>
    <w:multiLevelType w:val="hybridMultilevel"/>
    <w:tmpl w:val="E60AD51E"/>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0D952E9A"/>
    <w:multiLevelType w:val="hybridMultilevel"/>
    <w:tmpl w:val="E9421ED4"/>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0FBC50D7"/>
    <w:multiLevelType w:val="multilevel"/>
    <w:tmpl w:val="EBD26914"/>
    <w:styleLink w:val="Headings"/>
    <w:lvl w:ilvl="0">
      <w:start w:val="1"/>
      <w:numFmt w:val="decimal"/>
      <w:lvlText w:val="%1"/>
      <w:lvlJc w:val="left"/>
      <w:pPr>
        <w:ind w:left="851" w:hanging="851"/>
      </w:pPr>
      <w:rPr>
        <w:rFonts w:ascii="Arial" w:hAnsi="Arial"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upperLetter"/>
      <w:lvlRestart w:val="0"/>
      <w:lvlText w:val="Appendix  %6"/>
      <w:lvlJc w:val="left"/>
      <w:pPr>
        <w:ind w:left="851" w:hanging="851"/>
      </w:pPr>
      <w:rPr>
        <w:rFonts w:hint="default"/>
      </w:rPr>
    </w:lvl>
    <w:lvl w:ilvl="6">
      <w:start w:val="1"/>
      <w:numFmt w:val="decimal"/>
      <w:lvlText w:val="%6.%7"/>
      <w:lvlJc w:val="left"/>
      <w:pPr>
        <w:ind w:left="851" w:hanging="851"/>
      </w:pPr>
      <w:rPr>
        <w:rFonts w:hint="default"/>
      </w:rPr>
    </w:lvl>
    <w:lvl w:ilvl="7">
      <w:start w:val="1"/>
      <w:numFmt w:val="decimal"/>
      <w:lvlText w:val="%6.%7.%8"/>
      <w:lvlJc w:val="left"/>
      <w:pPr>
        <w:ind w:left="851" w:hanging="851"/>
      </w:pPr>
      <w:rPr>
        <w:rFonts w:hint="default"/>
      </w:rPr>
    </w:lvl>
    <w:lvl w:ilvl="8">
      <w:start w:val="1"/>
      <w:numFmt w:val="decimal"/>
      <w:lvlText w:val="%6.%7.%8.%9"/>
      <w:lvlJc w:val="left"/>
      <w:pPr>
        <w:ind w:left="851" w:hanging="851"/>
      </w:pPr>
      <w:rPr>
        <w:rFonts w:hint="default"/>
      </w:rPr>
    </w:lvl>
  </w:abstractNum>
  <w:abstractNum w:abstractNumId="4" w15:restartNumberingAfterBreak="0">
    <w:nsid w:val="14EF4142"/>
    <w:multiLevelType w:val="hybridMultilevel"/>
    <w:tmpl w:val="61EE7CD0"/>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18797D76"/>
    <w:multiLevelType w:val="hybridMultilevel"/>
    <w:tmpl w:val="FC12FF0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D6618D"/>
    <w:multiLevelType w:val="hybridMultilevel"/>
    <w:tmpl w:val="6E1CC9CC"/>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1E3A42B8"/>
    <w:multiLevelType w:val="hybridMultilevel"/>
    <w:tmpl w:val="CD745DF2"/>
    <w:lvl w:ilvl="0" w:tplc="B5F86748">
      <w:start w:val="1"/>
      <w:numFmt w:val="lowerRoman"/>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1FEF5609"/>
    <w:multiLevelType w:val="hybridMultilevel"/>
    <w:tmpl w:val="B89A62FA"/>
    <w:lvl w:ilvl="0" w:tplc="A2065B44">
      <w:start w:val="1"/>
      <w:numFmt w:val="bullet"/>
      <w:pStyle w:val="Table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0BE500C"/>
    <w:multiLevelType w:val="hybridMultilevel"/>
    <w:tmpl w:val="50287A02"/>
    <w:lvl w:ilvl="0" w:tplc="14090001">
      <w:start w:val="1"/>
      <w:numFmt w:val="bullet"/>
      <w:lvlText w:val=""/>
      <w:lvlJc w:val="left"/>
      <w:pPr>
        <w:ind w:left="927" w:hanging="360"/>
      </w:pPr>
      <w:rPr>
        <w:rFonts w:ascii="Symbol" w:hAnsi="Symbol" w:hint="default"/>
      </w:rPr>
    </w:lvl>
    <w:lvl w:ilvl="1" w:tplc="14090003">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0" w15:restartNumberingAfterBreak="0">
    <w:nsid w:val="23A660E3"/>
    <w:multiLevelType w:val="multilevel"/>
    <w:tmpl w:val="6456A90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4033C10"/>
    <w:multiLevelType w:val="hybridMultilevel"/>
    <w:tmpl w:val="DC46022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43B1495"/>
    <w:multiLevelType w:val="hybridMultilevel"/>
    <w:tmpl w:val="A6DE35A6"/>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2BA80261"/>
    <w:multiLevelType w:val="hybridMultilevel"/>
    <w:tmpl w:val="F4AC2496"/>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2D20732B"/>
    <w:multiLevelType w:val="hybridMultilevel"/>
    <w:tmpl w:val="F52A023E"/>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1A11C6D"/>
    <w:multiLevelType w:val="multilevel"/>
    <w:tmpl w:val="579C8C74"/>
    <w:lvl w:ilvl="0">
      <w:start w:val="5"/>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1C5075F"/>
    <w:multiLevelType w:val="hybridMultilevel"/>
    <w:tmpl w:val="DEC6EBA8"/>
    <w:lvl w:ilvl="0" w:tplc="14090005">
      <w:start w:val="1"/>
      <w:numFmt w:val="bullet"/>
      <w:lvlText w:val=""/>
      <w:lvlJc w:val="left"/>
      <w:pPr>
        <w:ind w:left="927" w:hanging="360"/>
      </w:pPr>
      <w:rPr>
        <w:rFonts w:ascii="Wingdings" w:hAnsi="Wingdings"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7" w15:restartNumberingAfterBreak="0">
    <w:nsid w:val="329B15FC"/>
    <w:multiLevelType w:val="hybridMultilevel"/>
    <w:tmpl w:val="210C09EE"/>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15:restartNumberingAfterBreak="0">
    <w:nsid w:val="333E0BDC"/>
    <w:multiLevelType w:val="hybridMultilevel"/>
    <w:tmpl w:val="6090DA90"/>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9" w15:restartNumberingAfterBreak="0">
    <w:nsid w:val="36CB5875"/>
    <w:multiLevelType w:val="hybridMultilevel"/>
    <w:tmpl w:val="B73CFC2E"/>
    <w:lvl w:ilvl="0" w:tplc="2554881E">
      <w:start w:val="1"/>
      <mc:AlternateContent>
        <mc:Choice Requires="w14">
          <w:numFmt w:val="custom" w:format="001, 002, 003, ..."/>
        </mc:Choice>
        <mc:Fallback>
          <w:numFmt w:val="decimal"/>
        </mc:Fallback>
      </mc:AlternateContent>
      <w:lvlText w:val="[%1]"/>
      <w:lvlJc w:val="left"/>
      <w:pPr>
        <w:ind w:left="360" w:hanging="360"/>
      </w:pPr>
      <w:rPr>
        <w:rFonts w:ascii="Arial Narrow" w:hAnsi="Arial Narrow" w:cs="Arial" w:hint="default"/>
      </w:rPr>
    </w:lvl>
    <w:lvl w:ilvl="1" w:tplc="14090001">
      <w:start w:val="1"/>
      <w:numFmt w:val="bullet"/>
      <w:lvlText w:val=""/>
      <w:lvlJc w:val="left"/>
      <w:pPr>
        <w:ind w:left="720" w:hanging="360"/>
      </w:pPr>
      <w:rPr>
        <w:rFonts w:ascii="Symbol" w:hAnsi="Symbol" w:hint="default"/>
      </w:rPr>
    </w:lvl>
    <w:lvl w:ilvl="2" w:tplc="1409001B">
      <w:start w:val="1"/>
      <w:numFmt w:val="lowerRoman"/>
      <w:lvlText w:val="%3."/>
      <w:lvlJc w:val="right"/>
      <w:pPr>
        <w:ind w:left="1440" w:hanging="180"/>
      </w:pPr>
    </w:lvl>
    <w:lvl w:ilvl="3" w:tplc="1409000F" w:tentative="1">
      <w:start w:val="1"/>
      <w:numFmt w:val="decimal"/>
      <w:lvlText w:val="%4."/>
      <w:lvlJc w:val="left"/>
      <w:pPr>
        <w:ind w:left="2160" w:hanging="360"/>
      </w:pPr>
    </w:lvl>
    <w:lvl w:ilvl="4" w:tplc="14090019" w:tentative="1">
      <w:start w:val="1"/>
      <w:numFmt w:val="lowerLetter"/>
      <w:lvlText w:val="%5."/>
      <w:lvlJc w:val="left"/>
      <w:pPr>
        <w:ind w:left="2880" w:hanging="360"/>
      </w:pPr>
    </w:lvl>
    <w:lvl w:ilvl="5" w:tplc="1409001B" w:tentative="1">
      <w:start w:val="1"/>
      <w:numFmt w:val="lowerRoman"/>
      <w:lvlText w:val="%6."/>
      <w:lvlJc w:val="right"/>
      <w:pPr>
        <w:ind w:left="3600" w:hanging="180"/>
      </w:pPr>
    </w:lvl>
    <w:lvl w:ilvl="6" w:tplc="1409000F" w:tentative="1">
      <w:start w:val="1"/>
      <w:numFmt w:val="decimal"/>
      <w:lvlText w:val="%7."/>
      <w:lvlJc w:val="left"/>
      <w:pPr>
        <w:ind w:left="4320" w:hanging="360"/>
      </w:pPr>
    </w:lvl>
    <w:lvl w:ilvl="7" w:tplc="14090019" w:tentative="1">
      <w:start w:val="1"/>
      <w:numFmt w:val="lowerLetter"/>
      <w:lvlText w:val="%8."/>
      <w:lvlJc w:val="left"/>
      <w:pPr>
        <w:ind w:left="5040" w:hanging="360"/>
      </w:pPr>
    </w:lvl>
    <w:lvl w:ilvl="8" w:tplc="1409001B" w:tentative="1">
      <w:start w:val="1"/>
      <w:numFmt w:val="lowerRoman"/>
      <w:lvlText w:val="%9."/>
      <w:lvlJc w:val="right"/>
      <w:pPr>
        <w:ind w:left="5760" w:hanging="180"/>
      </w:pPr>
    </w:lvl>
  </w:abstractNum>
  <w:abstractNum w:abstractNumId="20" w15:restartNumberingAfterBreak="0">
    <w:nsid w:val="3F3B0711"/>
    <w:multiLevelType w:val="hybridMultilevel"/>
    <w:tmpl w:val="986604B2"/>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15:restartNumberingAfterBreak="0">
    <w:nsid w:val="41841606"/>
    <w:multiLevelType w:val="multilevel"/>
    <w:tmpl w:val="780CF6A6"/>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upperLetter"/>
      <w:lvlRestart w:val="0"/>
      <w:pStyle w:val="Heading6"/>
      <w:lvlText w:val="Appendix  %6"/>
      <w:lvlJc w:val="left"/>
      <w:pPr>
        <w:ind w:left="851" w:hanging="851"/>
      </w:pPr>
      <w:rPr>
        <w:rFonts w:hint="default"/>
      </w:rPr>
    </w:lvl>
    <w:lvl w:ilvl="6">
      <w:start w:val="1"/>
      <w:numFmt w:val="decimal"/>
      <w:pStyle w:val="Heading7"/>
      <w:lvlText w:val="%6.%7"/>
      <w:lvlJc w:val="left"/>
      <w:pPr>
        <w:ind w:left="851" w:hanging="851"/>
      </w:pPr>
      <w:rPr>
        <w:rFonts w:hint="default"/>
      </w:rPr>
    </w:lvl>
    <w:lvl w:ilvl="7">
      <w:start w:val="1"/>
      <w:numFmt w:val="decimal"/>
      <w:pStyle w:val="Heading8"/>
      <w:lvlText w:val="%6.%7.%8"/>
      <w:lvlJc w:val="left"/>
      <w:pPr>
        <w:ind w:left="851" w:hanging="851"/>
      </w:pPr>
      <w:rPr>
        <w:rFonts w:hint="default"/>
      </w:rPr>
    </w:lvl>
    <w:lvl w:ilvl="8">
      <w:start w:val="1"/>
      <w:numFmt w:val="decimal"/>
      <w:pStyle w:val="Heading9"/>
      <w:lvlText w:val="%6.%7.%8.%9"/>
      <w:lvlJc w:val="left"/>
      <w:pPr>
        <w:ind w:left="851" w:hanging="851"/>
      </w:pPr>
      <w:rPr>
        <w:rFonts w:hint="default"/>
      </w:rPr>
    </w:lvl>
  </w:abstractNum>
  <w:abstractNum w:abstractNumId="22" w15:restartNumberingAfterBreak="0">
    <w:nsid w:val="43205488"/>
    <w:multiLevelType w:val="hybridMultilevel"/>
    <w:tmpl w:val="603C773C"/>
    <w:lvl w:ilvl="0" w:tplc="14090013">
      <w:start w:val="1"/>
      <w:numFmt w:val="upperRoman"/>
      <w:lvlText w:val="%1."/>
      <w:lvlJc w:val="right"/>
      <w:pPr>
        <w:ind w:left="1440" w:hanging="360"/>
      </w:pPr>
    </w:lvl>
    <w:lvl w:ilvl="1" w:tplc="14090019">
      <w:start w:val="1"/>
      <w:numFmt w:val="lowerLetter"/>
      <w:lvlText w:val="%2."/>
      <w:lvlJc w:val="left"/>
      <w:pPr>
        <w:ind w:left="2160" w:hanging="360"/>
      </w:pPr>
    </w:lvl>
    <w:lvl w:ilvl="2" w:tplc="1409001B">
      <w:start w:val="1"/>
      <w:numFmt w:val="lowerRoman"/>
      <w:lvlText w:val="%3."/>
      <w:lvlJc w:val="right"/>
      <w:pPr>
        <w:ind w:left="2880" w:hanging="180"/>
      </w:pPr>
    </w:lvl>
    <w:lvl w:ilvl="3" w:tplc="1409000F">
      <w:start w:val="1"/>
      <w:numFmt w:val="decimal"/>
      <w:lvlText w:val="%4."/>
      <w:lvlJc w:val="left"/>
      <w:pPr>
        <w:ind w:left="3600" w:hanging="360"/>
      </w:pPr>
    </w:lvl>
    <w:lvl w:ilvl="4" w:tplc="14090019">
      <w:start w:val="1"/>
      <w:numFmt w:val="lowerLetter"/>
      <w:lvlText w:val="%5."/>
      <w:lvlJc w:val="left"/>
      <w:pPr>
        <w:ind w:left="4320" w:hanging="360"/>
      </w:pPr>
    </w:lvl>
    <w:lvl w:ilvl="5" w:tplc="1409001B">
      <w:start w:val="1"/>
      <w:numFmt w:val="lowerRoman"/>
      <w:lvlText w:val="%6."/>
      <w:lvlJc w:val="right"/>
      <w:pPr>
        <w:ind w:left="5040" w:hanging="180"/>
      </w:pPr>
    </w:lvl>
    <w:lvl w:ilvl="6" w:tplc="1409000F">
      <w:start w:val="1"/>
      <w:numFmt w:val="decimal"/>
      <w:lvlText w:val="%7."/>
      <w:lvlJc w:val="left"/>
      <w:pPr>
        <w:ind w:left="5760" w:hanging="360"/>
      </w:pPr>
    </w:lvl>
    <w:lvl w:ilvl="7" w:tplc="14090019">
      <w:start w:val="1"/>
      <w:numFmt w:val="lowerLetter"/>
      <w:lvlText w:val="%8."/>
      <w:lvlJc w:val="left"/>
      <w:pPr>
        <w:ind w:left="6480" w:hanging="360"/>
      </w:pPr>
    </w:lvl>
    <w:lvl w:ilvl="8" w:tplc="1409001B">
      <w:start w:val="1"/>
      <w:numFmt w:val="lowerRoman"/>
      <w:lvlText w:val="%9."/>
      <w:lvlJc w:val="right"/>
      <w:pPr>
        <w:ind w:left="7200" w:hanging="180"/>
      </w:pPr>
    </w:lvl>
  </w:abstractNum>
  <w:abstractNum w:abstractNumId="23" w15:restartNumberingAfterBreak="0">
    <w:nsid w:val="434161D9"/>
    <w:multiLevelType w:val="hybridMultilevel"/>
    <w:tmpl w:val="3E64F34E"/>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4" w15:restartNumberingAfterBreak="0">
    <w:nsid w:val="439F683F"/>
    <w:multiLevelType w:val="hybridMultilevel"/>
    <w:tmpl w:val="EE26AB40"/>
    <w:lvl w:ilvl="0" w:tplc="1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952D87"/>
    <w:multiLevelType w:val="hybridMultilevel"/>
    <w:tmpl w:val="88F21770"/>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6" w15:restartNumberingAfterBreak="0">
    <w:nsid w:val="46C53F8B"/>
    <w:multiLevelType w:val="hybridMultilevel"/>
    <w:tmpl w:val="072A4AE8"/>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7" w15:restartNumberingAfterBreak="0">
    <w:nsid w:val="53BA5F44"/>
    <w:multiLevelType w:val="hybridMultilevel"/>
    <w:tmpl w:val="EB0259AE"/>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8" w15:restartNumberingAfterBreak="0">
    <w:nsid w:val="5D9A1491"/>
    <w:multiLevelType w:val="hybridMultilevel"/>
    <w:tmpl w:val="53DA451C"/>
    <w:lvl w:ilvl="0" w:tplc="7C5E929E">
      <w:start w:val="1"/>
      <mc:AlternateContent>
        <mc:Choice Requires="w14">
          <w:numFmt w:val="custom" w:format="001, 002, 003, ..."/>
        </mc:Choice>
        <mc:Fallback>
          <w:numFmt w:val="decimal"/>
        </mc:Fallback>
      </mc:AlternateContent>
      <w:lvlText w:val="[%1]"/>
      <w:lvlJc w:val="left"/>
      <w:pPr>
        <w:ind w:left="0" w:hanging="360"/>
      </w:pPr>
      <w:rPr>
        <w:rFonts w:hint="default"/>
      </w:rPr>
    </w:lvl>
    <w:lvl w:ilvl="1" w:tplc="14090019">
      <w:start w:val="1"/>
      <w:numFmt w:val="lowerLetter"/>
      <w:lvlText w:val="%2."/>
      <w:lvlJc w:val="left"/>
      <w:pPr>
        <w:ind w:left="720" w:hanging="360"/>
      </w:pPr>
    </w:lvl>
    <w:lvl w:ilvl="2" w:tplc="14090017">
      <w:start w:val="1"/>
      <w:numFmt w:val="lowerLetter"/>
      <w:lvlText w:val="%3)"/>
      <w:lvlJc w:val="left"/>
      <w:pPr>
        <w:ind w:left="1440" w:hanging="180"/>
      </w:pPr>
    </w:lvl>
    <w:lvl w:ilvl="3" w:tplc="1409000F" w:tentative="1">
      <w:start w:val="1"/>
      <w:numFmt w:val="decimal"/>
      <w:lvlText w:val="%4."/>
      <w:lvlJc w:val="left"/>
      <w:pPr>
        <w:ind w:left="2160" w:hanging="360"/>
      </w:pPr>
    </w:lvl>
    <w:lvl w:ilvl="4" w:tplc="14090019" w:tentative="1">
      <w:start w:val="1"/>
      <w:numFmt w:val="lowerLetter"/>
      <w:lvlText w:val="%5."/>
      <w:lvlJc w:val="left"/>
      <w:pPr>
        <w:ind w:left="2880" w:hanging="360"/>
      </w:pPr>
    </w:lvl>
    <w:lvl w:ilvl="5" w:tplc="1409001B" w:tentative="1">
      <w:start w:val="1"/>
      <w:numFmt w:val="lowerRoman"/>
      <w:lvlText w:val="%6."/>
      <w:lvlJc w:val="right"/>
      <w:pPr>
        <w:ind w:left="3600" w:hanging="180"/>
      </w:pPr>
    </w:lvl>
    <w:lvl w:ilvl="6" w:tplc="1409000F" w:tentative="1">
      <w:start w:val="1"/>
      <w:numFmt w:val="decimal"/>
      <w:lvlText w:val="%7."/>
      <w:lvlJc w:val="left"/>
      <w:pPr>
        <w:ind w:left="4320" w:hanging="360"/>
      </w:pPr>
    </w:lvl>
    <w:lvl w:ilvl="7" w:tplc="14090019" w:tentative="1">
      <w:start w:val="1"/>
      <w:numFmt w:val="lowerLetter"/>
      <w:lvlText w:val="%8."/>
      <w:lvlJc w:val="left"/>
      <w:pPr>
        <w:ind w:left="5040" w:hanging="360"/>
      </w:pPr>
    </w:lvl>
    <w:lvl w:ilvl="8" w:tplc="1409001B" w:tentative="1">
      <w:start w:val="1"/>
      <w:numFmt w:val="lowerRoman"/>
      <w:lvlText w:val="%9."/>
      <w:lvlJc w:val="right"/>
      <w:pPr>
        <w:ind w:left="5760" w:hanging="180"/>
      </w:pPr>
    </w:lvl>
  </w:abstractNum>
  <w:abstractNum w:abstractNumId="29" w15:restartNumberingAfterBreak="0">
    <w:nsid w:val="5F075641"/>
    <w:multiLevelType w:val="hybridMultilevel"/>
    <w:tmpl w:val="A3465E5C"/>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0" w15:restartNumberingAfterBreak="0">
    <w:nsid w:val="600F76F3"/>
    <w:multiLevelType w:val="hybridMultilevel"/>
    <w:tmpl w:val="4664EA3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60B41BAE"/>
    <w:multiLevelType w:val="hybridMultilevel"/>
    <w:tmpl w:val="A73AF5AA"/>
    <w:lvl w:ilvl="0" w:tplc="14090001">
      <w:start w:val="1"/>
      <w:numFmt w:val="bullet"/>
      <w:lvlText w:val=""/>
      <w:lvlJc w:val="left"/>
      <w:pPr>
        <w:ind w:left="927" w:hanging="360"/>
      </w:pPr>
      <w:rPr>
        <w:rFonts w:ascii="Symbol" w:hAnsi="Symbol" w:hint="default"/>
      </w:rPr>
    </w:lvl>
    <w:lvl w:ilvl="1" w:tplc="FFFFFFFF">
      <w:start w:val="1"/>
      <w:numFmt w:val="bullet"/>
      <w:lvlText w:val=""/>
      <w:lvlJc w:val="left"/>
      <w:pPr>
        <w:ind w:left="1287" w:hanging="360"/>
      </w:pPr>
      <w:rPr>
        <w:rFonts w:ascii="Symbol" w:hAnsi="Symbol" w:hint="default"/>
      </w:rPr>
    </w:lvl>
    <w:lvl w:ilvl="2" w:tplc="FFFFFFFF">
      <w:start w:val="1"/>
      <w:numFmt w:val="lowerRoman"/>
      <w:lvlText w:val="%3."/>
      <w:lvlJc w:val="right"/>
      <w:pPr>
        <w:ind w:left="2007" w:hanging="180"/>
      </w:pPr>
    </w:lvl>
    <w:lvl w:ilvl="3" w:tplc="FFFFFFFF" w:tentative="1">
      <w:start w:val="1"/>
      <w:numFmt w:val="decimal"/>
      <w:lvlText w:val="%4."/>
      <w:lvlJc w:val="left"/>
      <w:pPr>
        <w:ind w:left="2727" w:hanging="360"/>
      </w:pPr>
    </w:lvl>
    <w:lvl w:ilvl="4" w:tplc="FFFFFFFF" w:tentative="1">
      <w:start w:val="1"/>
      <w:numFmt w:val="lowerLetter"/>
      <w:lvlText w:val="%5."/>
      <w:lvlJc w:val="left"/>
      <w:pPr>
        <w:ind w:left="3447" w:hanging="360"/>
      </w:pPr>
    </w:lvl>
    <w:lvl w:ilvl="5" w:tplc="FFFFFFFF" w:tentative="1">
      <w:start w:val="1"/>
      <w:numFmt w:val="lowerRoman"/>
      <w:lvlText w:val="%6."/>
      <w:lvlJc w:val="right"/>
      <w:pPr>
        <w:ind w:left="4167" w:hanging="180"/>
      </w:pPr>
    </w:lvl>
    <w:lvl w:ilvl="6" w:tplc="FFFFFFFF" w:tentative="1">
      <w:start w:val="1"/>
      <w:numFmt w:val="decimal"/>
      <w:lvlText w:val="%7."/>
      <w:lvlJc w:val="left"/>
      <w:pPr>
        <w:ind w:left="4887" w:hanging="360"/>
      </w:pPr>
    </w:lvl>
    <w:lvl w:ilvl="7" w:tplc="FFFFFFFF" w:tentative="1">
      <w:start w:val="1"/>
      <w:numFmt w:val="lowerLetter"/>
      <w:lvlText w:val="%8."/>
      <w:lvlJc w:val="left"/>
      <w:pPr>
        <w:ind w:left="5607" w:hanging="360"/>
      </w:pPr>
    </w:lvl>
    <w:lvl w:ilvl="8" w:tplc="FFFFFFFF" w:tentative="1">
      <w:start w:val="1"/>
      <w:numFmt w:val="lowerRoman"/>
      <w:lvlText w:val="%9."/>
      <w:lvlJc w:val="right"/>
      <w:pPr>
        <w:ind w:left="6327" w:hanging="180"/>
      </w:pPr>
    </w:lvl>
  </w:abstractNum>
  <w:abstractNum w:abstractNumId="32" w15:restartNumberingAfterBreak="0">
    <w:nsid w:val="61165F32"/>
    <w:multiLevelType w:val="hybridMultilevel"/>
    <w:tmpl w:val="46708EFE"/>
    <w:lvl w:ilvl="0" w:tplc="D8221154">
      <w:start w:val="1"/>
      <w:numFmt w:val="lowerLetter"/>
      <w:lvlText w:val="(%1)"/>
      <w:lvlJc w:val="left"/>
      <w:pPr>
        <w:ind w:left="360" w:hanging="360"/>
      </w:pPr>
      <w:rPr>
        <w:rFonts w:cs="Times New Roman"/>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33" w15:restartNumberingAfterBreak="0">
    <w:nsid w:val="65926CC1"/>
    <w:multiLevelType w:val="hybridMultilevel"/>
    <w:tmpl w:val="F70E8180"/>
    <w:lvl w:ilvl="0" w:tplc="E2B24BC8">
      <w:start w:val="1"/>
      <w:numFmt w:val="lowerLetter"/>
      <w:lvlText w:val="%1)"/>
      <w:lvlJc w:val="left"/>
      <w:pPr>
        <w:ind w:left="1080" w:hanging="360"/>
      </w:pPr>
      <w:rPr>
        <w:rFonts w:ascii="Calibri" w:hAnsi="Calibri" w:hint="default"/>
        <w:b w:val="0"/>
        <w:i w:val="0"/>
        <w:color w:val="auto"/>
        <w:sz w:val="22"/>
        <w:szCs w:val="20"/>
        <w:u w:val="none"/>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4" w15:restartNumberingAfterBreak="0">
    <w:nsid w:val="67765A4A"/>
    <w:multiLevelType w:val="hybridMultilevel"/>
    <w:tmpl w:val="45D42D4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5" w15:restartNumberingAfterBreak="0">
    <w:nsid w:val="68B125FD"/>
    <w:multiLevelType w:val="hybridMultilevel"/>
    <w:tmpl w:val="0B86855C"/>
    <w:lvl w:ilvl="0" w:tplc="14090005">
      <w:start w:val="1"/>
      <w:numFmt w:val="bullet"/>
      <w:lvlText w:val=""/>
      <w:lvlJc w:val="left"/>
      <w:pPr>
        <w:ind w:left="1080" w:hanging="360"/>
      </w:pPr>
      <w:rPr>
        <w:rFonts w:ascii="Wingdings" w:hAnsi="Wingdings"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6" w15:restartNumberingAfterBreak="0">
    <w:nsid w:val="69B76BB6"/>
    <w:multiLevelType w:val="hybridMultilevel"/>
    <w:tmpl w:val="EE6E8466"/>
    <w:lvl w:ilvl="0" w:tplc="365CB5B2">
      <w:start w:val="1"/>
      <w:numFmt w:val="lowerLetter"/>
      <w:lvlText w:val="%1)"/>
      <w:lvlJc w:val="left"/>
      <w:pPr>
        <w:ind w:left="1080" w:hanging="360"/>
      </w:pPr>
      <w:rPr>
        <w:rFonts w:ascii="Arial" w:hAnsi="Arial" w:hint="default"/>
        <w:b w:val="0"/>
        <w:bCs w:val="0"/>
        <w:i w:val="0"/>
        <w:spacing w:val="-1"/>
        <w:w w:val="99"/>
        <w:sz w:val="22"/>
        <w:szCs w:val="22"/>
        <w:u w:val="none"/>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7" w15:restartNumberingAfterBreak="0">
    <w:nsid w:val="7010568D"/>
    <w:multiLevelType w:val="hybridMultilevel"/>
    <w:tmpl w:val="603C773C"/>
    <w:lvl w:ilvl="0" w:tplc="14090013">
      <w:start w:val="1"/>
      <w:numFmt w:val="upperRoman"/>
      <w:lvlText w:val="%1."/>
      <w:lvlJc w:val="righ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38" w15:restartNumberingAfterBreak="0">
    <w:nsid w:val="725569F9"/>
    <w:multiLevelType w:val="multilevel"/>
    <w:tmpl w:val="895ADE7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6BC56E5"/>
    <w:multiLevelType w:val="hybridMultilevel"/>
    <w:tmpl w:val="AE6A96BC"/>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0" w15:restartNumberingAfterBreak="0">
    <w:nsid w:val="772064E2"/>
    <w:multiLevelType w:val="hybridMultilevel"/>
    <w:tmpl w:val="1F241E12"/>
    <w:lvl w:ilvl="0" w:tplc="FFFFFFFF">
      <w:start w:val="1"/>
      <mc:AlternateContent>
        <mc:Choice Requires="w14">
          <w:numFmt w:val="custom" w:format="001, 002, 003, ..."/>
        </mc:Choice>
        <mc:Fallback>
          <w:numFmt w:val="decimal"/>
        </mc:Fallback>
      </mc:AlternateContent>
      <w:lvlText w:val="[%1]"/>
      <w:lvlJc w:val="left"/>
      <w:pPr>
        <w:ind w:left="360" w:hanging="360"/>
      </w:pPr>
      <w:rPr>
        <w:rFonts w:hint="default"/>
      </w:rPr>
    </w:lvl>
    <w:lvl w:ilvl="1" w:tplc="14090005">
      <w:start w:val="1"/>
      <w:numFmt w:val="bullet"/>
      <w:lvlText w:val=""/>
      <w:lvlJc w:val="left"/>
      <w:pPr>
        <w:ind w:left="720" w:hanging="360"/>
      </w:pPr>
      <w:rPr>
        <w:rFonts w:ascii="Wingdings" w:hAnsi="Wingdings" w:hint="default"/>
      </w:rPr>
    </w:lvl>
    <w:lvl w:ilvl="2" w:tplc="FFFFFFFF">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1" w15:restartNumberingAfterBreak="0">
    <w:nsid w:val="774A34AD"/>
    <w:multiLevelType w:val="hybridMultilevel"/>
    <w:tmpl w:val="40EE465E"/>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2" w15:restartNumberingAfterBreak="0">
    <w:nsid w:val="7A375F41"/>
    <w:multiLevelType w:val="hybridMultilevel"/>
    <w:tmpl w:val="3484F296"/>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3" w15:restartNumberingAfterBreak="0">
    <w:nsid w:val="7A5327F6"/>
    <w:multiLevelType w:val="hybridMultilevel"/>
    <w:tmpl w:val="3E8259EE"/>
    <w:lvl w:ilvl="0" w:tplc="CC3EE0CA">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4" w15:restartNumberingAfterBreak="0">
    <w:nsid w:val="7C4237A6"/>
    <w:multiLevelType w:val="hybridMultilevel"/>
    <w:tmpl w:val="46E401F8"/>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775173842">
    <w:abstractNumId w:val="8"/>
  </w:num>
  <w:num w:numId="2" w16cid:durableId="472798917">
    <w:abstractNumId w:val="21"/>
  </w:num>
  <w:num w:numId="3" w16cid:durableId="694186821">
    <w:abstractNumId w:val="3"/>
  </w:num>
  <w:num w:numId="4" w16cid:durableId="1413775338">
    <w:abstractNumId w:val="19"/>
  </w:num>
  <w:num w:numId="5" w16cid:durableId="2108380933">
    <w:abstractNumId w:val="24"/>
  </w:num>
  <w:num w:numId="6" w16cid:durableId="77791279">
    <w:abstractNumId w:val="15"/>
  </w:num>
  <w:num w:numId="7" w16cid:durableId="962731413">
    <w:abstractNumId w:val="11"/>
  </w:num>
  <w:num w:numId="8" w16cid:durableId="533465393">
    <w:abstractNumId w:val="5"/>
  </w:num>
  <w:num w:numId="9" w16cid:durableId="1328678544">
    <w:abstractNumId w:val="33"/>
  </w:num>
  <w:num w:numId="10" w16cid:durableId="1197499809">
    <w:abstractNumId w:val="17"/>
  </w:num>
  <w:num w:numId="11" w16cid:durableId="310981361">
    <w:abstractNumId w:val="7"/>
  </w:num>
  <w:num w:numId="12" w16cid:durableId="684288176">
    <w:abstractNumId w:val="35"/>
  </w:num>
  <w:num w:numId="13" w16cid:durableId="257756036">
    <w:abstractNumId w:val="20"/>
  </w:num>
  <w:num w:numId="14" w16cid:durableId="1118912930">
    <w:abstractNumId w:val="13"/>
  </w:num>
  <w:num w:numId="15" w16cid:durableId="20864854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54000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072070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14102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338501">
    <w:abstractNumId w:val="34"/>
  </w:num>
  <w:num w:numId="20" w16cid:durableId="1325817397">
    <w:abstractNumId w:val="30"/>
  </w:num>
  <w:num w:numId="21" w16cid:durableId="637489985">
    <w:abstractNumId w:val="22"/>
  </w:num>
  <w:num w:numId="22" w16cid:durableId="34740107">
    <w:abstractNumId w:val="39"/>
  </w:num>
  <w:num w:numId="23" w16cid:durableId="1950351516">
    <w:abstractNumId w:val="1"/>
  </w:num>
  <w:num w:numId="24" w16cid:durableId="2072189441">
    <w:abstractNumId w:val="26"/>
  </w:num>
  <w:num w:numId="25" w16cid:durableId="349183615">
    <w:abstractNumId w:val="25"/>
  </w:num>
  <w:num w:numId="26" w16cid:durableId="55471985">
    <w:abstractNumId w:val="28"/>
  </w:num>
  <w:num w:numId="27" w16cid:durableId="2055352162">
    <w:abstractNumId w:val="36"/>
  </w:num>
  <w:num w:numId="28" w16cid:durableId="1169293683">
    <w:abstractNumId w:val="44"/>
  </w:num>
  <w:num w:numId="29" w16cid:durableId="626738139">
    <w:abstractNumId w:val="6"/>
  </w:num>
  <w:num w:numId="30" w16cid:durableId="489370563">
    <w:abstractNumId w:val="42"/>
  </w:num>
  <w:num w:numId="31" w16cid:durableId="1863855508">
    <w:abstractNumId w:val="18"/>
  </w:num>
  <w:num w:numId="32" w16cid:durableId="1314944146">
    <w:abstractNumId w:val="29"/>
  </w:num>
  <w:num w:numId="33" w16cid:durableId="127090543">
    <w:abstractNumId w:val="38"/>
  </w:num>
  <w:num w:numId="34" w16cid:durableId="781724574">
    <w:abstractNumId w:val="2"/>
  </w:num>
  <w:num w:numId="35" w16cid:durableId="291177998">
    <w:abstractNumId w:val="41"/>
  </w:num>
  <w:num w:numId="36" w16cid:durableId="63918828">
    <w:abstractNumId w:val="10"/>
  </w:num>
  <w:num w:numId="37" w16cid:durableId="1188257011">
    <w:abstractNumId w:val="16"/>
  </w:num>
  <w:num w:numId="38" w16cid:durableId="1172723691">
    <w:abstractNumId w:val="14"/>
  </w:num>
  <w:num w:numId="39" w16cid:durableId="552350413">
    <w:abstractNumId w:val="12"/>
  </w:num>
  <w:num w:numId="40" w16cid:durableId="1586838232">
    <w:abstractNumId w:val="23"/>
  </w:num>
  <w:num w:numId="41" w16cid:durableId="1912542871">
    <w:abstractNumId w:val="27"/>
  </w:num>
  <w:num w:numId="42" w16cid:durableId="1870335830">
    <w:abstractNumId w:val="40"/>
  </w:num>
  <w:num w:numId="43" w16cid:durableId="1876576599">
    <w:abstractNumId w:val="0"/>
  </w:num>
  <w:num w:numId="44" w16cid:durableId="785854243">
    <w:abstractNumId w:val="4"/>
  </w:num>
  <w:num w:numId="45" w16cid:durableId="1113213570">
    <w:abstractNumId w:val="9"/>
  </w:num>
  <w:num w:numId="46" w16cid:durableId="417676310">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46"/>
    <w:rsid w:val="00000382"/>
    <w:rsid w:val="0000049C"/>
    <w:rsid w:val="0000240E"/>
    <w:rsid w:val="0000282A"/>
    <w:rsid w:val="00002ED3"/>
    <w:rsid w:val="0000337B"/>
    <w:rsid w:val="00003867"/>
    <w:rsid w:val="00004FE3"/>
    <w:rsid w:val="00005768"/>
    <w:rsid w:val="00005B72"/>
    <w:rsid w:val="0000639F"/>
    <w:rsid w:val="0000646C"/>
    <w:rsid w:val="00006A6F"/>
    <w:rsid w:val="00006FBF"/>
    <w:rsid w:val="00007730"/>
    <w:rsid w:val="00007CD3"/>
    <w:rsid w:val="000106CD"/>
    <w:rsid w:val="00010B3D"/>
    <w:rsid w:val="00010B5E"/>
    <w:rsid w:val="00010BB3"/>
    <w:rsid w:val="00011DD3"/>
    <w:rsid w:val="00012930"/>
    <w:rsid w:val="0001344A"/>
    <w:rsid w:val="0001359B"/>
    <w:rsid w:val="000138BB"/>
    <w:rsid w:val="00013A6A"/>
    <w:rsid w:val="00013DE2"/>
    <w:rsid w:val="00014459"/>
    <w:rsid w:val="00014652"/>
    <w:rsid w:val="000147AB"/>
    <w:rsid w:val="000153F0"/>
    <w:rsid w:val="00015FDB"/>
    <w:rsid w:val="00017435"/>
    <w:rsid w:val="000175DD"/>
    <w:rsid w:val="00020D10"/>
    <w:rsid w:val="0002150A"/>
    <w:rsid w:val="00021521"/>
    <w:rsid w:val="0002154D"/>
    <w:rsid w:val="00021672"/>
    <w:rsid w:val="00021AD6"/>
    <w:rsid w:val="00021E49"/>
    <w:rsid w:val="0002328F"/>
    <w:rsid w:val="00023497"/>
    <w:rsid w:val="000235B0"/>
    <w:rsid w:val="00024168"/>
    <w:rsid w:val="00025068"/>
    <w:rsid w:val="0002545A"/>
    <w:rsid w:val="00025516"/>
    <w:rsid w:val="00025BBA"/>
    <w:rsid w:val="00027542"/>
    <w:rsid w:val="000277DB"/>
    <w:rsid w:val="00030DF7"/>
    <w:rsid w:val="00030FB8"/>
    <w:rsid w:val="000313CD"/>
    <w:rsid w:val="0003149E"/>
    <w:rsid w:val="0003158A"/>
    <w:rsid w:val="000318C7"/>
    <w:rsid w:val="00032AD2"/>
    <w:rsid w:val="00032C82"/>
    <w:rsid w:val="0003325E"/>
    <w:rsid w:val="00033843"/>
    <w:rsid w:val="00033949"/>
    <w:rsid w:val="000339DE"/>
    <w:rsid w:val="00035164"/>
    <w:rsid w:val="000351FA"/>
    <w:rsid w:val="0003553B"/>
    <w:rsid w:val="00035889"/>
    <w:rsid w:val="00035E95"/>
    <w:rsid w:val="000367B6"/>
    <w:rsid w:val="0004037F"/>
    <w:rsid w:val="00042151"/>
    <w:rsid w:val="00042DF4"/>
    <w:rsid w:val="000461A6"/>
    <w:rsid w:val="00046847"/>
    <w:rsid w:val="00047C24"/>
    <w:rsid w:val="0005130A"/>
    <w:rsid w:val="00051914"/>
    <w:rsid w:val="00051C96"/>
    <w:rsid w:val="00051F0F"/>
    <w:rsid w:val="00052821"/>
    <w:rsid w:val="000528C0"/>
    <w:rsid w:val="000539AB"/>
    <w:rsid w:val="00053E61"/>
    <w:rsid w:val="000549CD"/>
    <w:rsid w:val="00054C77"/>
    <w:rsid w:val="0005710B"/>
    <w:rsid w:val="000600CE"/>
    <w:rsid w:val="000607B7"/>
    <w:rsid w:val="00060827"/>
    <w:rsid w:val="00062147"/>
    <w:rsid w:val="000625F2"/>
    <w:rsid w:val="00062B16"/>
    <w:rsid w:val="00062C6F"/>
    <w:rsid w:val="0006329B"/>
    <w:rsid w:val="00063B67"/>
    <w:rsid w:val="00063C6A"/>
    <w:rsid w:val="00064430"/>
    <w:rsid w:val="0006475C"/>
    <w:rsid w:val="00064B22"/>
    <w:rsid w:val="00064F91"/>
    <w:rsid w:val="00065CD2"/>
    <w:rsid w:val="00066B58"/>
    <w:rsid w:val="00066DF9"/>
    <w:rsid w:val="00066F9A"/>
    <w:rsid w:val="0006745D"/>
    <w:rsid w:val="00067B1D"/>
    <w:rsid w:val="00067E5D"/>
    <w:rsid w:val="000719F6"/>
    <w:rsid w:val="000722CB"/>
    <w:rsid w:val="000722DB"/>
    <w:rsid w:val="000723A8"/>
    <w:rsid w:val="00073347"/>
    <w:rsid w:val="000736E0"/>
    <w:rsid w:val="0007471A"/>
    <w:rsid w:val="00074CB9"/>
    <w:rsid w:val="000758DB"/>
    <w:rsid w:val="00075CB8"/>
    <w:rsid w:val="000764AB"/>
    <w:rsid w:val="000769E3"/>
    <w:rsid w:val="00076A41"/>
    <w:rsid w:val="00076D82"/>
    <w:rsid w:val="000808A8"/>
    <w:rsid w:val="00080B3A"/>
    <w:rsid w:val="00081343"/>
    <w:rsid w:val="0008163E"/>
    <w:rsid w:val="00081901"/>
    <w:rsid w:val="000822C4"/>
    <w:rsid w:val="0008275A"/>
    <w:rsid w:val="00082949"/>
    <w:rsid w:val="0008344A"/>
    <w:rsid w:val="00083DC2"/>
    <w:rsid w:val="00083FC3"/>
    <w:rsid w:val="000840FE"/>
    <w:rsid w:val="000841FF"/>
    <w:rsid w:val="00084AF0"/>
    <w:rsid w:val="0008503B"/>
    <w:rsid w:val="000850BC"/>
    <w:rsid w:val="00085CCE"/>
    <w:rsid w:val="00086363"/>
    <w:rsid w:val="00087FF3"/>
    <w:rsid w:val="00090748"/>
    <w:rsid w:val="0009094D"/>
    <w:rsid w:val="00090B04"/>
    <w:rsid w:val="00091539"/>
    <w:rsid w:val="00091574"/>
    <w:rsid w:val="0009165C"/>
    <w:rsid w:val="00093315"/>
    <w:rsid w:val="000936F8"/>
    <w:rsid w:val="00094073"/>
    <w:rsid w:val="00094BE8"/>
    <w:rsid w:val="000957A6"/>
    <w:rsid w:val="00095AC3"/>
    <w:rsid w:val="00095C06"/>
    <w:rsid w:val="00095CD3"/>
    <w:rsid w:val="0009619C"/>
    <w:rsid w:val="0009727C"/>
    <w:rsid w:val="00097E47"/>
    <w:rsid w:val="00097FBD"/>
    <w:rsid w:val="000A0104"/>
    <w:rsid w:val="000A05EE"/>
    <w:rsid w:val="000A0F23"/>
    <w:rsid w:val="000A2731"/>
    <w:rsid w:val="000A287F"/>
    <w:rsid w:val="000A315C"/>
    <w:rsid w:val="000A330B"/>
    <w:rsid w:val="000A3F94"/>
    <w:rsid w:val="000A4351"/>
    <w:rsid w:val="000A4778"/>
    <w:rsid w:val="000A4A24"/>
    <w:rsid w:val="000A525F"/>
    <w:rsid w:val="000A55AD"/>
    <w:rsid w:val="000A5784"/>
    <w:rsid w:val="000A58B2"/>
    <w:rsid w:val="000A6DFE"/>
    <w:rsid w:val="000A7154"/>
    <w:rsid w:val="000A72C8"/>
    <w:rsid w:val="000A76B8"/>
    <w:rsid w:val="000A7CBB"/>
    <w:rsid w:val="000A7DFB"/>
    <w:rsid w:val="000B049A"/>
    <w:rsid w:val="000B0A88"/>
    <w:rsid w:val="000B14CD"/>
    <w:rsid w:val="000B1E33"/>
    <w:rsid w:val="000B34F0"/>
    <w:rsid w:val="000B35CB"/>
    <w:rsid w:val="000B35E4"/>
    <w:rsid w:val="000B3A5A"/>
    <w:rsid w:val="000B3CB6"/>
    <w:rsid w:val="000B3F05"/>
    <w:rsid w:val="000B47A0"/>
    <w:rsid w:val="000B4C33"/>
    <w:rsid w:val="000B4D83"/>
    <w:rsid w:val="000B5867"/>
    <w:rsid w:val="000B7610"/>
    <w:rsid w:val="000C04C4"/>
    <w:rsid w:val="000C0E8C"/>
    <w:rsid w:val="000C2104"/>
    <w:rsid w:val="000C24C2"/>
    <w:rsid w:val="000C251F"/>
    <w:rsid w:val="000C2810"/>
    <w:rsid w:val="000C2D26"/>
    <w:rsid w:val="000C2F56"/>
    <w:rsid w:val="000C347D"/>
    <w:rsid w:val="000C3CB5"/>
    <w:rsid w:val="000C5998"/>
    <w:rsid w:val="000C5C97"/>
    <w:rsid w:val="000C61AC"/>
    <w:rsid w:val="000C68BC"/>
    <w:rsid w:val="000C6D4C"/>
    <w:rsid w:val="000C72CB"/>
    <w:rsid w:val="000C74C9"/>
    <w:rsid w:val="000C7C7E"/>
    <w:rsid w:val="000D055B"/>
    <w:rsid w:val="000D094A"/>
    <w:rsid w:val="000D1300"/>
    <w:rsid w:val="000D1CBD"/>
    <w:rsid w:val="000D21DC"/>
    <w:rsid w:val="000D2218"/>
    <w:rsid w:val="000D2A47"/>
    <w:rsid w:val="000D3E71"/>
    <w:rsid w:val="000D4E22"/>
    <w:rsid w:val="000D59AD"/>
    <w:rsid w:val="000D5A02"/>
    <w:rsid w:val="000D5D36"/>
    <w:rsid w:val="000D621E"/>
    <w:rsid w:val="000D69DE"/>
    <w:rsid w:val="000D6DA4"/>
    <w:rsid w:val="000D6FEB"/>
    <w:rsid w:val="000D7446"/>
    <w:rsid w:val="000E01A4"/>
    <w:rsid w:val="000E06AA"/>
    <w:rsid w:val="000E0DA3"/>
    <w:rsid w:val="000E0FA6"/>
    <w:rsid w:val="000E1438"/>
    <w:rsid w:val="000E1E1F"/>
    <w:rsid w:val="000E2F36"/>
    <w:rsid w:val="000E373C"/>
    <w:rsid w:val="000E3CC6"/>
    <w:rsid w:val="000E44B3"/>
    <w:rsid w:val="000E4C0E"/>
    <w:rsid w:val="000E4F0E"/>
    <w:rsid w:val="000E607A"/>
    <w:rsid w:val="000E6709"/>
    <w:rsid w:val="000E7E6D"/>
    <w:rsid w:val="000F00C1"/>
    <w:rsid w:val="000F0E31"/>
    <w:rsid w:val="000F1D16"/>
    <w:rsid w:val="000F1D86"/>
    <w:rsid w:val="000F2150"/>
    <w:rsid w:val="000F2834"/>
    <w:rsid w:val="000F2FC3"/>
    <w:rsid w:val="000F3002"/>
    <w:rsid w:val="000F3F72"/>
    <w:rsid w:val="000F57DB"/>
    <w:rsid w:val="000F642D"/>
    <w:rsid w:val="000F6619"/>
    <w:rsid w:val="000F6762"/>
    <w:rsid w:val="000F78CB"/>
    <w:rsid w:val="00100672"/>
    <w:rsid w:val="00101C57"/>
    <w:rsid w:val="001022D8"/>
    <w:rsid w:val="00102470"/>
    <w:rsid w:val="00102B79"/>
    <w:rsid w:val="001031C0"/>
    <w:rsid w:val="001033FF"/>
    <w:rsid w:val="00103E2A"/>
    <w:rsid w:val="00105738"/>
    <w:rsid w:val="00107132"/>
    <w:rsid w:val="001076AB"/>
    <w:rsid w:val="00107941"/>
    <w:rsid w:val="00107EA2"/>
    <w:rsid w:val="00110153"/>
    <w:rsid w:val="00110285"/>
    <w:rsid w:val="00110BE0"/>
    <w:rsid w:val="0011124A"/>
    <w:rsid w:val="00111832"/>
    <w:rsid w:val="00111BD9"/>
    <w:rsid w:val="00112359"/>
    <w:rsid w:val="0011242D"/>
    <w:rsid w:val="001127C2"/>
    <w:rsid w:val="00112F9C"/>
    <w:rsid w:val="00113375"/>
    <w:rsid w:val="00113FAE"/>
    <w:rsid w:val="0011492E"/>
    <w:rsid w:val="00114BF0"/>
    <w:rsid w:val="0011533E"/>
    <w:rsid w:val="00115990"/>
    <w:rsid w:val="00115B62"/>
    <w:rsid w:val="00115B87"/>
    <w:rsid w:val="00115C35"/>
    <w:rsid w:val="00116722"/>
    <w:rsid w:val="00116863"/>
    <w:rsid w:val="00117401"/>
    <w:rsid w:val="001175BB"/>
    <w:rsid w:val="00120211"/>
    <w:rsid w:val="001210F6"/>
    <w:rsid w:val="0012144A"/>
    <w:rsid w:val="0012147C"/>
    <w:rsid w:val="001217CA"/>
    <w:rsid w:val="00122436"/>
    <w:rsid w:val="001225BC"/>
    <w:rsid w:val="00123F92"/>
    <w:rsid w:val="0012450F"/>
    <w:rsid w:val="00124841"/>
    <w:rsid w:val="001251F4"/>
    <w:rsid w:val="001267FA"/>
    <w:rsid w:val="00126C7E"/>
    <w:rsid w:val="00127686"/>
    <w:rsid w:val="00127FFA"/>
    <w:rsid w:val="00130448"/>
    <w:rsid w:val="001307DF"/>
    <w:rsid w:val="00130C41"/>
    <w:rsid w:val="00131322"/>
    <w:rsid w:val="0013184B"/>
    <w:rsid w:val="001318CA"/>
    <w:rsid w:val="00131DF6"/>
    <w:rsid w:val="00132BED"/>
    <w:rsid w:val="00133070"/>
    <w:rsid w:val="001330EA"/>
    <w:rsid w:val="0013336D"/>
    <w:rsid w:val="00133480"/>
    <w:rsid w:val="00133714"/>
    <w:rsid w:val="00133B9A"/>
    <w:rsid w:val="00133D56"/>
    <w:rsid w:val="0013452D"/>
    <w:rsid w:val="00134958"/>
    <w:rsid w:val="00134AF4"/>
    <w:rsid w:val="001355AD"/>
    <w:rsid w:val="0013594C"/>
    <w:rsid w:val="0013609F"/>
    <w:rsid w:val="00136BF3"/>
    <w:rsid w:val="00136D42"/>
    <w:rsid w:val="00140C42"/>
    <w:rsid w:val="0014135B"/>
    <w:rsid w:val="001421A6"/>
    <w:rsid w:val="00142DA8"/>
    <w:rsid w:val="001432F9"/>
    <w:rsid w:val="0014461C"/>
    <w:rsid w:val="001449CD"/>
    <w:rsid w:val="00145530"/>
    <w:rsid w:val="001470ED"/>
    <w:rsid w:val="0014714C"/>
    <w:rsid w:val="00147522"/>
    <w:rsid w:val="00147903"/>
    <w:rsid w:val="00150BF5"/>
    <w:rsid w:val="0015167A"/>
    <w:rsid w:val="00153273"/>
    <w:rsid w:val="00153781"/>
    <w:rsid w:val="0015724E"/>
    <w:rsid w:val="00157ECF"/>
    <w:rsid w:val="00160244"/>
    <w:rsid w:val="00160936"/>
    <w:rsid w:val="00160C98"/>
    <w:rsid w:val="0016106F"/>
    <w:rsid w:val="001610E4"/>
    <w:rsid w:val="0016119D"/>
    <w:rsid w:val="001616DD"/>
    <w:rsid w:val="001626C7"/>
    <w:rsid w:val="001639A2"/>
    <w:rsid w:val="00163ED1"/>
    <w:rsid w:val="0016433E"/>
    <w:rsid w:val="00164A08"/>
    <w:rsid w:val="0016501B"/>
    <w:rsid w:val="0016568C"/>
    <w:rsid w:val="001658B7"/>
    <w:rsid w:val="00166C92"/>
    <w:rsid w:val="00166CF0"/>
    <w:rsid w:val="00167ABF"/>
    <w:rsid w:val="00171124"/>
    <w:rsid w:val="001714B1"/>
    <w:rsid w:val="00171891"/>
    <w:rsid w:val="00171D0D"/>
    <w:rsid w:val="00171EEC"/>
    <w:rsid w:val="00172351"/>
    <w:rsid w:val="00172602"/>
    <w:rsid w:val="0017270A"/>
    <w:rsid w:val="00172B44"/>
    <w:rsid w:val="00172C4B"/>
    <w:rsid w:val="00173161"/>
    <w:rsid w:val="00173A57"/>
    <w:rsid w:val="0017409A"/>
    <w:rsid w:val="001742F5"/>
    <w:rsid w:val="001745AF"/>
    <w:rsid w:val="00174773"/>
    <w:rsid w:val="0017493F"/>
    <w:rsid w:val="00174B40"/>
    <w:rsid w:val="00174CDB"/>
    <w:rsid w:val="00175937"/>
    <w:rsid w:val="001764E5"/>
    <w:rsid w:val="00176F49"/>
    <w:rsid w:val="00177462"/>
    <w:rsid w:val="00177B5F"/>
    <w:rsid w:val="0018130E"/>
    <w:rsid w:val="00181CAD"/>
    <w:rsid w:val="001822A6"/>
    <w:rsid w:val="001822CA"/>
    <w:rsid w:val="0018241F"/>
    <w:rsid w:val="001830C8"/>
    <w:rsid w:val="0018323B"/>
    <w:rsid w:val="00183706"/>
    <w:rsid w:val="001840A0"/>
    <w:rsid w:val="0018446C"/>
    <w:rsid w:val="00184A59"/>
    <w:rsid w:val="00185605"/>
    <w:rsid w:val="00185752"/>
    <w:rsid w:val="001858BA"/>
    <w:rsid w:val="00186486"/>
    <w:rsid w:val="00187595"/>
    <w:rsid w:val="00187D1B"/>
    <w:rsid w:val="0019039B"/>
    <w:rsid w:val="00190D55"/>
    <w:rsid w:val="00192509"/>
    <w:rsid w:val="00193526"/>
    <w:rsid w:val="00193FC3"/>
    <w:rsid w:val="00194177"/>
    <w:rsid w:val="001944D3"/>
    <w:rsid w:val="00194694"/>
    <w:rsid w:val="001946E3"/>
    <w:rsid w:val="00195B61"/>
    <w:rsid w:val="0019619D"/>
    <w:rsid w:val="001961BC"/>
    <w:rsid w:val="00196A8C"/>
    <w:rsid w:val="00197E18"/>
    <w:rsid w:val="001A01C6"/>
    <w:rsid w:val="001A0207"/>
    <w:rsid w:val="001A087F"/>
    <w:rsid w:val="001A14C3"/>
    <w:rsid w:val="001A1729"/>
    <w:rsid w:val="001A1AE6"/>
    <w:rsid w:val="001A280C"/>
    <w:rsid w:val="001A30F7"/>
    <w:rsid w:val="001A4252"/>
    <w:rsid w:val="001A4FA6"/>
    <w:rsid w:val="001A62AE"/>
    <w:rsid w:val="001B093F"/>
    <w:rsid w:val="001B10A4"/>
    <w:rsid w:val="001B1211"/>
    <w:rsid w:val="001B12EB"/>
    <w:rsid w:val="001B1DD6"/>
    <w:rsid w:val="001B2B99"/>
    <w:rsid w:val="001B2CA8"/>
    <w:rsid w:val="001B393E"/>
    <w:rsid w:val="001B3BB5"/>
    <w:rsid w:val="001B3DB4"/>
    <w:rsid w:val="001B4017"/>
    <w:rsid w:val="001B4ADA"/>
    <w:rsid w:val="001B4FBD"/>
    <w:rsid w:val="001B614F"/>
    <w:rsid w:val="001B677D"/>
    <w:rsid w:val="001B74DC"/>
    <w:rsid w:val="001B794C"/>
    <w:rsid w:val="001B7ABB"/>
    <w:rsid w:val="001C1028"/>
    <w:rsid w:val="001C12EE"/>
    <w:rsid w:val="001C1A46"/>
    <w:rsid w:val="001C1D78"/>
    <w:rsid w:val="001C351A"/>
    <w:rsid w:val="001C35BB"/>
    <w:rsid w:val="001C3A68"/>
    <w:rsid w:val="001C3CB0"/>
    <w:rsid w:val="001C4473"/>
    <w:rsid w:val="001C4C30"/>
    <w:rsid w:val="001C5317"/>
    <w:rsid w:val="001C573B"/>
    <w:rsid w:val="001C5769"/>
    <w:rsid w:val="001C5D68"/>
    <w:rsid w:val="001C68C3"/>
    <w:rsid w:val="001C6F57"/>
    <w:rsid w:val="001C7FFD"/>
    <w:rsid w:val="001D0989"/>
    <w:rsid w:val="001D10E8"/>
    <w:rsid w:val="001D18F1"/>
    <w:rsid w:val="001D3885"/>
    <w:rsid w:val="001D3A42"/>
    <w:rsid w:val="001D3EDB"/>
    <w:rsid w:val="001D41C0"/>
    <w:rsid w:val="001D42CB"/>
    <w:rsid w:val="001D43BD"/>
    <w:rsid w:val="001D43CC"/>
    <w:rsid w:val="001D4837"/>
    <w:rsid w:val="001D4865"/>
    <w:rsid w:val="001D5218"/>
    <w:rsid w:val="001D5871"/>
    <w:rsid w:val="001D5B17"/>
    <w:rsid w:val="001D65E7"/>
    <w:rsid w:val="001D6BF0"/>
    <w:rsid w:val="001D6CAD"/>
    <w:rsid w:val="001E0592"/>
    <w:rsid w:val="001E095B"/>
    <w:rsid w:val="001E125E"/>
    <w:rsid w:val="001E1323"/>
    <w:rsid w:val="001E1D77"/>
    <w:rsid w:val="001E1FFA"/>
    <w:rsid w:val="001E232A"/>
    <w:rsid w:val="001E3316"/>
    <w:rsid w:val="001E3AEC"/>
    <w:rsid w:val="001E4AC5"/>
    <w:rsid w:val="001E5682"/>
    <w:rsid w:val="001E572D"/>
    <w:rsid w:val="001E57DC"/>
    <w:rsid w:val="001E5B61"/>
    <w:rsid w:val="001E5FFB"/>
    <w:rsid w:val="001E7A2B"/>
    <w:rsid w:val="001F114B"/>
    <w:rsid w:val="001F1362"/>
    <w:rsid w:val="001F269B"/>
    <w:rsid w:val="001F26AD"/>
    <w:rsid w:val="001F2773"/>
    <w:rsid w:val="001F27E9"/>
    <w:rsid w:val="001F2EA8"/>
    <w:rsid w:val="001F3120"/>
    <w:rsid w:val="001F32B5"/>
    <w:rsid w:val="001F5407"/>
    <w:rsid w:val="001F5698"/>
    <w:rsid w:val="001F595E"/>
    <w:rsid w:val="001F5B80"/>
    <w:rsid w:val="001F605B"/>
    <w:rsid w:val="001F645D"/>
    <w:rsid w:val="001F691C"/>
    <w:rsid w:val="001F6A95"/>
    <w:rsid w:val="001F6F4A"/>
    <w:rsid w:val="001F7DA4"/>
    <w:rsid w:val="002007A9"/>
    <w:rsid w:val="002008BF"/>
    <w:rsid w:val="00200D72"/>
    <w:rsid w:val="00201E88"/>
    <w:rsid w:val="00203026"/>
    <w:rsid w:val="002030A6"/>
    <w:rsid w:val="00204F1F"/>
    <w:rsid w:val="00205018"/>
    <w:rsid w:val="002055E3"/>
    <w:rsid w:val="00205E55"/>
    <w:rsid w:val="002060D9"/>
    <w:rsid w:val="0020626A"/>
    <w:rsid w:val="002062AE"/>
    <w:rsid w:val="0021068A"/>
    <w:rsid w:val="002119D4"/>
    <w:rsid w:val="00211E92"/>
    <w:rsid w:val="002122D2"/>
    <w:rsid w:val="00212447"/>
    <w:rsid w:val="00212725"/>
    <w:rsid w:val="0021358B"/>
    <w:rsid w:val="002145C6"/>
    <w:rsid w:val="002146F6"/>
    <w:rsid w:val="002151D1"/>
    <w:rsid w:val="00216AF3"/>
    <w:rsid w:val="00217228"/>
    <w:rsid w:val="002172D9"/>
    <w:rsid w:val="00217BC3"/>
    <w:rsid w:val="002211C1"/>
    <w:rsid w:val="00221884"/>
    <w:rsid w:val="00221980"/>
    <w:rsid w:val="002219CC"/>
    <w:rsid w:val="00221C06"/>
    <w:rsid w:val="00222351"/>
    <w:rsid w:val="00223292"/>
    <w:rsid w:val="0022667D"/>
    <w:rsid w:val="00226FB0"/>
    <w:rsid w:val="002271D4"/>
    <w:rsid w:val="00227DAC"/>
    <w:rsid w:val="00227EEF"/>
    <w:rsid w:val="002303A8"/>
    <w:rsid w:val="00231144"/>
    <w:rsid w:val="002321CA"/>
    <w:rsid w:val="00232297"/>
    <w:rsid w:val="0023264D"/>
    <w:rsid w:val="0023407A"/>
    <w:rsid w:val="002347ED"/>
    <w:rsid w:val="00236C66"/>
    <w:rsid w:val="0023729B"/>
    <w:rsid w:val="00237618"/>
    <w:rsid w:val="002401A9"/>
    <w:rsid w:val="00241699"/>
    <w:rsid w:val="00241A8F"/>
    <w:rsid w:val="00242EE1"/>
    <w:rsid w:val="00244329"/>
    <w:rsid w:val="002444BA"/>
    <w:rsid w:val="00244D65"/>
    <w:rsid w:val="00245383"/>
    <w:rsid w:val="00245B79"/>
    <w:rsid w:val="00245E24"/>
    <w:rsid w:val="0024654F"/>
    <w:rsid w:val="00247591"/>
    <w:rsid w:val="00247803"/>
    <w:rsid w:val="00250034"/>
    <w:rsid w:val="00250B59"/>
    <w:rsid w:val="00251663"/>
    <w:rsid w:val="00252409"/>
    <w:rsid w:val="00252776"/>
    <w:rsid w:val="00253002"/>
    <w:rsid w:val="00253289"/>
    <w:rsid w:val="00253543"/>
    <w:rsid w:val="00253DC3"/>
    <w:rsid w:val="00254F9F"/>
    <w:rsid w:val="00256207"/>
    <w:rsid w:val="00256953"/>
    <w:rsid w:val="00257139"/>
    <w:rsid w:val="00257487"/>
    <w:rsid w:val="00257954"/>
    <w:rsid w:val="00260254"/>
    <w:rsid w:val="00260824"/>
    <w:rsid w:val="00260F7C"/>
    <w:rsid w:val="00263076"/>
    <w:rsid w:val="00263565"/>
    <w:rsid w:val="00263C0F"/>
    <w:rsid w:val="002647E8"/>
    <w:rsid w:val="002647ED"/>
    <w:rsid w:val="0026554D"/>
    <w:rsid w:val="002660A3"/>
    <w:rsid w:val="0026726E"/>
    <w:rsid w:val="00267C53"/>
    <w:rsid w:val="00267DAD"/>
    <w:rsid w:val="0027019D"/>
    <w:rsid w:val="00271D28"/>
    <w:rsid w:val="00271D55"/>
    <w:rsid w:val="00271E71"/>
    <w:rsid w:val="00272444"/>
    <w:rsid w:val="00272B63"/>
    <w:rsid w:val="00272D62"/>
    <w:rsid w:val="00273018"/>
    <w:rsid w:val="0027377B"/>
    <w:rsid w:val="00273B92"/>
    <w:rsid w:val="00274952"/>
    <w:rsid w:val="00275066"/>
    <w:rsid w:val="00275633"/>
    <w:rsid w:val="00275C45"/>
    <w:rsid w:val="00277C03"/>
    <w:rsid w:val="0028015D"/>
    <w:rsid w:val="00280304"/>
    <w:rsid w:val="00280B7A"/>
    <w:rsid w:val="00282378"/>
    <w:rsid w:val="0028247D"/>
    <w:rsid w:val="00282814"/>
    <w:rsid w:val="00283806"/>
    <w:rsid w:val="00283EA6"/>
    <w:rsid w:val="00285173"/>
    <w:rsid w:val="002856A4"/>
    <w:rsid w:val="00286673"/>
    <w:rsid w:val="00286902"/>
    <w:rsid w:val="00286F7B"/>
    <w:rsid w:val="00287368"/>
    <w:rsid w:val="00290803"/>
    <w:rsid w:val="002909A4"/>
    <w:rsid w:val="002911C9"/>
    <w:rsid w:val="00291C8A"/>
    <w:rsid w:val="0029201B"/>
    <w:rsid w:val="00292935"/>
    <w:rsid w:val="00292E86"/>
    <w:rsid w:val="00292FB9"/>
    <w:rsid w:val="00293C24"/>
    <w:rsid w:val="00293E37"/>
    <w:rsid w:val="00294B95"/>
    <w:rsid w:val="00296288"/>
    <w:rsid w:val="00297B3F"/>
    <w:rsid w:val="002A16B5"/>
    <w:rsid w:val="002A1B4B"/>
    <w:rsid w:val="002A2B70"/>
    <w:rsid w:val="002A379A"/>
    <w:rsid w:val="002A4C7B"/>
    <w:rsid w:val="002A5019"/>
    <w:rsid w:val="002A555A"/>
    <w:rsid w:val="002A5593"/>
    <w:rsid w:val="002A6121"/>
    <w:rsid w:val="002B0252"/>
    <w:rsid w:val="002B0799"/>
    <w:rsid w:val="002B0949"/>
    <w:rsid w:val="002B0D44"/>
    <w:rsid w:val="002B1D94"/>
    <w:rsid w:val="002B24BF"/>
    <w:rsid w:val="002B32E1"/>
    <w:rsid w:val="002B3372"/>
    <w:rsid w:val="002B3A6C"/>
    <w:rsid w:val="002B3A9E"/>
    <w:rsid w:val="002B43B6"/>
    <w:rsid w:val="002B4754"/>
    <w:rsid w:val="002B5134"/>
    <w:rsid w:val="002B59FD"/>
    <w:rsid w:val="002B6819"/>
    <w:rsid w:val="002B77E1"/>
    <w:rsid w:val="002B7984"/>
    <w:rsid w:val="002C0609"/>
    <w:rsid w:val="002C1B77"/>
    <w:rsid w:val="002C33A9"/>
    <w:rsid w:val="002C35F5"/>
    <w:rsid w:val="002C3C0D"/>
    <w:rsid w:val="002C3C5C"/>
    <w:rsid w:val="002C4404"/>
    <w:rsid w:val="002C5117"/>
    <w:rsid w:val="002C54F1"/>
    <w:rsid w:val="002C5559"/>
    <w:rsid w:val="002C5D26"/>
    <w:rsid w:val="002C5F76"/>
    <w:rsid w:val="002C63F6"/>
    <w:rsid w:val="002C6885"/>
    <w:rsid w:val="002C6B65"/>
    <w:rsid w:val="002C6CAD"/>
    <w:rsid w:val="002C714A"/>
    <w:rsid w:val="002C71B1"/>
    <w:rsid w:val="002D1969"/>
    <w:rsid w:val="002D2105"/>
    <w:rsid w:val="002D2D6C"/>
    <w:rsid w:val="002D3BAE"/>
    <w:rsid w:val="002D3F6B"/>
    <w:rsid w:val="002D42A1"/>
    <w:rsid w:val="002D4660"/>
    <w:rsid w:val="002D4E92"/>
    <w:rsid w:val="002D4EB6"/>
    <w:rsid w:val="002D5D2F"/>
    <w:rsid w:val="002D60F4"/>
    <w:rsid w:val="002D6BD1"/>
    <w:rsid w:val="002D7124"/>
    <w:rsid w:val="002E0423"/>
    <w:rsid w:val="002E0607"/>
    <w:rsid w:val="002E0CB6"/>
    <w:rsid w:val="002E23EA"/>
    <w:rsid w:val="002E25C7"/>
    <w:rsid w:val="002E404B"/>
    <w:rsid w:val="002E4774"/>
    <w:rsid w:val="002E4BBD"/>
    <w:rsid w:val="002E595B"/>
    <w:rsid w:val="002E5F36"/>
    <w:rsid w:val="002E5F52"/>
    <w:rsid w:val="002E6956"/>
    <w:rsid w:val="002E6B65"/>
    <w:rsid w:val="002E6E4E"/>
    <w:rsid w:val="002E7452"/>
    <w:rsid w:val="002F0B00"/>
    <w:rsid w:val="002F0FCC"/>
    <w:rsid w:val="002F107D"/>
    <w:rsid w:val="002F1255"/>
    <w:rsid w:val="002F1A88"/>
    <w:rsid w:val="002F1E02"/>
    <w:rsid w:val="002F2A42"/>
    <w:rsid w:val="002F352B"/>
    <w:rsid w:val="002F3FFE"/>
    <w:rsid w:val="002F44EB"/>
    <w:rsid w:val="002F4A2F"/>
    <w:rsid w:val="002F5126"/>
    <w:rsid w:val="002F582C"/>
    <w:rsid w:val="002F5BFD"/>
    <w:rsid w:val="002F6642"/>
    <w:rsid w:val="002F72C0"/>
    <w:rsid w:val="0030097E"/>
    <w:rsid w:val="003014E8"/>
    <w:rsid w:val="0030195E"/>
    <w:rsid w:val="0030222B"/>
    <w:rsid w:val="00302543"/>
    <w:rsid w:val="0030272B"/>
    <w:rsid w:val="00302D73"/>
    <w:rsid w:val="00303975"/>
    <w:rsid w:val="00303FBF"/>
    <w:rsid w:val="00304277"/>
    <w:rsid w:val="0030466A"/>
    <w:rsid w:val="003074CB"/>
    <w:rsid w:val="00307C3D"/>
    <w:rsid w:val="00307D84"/>
    <w:rsid w:val="00307E07"/>
    <w:rsid w:val="0031026E"/>
    <w:rsid w:val="00311364"/>
    <w:rsid w:val="00311375"/>
    <w:rsid w:val="00311716"/>
    <w:rsid w:val="00311EC2"/>
    <w:rsid w:val="003143C8"/>
    <w:rsid w:val="00314B4E"/>
    <w:rsid w:val="00314CF9"/>
    <w:rsid w:val="0031561F"/>
    <w:rsid w:val="00315B45"/>
    <w:rsid w:val="003168C9"/>
    <w:rsid w:val="003168D0"/>
    <w:rsid w:val="003168EE"/>
    <w:rsid w:val="00317799"/>
    <w:rsid w:val="003200F8"/>
    <w:rsid w:val="00320479"/>
    <w:rsid w:val="0032081D"/>
    <w:rsid w:val="00320CAE"/>
    <w:rsid w:val="003211AB"/>
    <w:rsid w:val="0032277C"/>
    <w:rsid w:val="003229FE"/>
    <w:rsid w:val="00324095"/>
    <w:rsid w:val="003241CD"/>
    <w:rsid w:val="0032483A"/>
    <w:rsid w:val="00325092"/>
    <w:rsid w:val="00326020"/>
    <w:rsid w:val="003261BA"/>
    <w:rsid w:val="00326F00"/>
    <w:rsid w:val="00326FA6"/>
    <w:rsid w:val="00327BE7"/>
    <w:rsid w:val="00327F3B"/>
    <w:rsid w:val="00330822"/>
    <w:rsid w:val="00330B42"/>
    <w:rsid w:val="0033108C"/>
    <w:rsid w:val="00331A38"/>
    <w:rsid w:val="00331E28"/>
    <w:rsid w:val="003322B2"/>
    <w:rsid w:val="00332CD4"/>
    <w:rsid w:val="003330A8"/>
    <w:rsid w:val="00333856"/>
    <w:rsid w:val="00334269"/>
    <w:rsid w:val="003342D2"/>
    <w:rsid w:val="00334C5B"/>
    <w:rsid w:val="00334EA9"/>
    <w:rsid w:val="00335504"/>
    <w:rsid w:val="00335C2D"/>
    <w:rsid w:val="003362B6"/>
    <w:rsid w:val="0033779C"/>
    <w:rsid w:val="0033796A"/>
    <w:rsid w:val="00337F3D"/>
    <w:rsid w:val="00340784"/>
    <w:rsid w:val="003409C9"/>
    <w:rsid w:val="00340C29"/>
    <w:rsid w:val="00341417"/>
    <w:rsid w:val="00341855"/>
    <w:rsid w:val="00342524"/>
    <w:rsid w:val="00343C34"/>
    <w:rsid w:val="00346711"/>
    <w:rsid w:val="003478F4"/>
    <w:rsid w:val="00347975"/>
    <w:rsid w:val="00347A31"/>
    <w:rsid w:val="00347F1C"/>
    <w:rsid w:val="003501C5"/>
    <w:rsid w:val="00350897"/>
    <w:rsid w:val="003517F1"/>
    <w:rsid w:val="00351A35"/>
    <w:rsid w:val="00351EC3"/>
    <w:rsid w:val="00352293"/>
    <w:rsid w:val="003525B8"/>
    <w:rsid w:val="00352826"/>
    <w:rsid w:val="00352DEB"/>
    <w:rsid w:val="003532B7"/>
    <w:rsid w:val="00355134"/>
    <w:rsid w:val="003553A9"/>
    <w:rsid w:val="00356648"/>
    <w:rsid w:val="003575F8"/>
    <w:rsid w:val="00357E31"/>
    <w:rsid w:val="00360BD3"/>
    <w:rsid w:val="003612DA"/>
    <w:rsid w:val="0036155D"/>
    <w:rsid w:val="00362481"/>
    <w:rsid w:val="00362B71"/>
    <w:rsid w:val="00362CE3"/>
    <w:rsid w:val="003635F4"/>
    <w:rsid w:val="00363A06"/>
    <w:rsid w:val="00363E4B"/>
    <w:rsid w:val="003641D5"/>
    <w:rsid w:val="003671CC"/>
    <w:rsid w:val="003678E8"/>
    <w:rsid w:val="00367E1A"/>
    <w:rsid w:val="00370054"/>
    <w:rsid w:val="00370543"/>
    <w:rsid w:val="0037062E"/>
    <w:rsid w:val="003707DF"/>
    <w:rsid w:val="003708B1"/>
    <w:rsid w:val="00371DDB"/>
    <w:rsid w:val="00372CFC"/>
    <w:rsid w:val="00372FEA"/>
    <w:rsid w:val="003732EF"/>
    <w:rsid w:val="00373F0B"/>
    <w:rsid w:val="00374352"/>
    <w:rsid w:val="003748B3"/>
    <w:rsid w:val="00375216"/>
    <w:rsid w:val="00375318"/>
    <w:rsid w:val="00375CD9"/>
    <w:rsid w:val="00376503"/>
    <w:rsid w:val="00376BF9"/>
    <w:rsid w:val="00377025"/>
    <w:rsid w:val="0037739D"/>
    <w:rsid w:val="003827DF"/>
    <w:rsid w:val="00382AD1"/>
    <w:rsid w:val="00384DED"/>
    <w:rsid w:val="00384F40"/>
    <w:rsid w:val="003853C4"/>
    <w:rsid w:val="00385460"/>
    <w:rsid w:val="00385D13"/>
    <w:rsid w:val="0038700E"/>
    <w:rsid w:val="00387744"/>
    <w:rsid w:val="003917ED"/>
    <w:rsid w:val="00391EB4"/>
    <w:rsid w:val="0039224D"/>
    <w:rsid w:val="00392DAF"/>
    <w:rsid w:val="003955A6"/>
    <w:rsid w:val="003A05D2"/>
    <w:rsid w:val="003A0CEB"/>
    <w:rsid w:val="003A11F1"/>
    <w:rsid w:val="003A36B6"/>
    <w:rsid w:val="003A3771"/>
    <w:rsid w:val="003A566D"/>
    <w:rsid w:val="003A5BDB"/>
    <w:rsid w:val="003A5C54"/>
    <w:rsid w:val="003A5EE0"/>
    <w:rsid w:val="003A7048"/>
    <w:rsid w:val="003B04E3"/>
    <w:rsid w:val="003B0959"/>
    <w:rsid w:val="003B0F63"/>
    <w:rsid w:val="003B2D4F"/>
    <w:rsid w:val="003B2EB1"/>
    <w:rsid w:val="003B30C5"/>
    <w:rsid w:val="003B3AF9"/>
    <w:rsid w:val="003B4690"/>
    <w:rsid w:val="003B4776"/>
    <w:rsid w:val="003B47CF"/>
    <w:rsid w:val="003B4FBD"/>
    <w:rsid w:val="003B5176"/>
    <w:rsid w:val="003B560B"/>
    <w:rsid w:val="003B5C9D"/>
    <w:rsid w:val="003B725E"/>
    <w:rsid w:val="003B73C1"/>
    <w:rsid w:val="003B75EF"/>
    <w:rsid w:val="003B7C40"/>
    <w:rsid w:val="003C1629"/>
    <w:rsid w:val="003C1D02"/>
    <w:rsid w:val="003C1D90"/>
    <w:rsid w:val="003C1DD5"/>
    <w:rsid w:val="003C1E4C"/>
    <w:rsid w:val="003C30E0"/>
    <w:rsid w:val="003C3EB9"/>
    <w:rsid w:val="003C4D7A"/>
    <w:rsid w:val="003C5314"/>
    <w:rsid w:val="003C5FA2"/>
    <w:rsid w:val="003C67A6"/>
    <w:rsid w:val="003C7574"/>
    <w:rsid w:val="003C7B33"/>
    <w:rsid w:val="003C7E4F"/>
    <w:rsid w:val="003C7EBD"/>
    <w:rsid w:val="003C7ED6"/>
    <w:rsid w:val="003D081F"/>
    <w:rsid w:val="003D0828"/>
    <w:rsid w:val="003D0CCB"/>
    <w:rsid w:val="003D0E62"/>
    <w:rsid w:val="003D27D5"/>
    <w:rsid w:val="003D3947"/>
    <w:rsid w:val="003D5A51"/>
    <w:rsid w:val="003D5EE2"/>
    <w:rsid w:val="003D665C"/>
    <w:rsid w:val="003D6D33"/>
    <w:rsid w:val="003D7372"/>
    <w:rsid w:val="003E04DC"/>
    <w:rsid w:val="003E09A9"/>
    <w:rsid w:val="003E0AC1"/>
    <w:rsid w:val="003E0CFD"/>
    <w:rsid w:val="003E19C7"/>
    <w:rsid w:val="003E29C5"/>
    <w:rsid w:val="003E2DE8"/>
    <w:rsid w:val="003E30AE"/>
    <w:rsid w:val="003E3A11"/>
    <w:rsid w:val="003E3C13"/>
    <w:rsid w:val="003E3D58"/>
    <w:rsid w:val="003E4697"/>
    <w:rsid w:val="003E484F"/>
    <w:rsid w:val="003E4987"/>
    <w:rsid w:val="003E4D53"/>
    <w:rsid w:val="003E511D"/>
    <w:rsid w:val="003E66E8"/>
    <w:rsid w:val="003F0AF4"/>
    <w:rsid w:val="003F15ED"/>
    <w:rsid w:val="003F1746"/>
    <w:rsid w:val="003F2FE2"/>
    <w:rsid w:val="003F3732"/>
    <w:rsid w:val="003F3B69"/>
    <w:rsid w:val="003F434E"/>
    <w:rsid w:val="003F44D4"/>
    <w:rsid w:val="003F607F"/>
    <w:rsid w:val="003F6C18"/>
    <w:rsid w:val="003F7DE9"/>
    <w:rsid w:val="003F7E77"/>
    <w:rsid w:val="004010B5"/>
    <w:rsid w:val="00401463"/>
    <w:rsid w:val="004014F3"/>
    <w:rsid w:val="00402203"/>
    <w:rsid w:val="004033DA"/>
    <w:rsid w:val="00403D02"/>
    <w:rsid w:val="00404549"/>
    <w:rsid w:val="00404621"/>
    <w:rsid w:val="00404D64"/>
    <w:rsid w:val="004052B3"/>
    <w:rsid w:val="004072E6"/>
    <w:rsid w:val="0040736F"/>
    <w:rsid w:val="004108B0"/>
    <w:rsid w:val="004119A0"/>
    <w:rsid w:val="004120AF"/>
    <w:rsid w:val="00412507"/>
    <w:rsid w:val="00412CDB"/>
    <w:rsid w:val="00413D34"/>
    <w:rsid w:val="004141B7"/>
    <w:rsid w:val="00414241"/>
    <w:rsid w:val="004145DE"/>
    <w:rsid w:val="00414C4C"/>
    <w:rsid w:val="00416289"/>
    <w:rsid w:val="00416BE7"/>
    <w:rsid w:val="00416E66"/>
    <w:rsid w:val="00417F9A"/>
    <w:rsid w:val="00420047"/>
    <w:rsid w:val="00420530"/>
    <w:rsid w:val="00420A9D"/>
    <w:rsid w:val="00420B74"/>
    <w:rsid w:val="00420EE0"/>
    <w:rsid w:val="0042198D"/>
    <w:rsid w:val="004227A9"/>
    <w:rsid w:val="00423029"/>
    <w:rsid w:val="00423097"/>
    <w:rsid w:val="004234AB"/>
    <w:rsid w:val="004237B2"/>
    <w:rsid w:val="00423A27"/>
    <w:rsid w:val="00425B7C"/>
    <w:rsid w:val="00425CBD"/>
    <w:rsid w:val="00425EFE"/>
    <w:rsid w:val="00425FDD"/>
    <w:rsid w:val="0042614E"/>
    <w:rsid w:val="00426B9D"/>
    <w:rsid w:val="00426C9C"/>
    <w:rsid w:val="004270D6"/>
    <w:rsid w:val="00427283"/>
    <w:rsid w:val="0042732F"/>
    <w:rsid w:val="0042761A"/>
    <w:rsid w:val="00430F42"/>
    <w:rsid w:val="0043124A"/>
    <w:rsid w:val="004326B5"/>
    <w:rsid w:val="00433B2E"/>
    <w:rsid w:val="00433CD9"/>
    <w:rsid w:val="00436539"/>
    <w:rsid w:val="00437161"/>
    <w:rsid w:val="00437590"/>
    <w:rsid w:val="004400D9"/>
    <w:rsid w:val="0044114B"/>
    <w:rsid w:val="00441E3F"/>
    <w:rsid w:val="0044285C"/>
    <w:rsid w:val="0044302A"/>
    <w:rsid w:val="00444D3B"/>
    <w:rsid w:val="00445992"/>
    <w:rsid w:val="00445E83"/>
    <w:rsid w:val="00446501"/>
    <w:rsid w:val="004470FD"/>
    <w:rsid w:val="00447F2D"/>
    <w:rsid w:val="00450621"/>
    <w:rsid w:val="00450C7B"/>
    <w:rsid w:val="004511D6"/>
    <w:rsid w:val="00451C3C"/>
    <w:rsid w:val="00452657"/>
    <w:rsid w:val="00452D22"/>
    <w:rsid w:val="004530DF"/>
    <w:rsid w:val="00453403"/>
    <w:rsid w:val="004545B3"/>
    <w:rsid w:val="0045497C"/>
    <w:rsid w:val="00455135"/>
    <w:rsid w:val="00455622"/>
    <w:rsid w:val="00455D35"/>
    <w:rsid w:val="004569D2"/>
    <w:rsid w:val="004577E1"/>
    <w:rsid w:val="00460DC6"/>
    <w:rsid w:val="00461128"/>
    <w:rsid w:val="00461556"/>
    <w:rsid w:val="00461A1C"/>
    <w:rsid w:val="00462C0D"/>
    <w:rsid w:val="00462E76"/>
    <w:rsid w:val="004631FF"/>
    <w:rsid w:val="004639DC"/>
    <w:rsid w:val="004644B3"/>
    <w:rsid w:val="0046471C"/>
    <w:rsid w:val="00465D05"/>
    <w:rsid w:val="00466210"/>
    <w:rsid w:val="0046623B"/>
    <w:rsid w:val="00467A3B"/>
    <w:rsid w:val="00470539"/>
    <w:rsid w:val="00470FB1"/>
    <w:rsid w:val="00470FFF"/>
    <w:rsid w:val="004718C7"/>
    <w:rsid w:val="00471CA0"/>
    <w:rsid w:val="00471E00"/>
    <w:rsid w:val="004725C9"/>
    <w:rsid w:val="0047263B"/>
    <w:rsid w:val="00472883"/>
    <w:rsid w:val="004728D7"/>
    <w:rsid w:val="004742D4"/>
    <w:rsid w:val="00474A13"/>
    <w:rsid w:val="00475895"/>
    <w:rsid w:val="00475D67"/>
    <w:rsid w:val="0047768D"/>
    <w:rsid w:val="004777A6"/>
    <w:rsid w:val="0048041A"/>
    <w:rsid w:val="004815C4"/>
    <w:rsid w:val="004815EE"/>
    <w:rsid w:val="0048196F"/>
    <w:rsid w:val="00481B82"/>
    <w:rsid w:val="00481D63"/>
    <w:rsid w:val="00482771"/>
    <w:rsid w:val="00482931"/>
    <w:rsid w:val="00482B03"/>
    <w:rsid w:val="00483AA5"/>
    <w:rsid w:val="0048444F"/>
    <w:rsid w:val="0048453C"/>
    <w:rsid w:val="00484F8F"/>
    <w:rsid w:val="00485159"/>
    <w:rsid w:val="0048535D"/>
    <w:rsid w:val="004858E6"/>
    <w:rsid w:val="0048593D"/>
    <w:rsid w:val="00485A92"/>
    <w:rsid w:val="00486AD7"/>
    <w:rsid w:val="004875BE"/>
    <w:rsid w:val="0048942F"/>
    <w:rsid w:val="00490D91"/>
    <w:rsid w:val="00490F47"/>
    <w:rsid w:val="004919CA"/>
    <w:rsid w:val="00491BF8"/>
    <w:rsid w:val="00491BFE"/>
    <w:rsid w:val="00491EF6"/>
    <w:rsid w:val="0049227D"/>
    <w:rsid w:val="00492F8E"/>
    <w:rsid w:val="00493339"/>
    <w:rsid w:val="004935DD"/>
    <w:rsid w:val="00493D12"/>
    <w:rsid w:val="00493F4E"/>
    <w:rsid w:val="004949F6"/>
    <w:rsid w:val="004953A6"/>
    <w:rsid w:val="00496246"/>
    <w:rsid w:val="004962C1"/>
    <w:rsid w:val="00496512"/>
    <w:rsid w:val="00497790"/>
    <w:rsid w:val="00497A46"/>
    <w:rsid w:val="00497C7A"/>
    <w:rsid w:val="004A0403"/>
    <w:rsid w:val="004A1596"/>
    <w:rsid w:val="004A1ABE"/>
    <w:rsid w:val="004A1B42"/>
    <w:rsid w:val="004A2242"/>
    <w:rsid w:val="004A2F58"/>
    <w:rsid w:val="004A3150"/>
    <w:rsid w:val="004A373D"/>
    <w:rsid w:val="004A3A3D"/>
    <w:rsid w:val="004A3D45"/>
    <w:rsid w:val="004A4ED9"/>
    <w:rsid w:val="004A605D"/>
    <w:rsid w:val="004A614D"/>
    <w:rsid w:val="004A6533"/>
    <w:rsid w:val="004A68C1"/>
    <w:rsid w:val="004A6C22"/>
    <w:rsid w:val="004A7A9D"/>
    <w:rsid w:val="004A7DD2"/>
    <w:rsid w:val="004B1A34"/>
    <w:rsid w:val="004B1ED6"/>
    <w:rsid w:val="004B249E"/>
    <w:rsid w:val="004B2EB8"/>
    <w:rsid w:val="004B3127"/>
    <w:rsid w:val="004B3BBF"/>
    <w:rsid w:val="004B3C92"/>
    <w:rsid w:val="004B4A0B"/>
    <w:rsid w:val="004B4D54"/>
    <w:rsid w:val="004B6137"/>
    <w:rsid w:val="004B63A5"/>
    <w:rsid w:val="004B7362"/>
    <w:rsid w:val="004B79DF"/>
    <w:rsid w:val="004B7FDE"/>
    <w:rsid w:val="004C0325"/>
    <w:rsid w:val="004C0524"/>
    <w:rsid w:val="004C0935"/>
    <w:rsid w:val="004C291B"/>
    <w:rsid w:val="004C2C49"/>
    <w:rsid w:val="004C2C93"/>
    <w:rsid w:val="004C595D"/>
    <w:rsid w:val="004C5CF9"/>
    <w:rsid w:val="004C77A1"/>
    <w:rsid w:val="004C7F8D"/>
    <w:rsid w:val="004D0664"/>
    <w:rsid w:val="004D1222"/>
    <w:rsid w:val="004D1824"/>
    <w:rsid w:val="004D1978"/>
    <w:rsid w:val="004D2F5F"/>
    <w:rsid w:val="004D3C91"/>
    <w:rsid w:val="004D3EF7"/>
    <w:rsid w:val="004D4AF2"/>
    <w:rsid w:val="004D4B6D"/>
    <w:rsid w:val="004D52A7"/>
    <w:rsid w:val="004D5B0A"/>
    <w:rsid w:val="004D6729"/>
    <w:rsid w:val="004D6FC0"/>
    <w:rsid w:val="004D7C35"/>
    <w:rsid w:val="004D7D96"/>
    <w:rsid w:val="004E0A10"/>
    <w:rsid w:val="004E1D4C"/>
    <w:rsid w:val="004E1DEA"/>
    <w:rsid w:val="004E2130"/>
    <w:rsid w:val="004E293C"/>
    <w:rsid w:val="004E3207"/>
    <w:rsid w:val="004E3E2D"/>
    <w:rsid w:val="004E4680"/>
    <w:rsid w:val="004E501F"/>
    <w:rsid w:val="004E6543"/>
    <w:rsid w:val="004F0203"/>
    <w:rsid w:val="004F1BDE"/>
    <w:rsid w:val="004F1E46"/>
    <w:rsid w:val="004F22FA"/>
    <w:rsid w:val="004F263A"/>
    <w:rsid w:val="004F385F"/>
    <w:rsid w:val="004F3962"/>
    <w:rsid w:val="004F3B34"/>
    <w:rsid w:val="004F5ACB"/>
    <w:rsid w:val="004F60D8"/>
    <w:rsid w:val="004F68C6"/>
    <w:rsid w:val="004F754A"/>
    <w:rsid w:val="005003FE"/>
    <w:rsid w:val="005005E0"/>
    <w:rsid w:val="00500B7D"/>
    <w:rsid w:val="00500D17"/>
    <w:rsid w:val="00501A81"/>
    <w:rsid w:val="00501FBB"/>
    <w:rsid w:val="00502943"/>
    <w:rsid w:val="00502CCD"/>
    <w:rsid w:val="005042DD"/>
    <w:rsid w:val="005043C2"/>
    <w:rsid w:val="0050473A"/>
    <w:rsid w:val="005049A6"/>
    <w:rsid w:val="00504BD8"/>
    <w:rsid w:val="00504C4C"/>
    <w:rsid w:val="00505203"/>
    <w:rsid w:val="00505A7A"/>
    <w:rsid w:val="00505CE8"/>
    <w:rsid w:val="0050702F"/>
    <w:rsid w:val="0050781F"/>
    <w:rsid w:val="00512803"/>
    <w:rsid w:val="005135B1"/>
    <w:rsid w:val="00513D1B"/>
    <w:rsid w:val="00513DBE"/>
    <w:rsid w:val="00514EDC"/>
    <w:rsid w:val="00515332"/>
    <w:rsid w:val="00515C8D"/>
    <w:rsid w:val="00516996"/>
    <w:rsid w:val="00516D66"/>
    <w:rsid w:val="00517204"/>
    <w:rsid w:val="00517F54"/>
    <w:rsid w:val="00517F9B"/>
    <w:rsid w:val="00517FF8"/>
    <w:rsid w:val="005205B7"/>
    <w:rsid w:val="005205FF"/>
    <w:rsid w:val="00520B69"/>
    <w:rsid w:val="00521124"/>
    <w:rsid w:val="0052148A"/>
    <w:rsid w:val="00521F8F"/>
    <w:rsid w:val="00522AF1"/>
    <w:rsid w:val="00522B57"/>
    <w:rsid w:val="00523E3F"/>
    <w:rsid w:val="005245ED"/>
    <w:rsid w:val="00524D49"/>
    <w:rsid w:val="0052543F"/>
    <w:rsid w:val="0052679D"/>
    <w:rsid w:val="005270AC"/>
    <w:rsid w:val="0052752E"/>
    <w:rsid w:val="005312C3"/>
    <w:rsid w:val="00531DD6"/>
    <w:rsid w:val="00533EE4"/>
    <w:rsid w:val="0053448C"/>
    <w:rsid w:val="00534EE5"/>
    <w:rsid w:val="00535865"/>
    <w:rsid w:val="0053619A"/>
    <w:rsid w:val="00536620"/>
    <w:rsid w:val="0053685F"/>
    <w:rsid w:val="00536E6B"/>
    <w:rsid w:val="005372B8"/>
    <w:rsid w:val="00537F83"/>
    <w:rsid w:val="00542A7D"/>
    <w:rsid w:val="0054468C"/>
    <w:rsid w:val="00545899"/>
    <w:rsid w:val="00545F08"/>
    <w:rsid w:val="00545F45"/>
    <w:rsid w:val="00546212"/>
    <w:rsid w:val="005465A1"/>
    <w:rsid w:val="00547818"/>
    <w:rsid w:val="00547B8E"/>
    <w:rsid w:val="005519D7"/>
    <w:rsid w:val="00552542"/>
    <w:rsid w:val="005525F1"/>
    <w:rsid w:val="005529BF"/>
    <w:rsid w:val="00552DE0"/>
    <w:rsid w:val="00555034"/>
    <w:rsid w:val="00555153"/>
    <w:rsid w:val="00560347"/>
    <w:rsid w:val="005619A4"/>
    <w:rsid w:val="005619F2"/>
    <w:rsid w:val="00561E99"/>
    <w:rsid w:val="00562886"/>
    <w:rsid w:val="005631A9"/>
    <w:rsid w:val="00563418"/>
    <w:rsid w:val="005638AE"/>
    <w:rsid w:val="005639DB"/>
    <w:rsid w:val="00563DB4"/>
    <w:rsid w:val="00564408"/>
    <w:rsid w:val="005665FD"/>
    <w:rsid w:val="0056782A"/>
    <w:rsid w:val="00567F8A"/>
    <w:rsid w:val="00570D8C"/>
    <w:rsid w:val="00572C9D"/>
    <w:rsid w:val="005731C7"/>
    <w:rsid w:val="00573299"/>
    <w:rsid w:val="00573545"/>
    <w:rsid w:val="00573944"/>
    <w:rsid w:val="00574B25"/>
    <w:rsid w:val="005766D7"/>
    <w:rsid w:val="00577C60"/>
    <w:rsid w:val="00577D7C"/>
    <w:rsid w:val="005800D8"/>
    <w:rsid w:val="0058059E"/>
    <w:rsid w:val="00580ADC"/>
    <w:rsid w:val="00582539"/>
    <w:rsid w:val="005829A2"/>
    <w:rsid w:val="00582ADF"/>
    <w:rsid w:val="005833A0"/>
    <w:rsid w:val="0058372E"/>
    <w:rsid w:val="0058429E"/>
    <w:rsid w:val="00586ACD"/>
    <w:rsid w:val="005874A1"/>
    <w:rsid w:val="005878E9"/>
    <w:rsid w:val="00587E9E"/>
    <w:rsid w:val="00590981"/>
    <w:rsid w:val="005909E1"/>
    <w:rsid w:val="005913A7"/>
    <w:rsid w:val="005925A2"/>
    <w:rsid w:val="0059293E"/>
    <w:rsid w:val="00592CCF"/>
    <w:rsid w:val="005935C7"/>
    <w:rsid w:val="0059364F"/>
    <w:rsid w:val="00593FB6"/>
    <w:rsid w:val="005943F4"/>
    <w:rsid w:val="005960B3"/>
    <w:rsid w:val="0059696D"/>
    <w:rsid w:val="00597189"/>
    <w:rsid w:val="005977F9"/>
    <w:rsid w:val="0059784D"/>
    <w:rsid w:val="005A04CC"/>
    <w:rsid w:val="005A0AF5"/>
    <w:rsid w:val="005A131D"/>
    <w:rsid w:val="005A141B"/>
    <w:rsid w:val="005A1C73"/>
    <w:rsid w:val="005A1F20"/>
    <w:rsid w:val="005A2645"/>
    <w:rsid w:val="005A372D"/>
    <w:rsid w:val="005A39B4"/>
    <w:rsid w:val="005A42DD"/>
    <w:rsid w:val="005A536D"/>
    <w:rsid w:val="005A5786"/>
    <w:rsid w:val="005A6425"/>
    <w:rsid w:val="005A6B9A"/>
    <w:rsid w:val="005A7BF8"/>
    <w:rsid w:val="005A7C3E"/>
    <w:rsid w:val="005B0CF3"/>
    <w:rsid w:val="005B13C0"/>
    <w:rsid w:val="005B1806"/>
    <w:rsid w:val="005B2CE5"/>
    <w:rsid w:val="005B4C2B"/>
    <w:rsid w:val="005B56E8"/>
    <w:rsid w:val="005B582E"/>
    <w:rsid w:val="005B6493"/>
    <w:rsid w:val="005B6535"/>
    <w:rsid w:val="005B6B17"/>
    <w:rsid w:val="005B78B6"/>
    <w:rsid w:val="005B7F37"/>
    <w:rsid w:val="005C14F4"/>
    <w:rsid w:val="005C2B6B"/>
    <w:rsid w:val="005C2C95"/>
    <w:rsid w:val="005C303A"/>
    <w:rsid w:val="005C3169"/>
    <w:rsid w:val="005C382E"/>
    <w:rsid w:val="005C3D66"/>
    <w:rsid w:val="005C40D4"/>
    <w:rsid w:val="005C438C"/>
    <w:rsid w:val="005C56C3"/>
    <w:rsid w:val="005C618B"/>
    <w:rsid w:val="005C66A5"/>
    <w:rsid w:val="005C7FC2"/>
    <w:rsid w:val="005D0F03"/>
    <w:rsid w:val="005D1BE1"/>
    <w:rsid w:val="005D272E"/>
    <w:rsid w:val="005D2A17"/>
    <w:rsid w:val="005D3723"/>
    <w:rsid w:val="005D3962"/>
    <w:rsid w:val="005D3AC8"/>
    <w:rsid w:val="005D3C01"/>
    <w:rsid w:val="005D54BB"/>
    <w:rsid w:val="005D5D64"/>
    <w:rsid w:val="005D5DC3"/>
    <w:rsid w:val="005D6065"/>
    <w:rsid w:val="005D6E55"/>
    <w:rsid w:val="005D7073"/>
    <w:rsid w:val="005E002C"/>
    <w:rsid w:val="005E009B"/>
    <w:rsid w:val="005E00F8"/>
    <w:rsid w:val="005E1B09"/>
    <w:rsid w:val="005E2AA3"/>
    <w:rsid w:val="005E392D"/>
    <w:rsid w:val="005E3AAB"/>
    <w:rsid w:val="005E3FDC"/>
    <w:rsid w:val="005E4699"/>
    <w:rsid w:val="005E49E7"/>
    <w:rsid w:val="005E4F68"/>
    <w:rsid w:val="005E5CA8"/>
    <w:rsid w:val="005E5CFF"/>
    <w:rsid w:val="005E6CFC"/>
    <w:rsid w:val="005E7A6E"/>
    <w:rsid w:val="005F0399"/>
    <w:rsid w:val="005F0562"/>
    <w:rsid w:val="005F2E8F"/>
    <w:rsid w:val="005F2EFC"/>
    <w:rsid w:val="005F32C4"/>
    <w:rsid w:val="005F3A00"/>
    <w:rsid w:val="005F3DC9"/>
    <w:rsid w:val="005F419E"/>
    <w:rsid w:val="005F46E5"/>
    <w:rsid w:val="005F52BB"/>
    <w:rsid w:val="005F5709"/>
    <w:rsid w:val="005F679C"/>
    <w:rsid w:val="005F6852"/>
    <w:rsid w:val="005F7686"/>
    <w:rsid w:val="006010E0"/>
    <w:rsid w:val="00601EEB"/>
    <w:rsid w:val="006021C7"/>
    <w:rsid w:val="006025FE"/>
    <w:rsid w:val="0060438E"/>
    <w:rsid w:val="006044B5"/>
    <w:rsid w:val="00604BDB"/>
    <w:rsid w:val="00606C4C"/>
    <w:rsid w:val="00606F2D"/>
    <w:rsid w:val="00607EC8"/>
    <w:rsid w:val="0061060A"/>
    <w:rsid w:val="00610610"/>
    <w:rsid w:val="006115E0"/>
    <w:rsid w:val="00611BDF"/>
    <w:rsid w:val="006129B7"/>
    <w:rsid w:val="00613D86"/>
    <w:rsid w:val="00614BB5"/>
    <w:rsid w:val="00615527"/>
    <w:rsid w:val="00615716"/>
    <w:rsid w:val="006159C2"/>
    <w:rsid w:val="00615F81"/>
    <w:rsid w:val="0061730B"/>
    <w:rsid w:val="00617FBD"/>
    <w:rsid w:val="0062024A"/>
    <w:rsid w:val="00621942"/>
    <w:rsid w:val="00622160"/>
    <w:rsid w:val="00622609"/>
    <w:rsid w:val="00622866"/>
    <w:rsid w:val="00622BFE"/>
    <w:rsid w:val="00623AF7"/>
    <w:rsid w:val="006254C7"/>
    <w:rsid w:val="00625FA6"/>
    <w:rsid w:val="00626302"/>
    <w:rsid w:val="0062698E"/>
    <w:rsid w:val="00627110"/>
    <w:rsid w:val="00627129"/>
    <w:rsid w:val="00627FEC"/>
    <w:rsid w:val="006314DA"/>
    <w:rsid w:val="00631C5C"/>
    <w:rsid w:val="00633677"/>
    <w:rsid w:val="00635411"/>
    <w:rsid w:val="00635FD6"/>
    <w:rsid w:val="006373E5"/>
    <w:rsid w:val="00637657"/>
    <w:rsid w:val="0063776D"/>
    <w:rsid w:val="00640849"/>
    <w:rsid w:val="00640B3C"/>
    <w:rsid w:val="0064100C"/>
    <w:rsid w:val="0064128B"/>
    <w:rsid w:val="00641C10"/>
    <w:rsid w:val="0064205F"/>
    <w:rsid w:val="006424C2"/>
    <w:rsid w:val="0064292D"/>
    <w:rsid w:val="00642F7E"/>
    <w:rsid w:val="00643902"/>
    <w:rsid w:val="00643BC1"/>
    <w:rsid w:val="0064436C"/>
    <w:rsid w:val="00644423"/>
    <w:rsid w:val="006450F9"/>
    <w:rsid w:val="006451E6"/>
    <w:rsid w:val="0064541E"/>
    <w:rsid w:val="006461DF"/>
    <w:rsid w:val="006461F7"/>
    <w:rsid w:val="0064647F"/>
    <w:rsid w:val="00647D90"/>
    <w:rsid w:val="00647E85"/>
    <w:rsid w:val="006503BA"/>
    <w:rsid w:val="006506CB"/>
    <w:rsid w:val="00650F25"/>
    <w:rsid w:val="00652187"/>
    <w:rsid w:val="00652310"/>
    <w:rsid w:val="00652A9F"/>
    <w:rsid w:val="0065430F"/>
    <w:rsid w:val="00654934"/>
    <w:rsid w:val="00655659"/>
    <w:rsid w:val="00655F16"/>
    <w:rsid w:val="00656D3E"/>
    <w:rsid w:val="00660EBC"/>
    <w:rsid w:val="00661EF2"/>
    <w:rsid w:val="00663A07"/>
    <w:rsid w:val="00664297"/>
    <w:rsid w:val="0066456A"/>
    <w:rsid w:val="006646E5"/>
    <w:rsid w:val="00664974"/>
    <w:rsid w:val="006656AB"/>
    <w:rsid w:val="00665835"/>
    <w:rsid w:val="006659E3"/>
    <w:rsid w:val="00666083"/>
    <w:rsid w:val="006663D5"/>
    <w:rsid w:val="006664C0"/>
    <w:rsid w:val="0066667A"/>
    <w:rsid w:val="00666BAD"/>
    <w:rsid w:val="00667EB0"/>
    <w:rsid w:val="006704B2"/>
    <w:rsid w:val="006705F4"/>
    <w:rsid w:val="0067140C"/>
    <w:rsid w:val="00671424"/>
    <w:rsid w:val="006715D6"/>
    <w:rsid w:val="00672050"/>
    <w:rsid w:val="0067264B"/>
    <w:rsid w:val="006727E0"/>
    <w:rsid w:val="00672A95"/>
    <w:rsid w:val="00672B93"/>
    <w:rsid w:val="00674508"/>
    <w:rsid w:val="0067463D"/>
    <w:rsid w:val="00674F0B"/>
    <w:rsid w:val="0067528F"/>
    <w:rsid w:val="006753A7"/>
    <w:rsid w:val="00675B28"/>
    <w:rsid w:val="00675D74"/>
    <w:rsid w:val="006779B1"/>
    <w:rsid w:val="00677C8D"/>
    <w:rsid w:val="006801C1"/>
    <w:rsid w:val="006815D2"/>
    <w:rsid w:val="00681948"/>
    <w:rsid w:val="00681CDB"/>
    <w:rsid w:val="0068237D"/>
    <w:rsid w:val="00683062"/>
    <w:rsid w:val="0068354B"/>
    <w:rsid w:val="006835EF"/>
    <w:rsid w:val="006843F0"/>
    <w:rsid w:val="0068443D"/>
    <w:rsid w:val="00684B8C"/>
    <w:rsid w:val="0068631F"/>
    <w:rsid w:val="00686B56"/>
    <w:rsid w:val="00686D32"/>
    <w:rsid w:val="006879FB"/>
    <w:rsid w:val="00690483"/>
    <w:rsid w:val="00690E97"/>
    <w:rsid w:val="00691434"/>
    <w:rsid w:val="0069151C"/>
    <w:rsid w:val="0069190C"/>
    <w:rsid w:val="0069215E"/>
    <w:rsid w:val="00692C4B"/>
    <w:rsid w:val="00692E57"/>
    <w:rsid w:val="006944A4"/>
    <w:rsid w:val="00696486"/>
    <w:rsid w:val="00697137"/>
    <w:rsid w:val="006973E9"/>
    <w:rsid w:val="00697490"/>
    <w:rsid w:val="006976E5"/>
    <w:rsid w:val="00697824"/>
    <w:rsid w:val="00697E3B"/>
    <w:rsid w:val="006A0036"/>
    <w:rsid w:val="006A0A03"/>
    <w:rsid w:val="006A17DC"/>
    <w:rsid w:val="006A1836"/>
    <w:rsid w:val="006A1EB1"/>
    <w:rsid w:val="006A3598"/>
    <w:rsid w:val="006A3F73"/>
    <w:rsid w:val="006A413A"/>
    <w:rsid w:val="006A5351"/>
    <w:rsid w:val="006A5853"/>
    <w:rsid w:val="006A5F1D"/>
    <w:rsid w:val="006A6400"/>
    <w:rsid w:val="006B0BA5"/>
    <w:rsid w:val="006B1207"/>
    <w:rsid w:val="006B1266"/>
    <w:rsid w:val="006B1635"/>
    <w:rsid w:val="006B1D94"/>
    <w:rsid w:val="006B1F0D"/>
    <w:rsid w:val="006B2324"/>
    <w:rsid w:val="006B245E"/>
    <w:rsid w:val="006B254D"/>
    <w:rsid w:val="006B3B4D"/>
    <w:rsid w:val="006B3E4E"/>
    <w:rsid w:val="006B4124"/>
    <w:rsid w:val="006B427B"/>
    <w:rsid w:val="006B4C95"/>
    <w:rsid w:val="006B4EEC"/>
    <w:rsid w:val="006B5258"/>
    <w:rsid w:val="006B5EAC"/>
    <w:rsid w:val="006B5F89"/>
    <w:rsid w:val="006B71F4"/>
    <w:rsid w:val="006B7923"/>
    <w:rsid w:val="006B7E7C"/>
    <w:rsid w:val="006C0C75"/>
    <w:rsid w:val="006C0FF8"/>
    <w:rsid w:val="006C139D"/>
    <w:rsid w:val="006C13C8"/>
    <w:rsid w:val="006C208B"/>
    <w:rsid w:val="006C2161"/>
    <w:rsid w:val="006C23C0"/>
    <w:rsid w:val="006C244F"/>
    <w:rsid w:val="006C2725"/>
    <w:rsid w:val="006C2F54"/>
    <w:rsid w:val="006C300D"/>
    <w:rsid w:val="006C359F"/>
    <w:rsid w:val="006C3ACC"/>
    <w:rsid w:val="006C478B"/>
    <w:rsid w:val="006C5058"/>
    <w:rsid w:val="006C52DC"/>
    <w:rsid w:val="006C5624"/>
    <w:rsid w:val="006C56F5"/>
    <w:rsid w:val="006C5AF8"/>
    <w:rsid w:val="006C6800"/>
    <w:rsid w:val="006C6A6F"/>
    <w:rsid w:val="006C6BCB"/>
    <w:rsid w:val="006C7158"/>
    <w:rsid w:val="006C7A42"/>
    <w:rsid w:val="006D02AA"/>
    <w:rsid w:val="006D19BD"/>
    <w:rsid w:val="006D1E12"/>
    <w:rsid w:val="006D21B3"/>
    <w:rsid w:val="006D2D43"/>
    <w:rsid w:val="006D32D8"/>
    <w:rsid w:val="006D395A"/>
    <w:rsid w:val="006D42FD"/>
    <w:rsid w:val="006D4657"/>
    <w:rsid w:val="006D49D6"/>
    <w:rsid w:val="006D530A"/>
    <w:rsid w:val="006D6296"/>
    <w:rsid w:val="006D6C67"/>
    <w:rsid w:val="006D7220"/>
    <w:rsid w:val="006D7447"/>
    <w:rsid w:val="006D75DE"/>
    <w:rsid w:val="006D7E08"/>
    <w:rsid w:val="006E11DD"/>
    <w:rsid w:val="006E1B46"/>
    <w:rsid w:val="006E1E76"/>
    <w:rsid w:val="006E23A4"/>
    <w:rsid w:val="006E2EDA"/>
    <w:rsid w:val="006E3178"/>
    <w:rsid w:val="006E3C59"/>
    <w:rsid w:val="006E4E38"/>
    <w:rsid w:val="006E50C2"/>
    <w:rsid w:val="006E52F3"/>
    <w:rsid w:val="006E5515"/>
    <w:rsid w:val="006E5561"/>
    <w:rsid w:val="006E5876"/>
    <w:rsid w:val="006E5EAB"/>
    <w:rsid w:val="006E6788"/>
    <w:rsid w:val="006E695E"/>
    <w:rsid w:val="006E75C9"/>
    <w:rsid w:val="006F00F0"/>
    <w:rsid w:val="006F0B9A"/>
    <w:rsid w:val="006F1790"/>
    <w:rsid w:val="006F1D45"/>
    <w:rsid w:val="006F208D"/>
    <w:rsid w:val="006F2728"/>
    <w:rsid w:val="006F2AB7"/>
    <w:rsid w:val="006F3088"/>
    <w:rsid w:val="006F3AB4"/>
    <w:rsid w:val="006F51E3"/>
    <w:rsid w:val="006F6670"/>
    <w:rsid w:val="006F6CBB"/>
    <w:rsid w:val="006F748F"/>
    <w:rsid w:val="006F7E79"/>
    <w:rsid w:val="007001FC"/>
    <w:rsid w:val="00702E97"/>
    <w:rsid w:val="00704856"/>
    <w:rsid w:val="00704AD0"/>
    <w:rsid w:val="00704B77"/>
    <w:rsid w:val="00704DF5"/>
    <w:rsid w:val="00706258"/>
    <w:rsid w:val="0070639D"/>
    <w:rsid w:val="0070676B"/>
    <w:rsid w:val="00706E75"/>
    <w:rsid w:val="00706FA8"/>
    <w:rsid w:val="00707AA4"/>
    <w:rsid w:val="00710418"/>
    <w:rsid w:val="00711767"/>
    <w:rsid w:val="007126B5"/>
    <w:rsid w:val="00713258"/>
    <w:rsid w:val="00713C6B"/>
    <w:rsid w:val="00714158"/>
    <w:rsid w:val="007144BF"/>
    <w:rsid w:val="00714D2A"/>
    <w:rsid w:val="00714F0D"/>
    <w:rsid w:val="007168A9"/>
    <w:rsid w:val="00716EC2"/>
    <w:rsid w:val="0071706E"/>
    <w:rsid w:val="0071709E"/>
    <w:rsid w:val="00717F6A"/>
    <w:rsid w:val="007204E8"/>
    <w:rsid w:val="0072059C"/>
    <w:rsid w:val="007209EF"/>
    <w:rsid w:val="00720E3F"/>
    <w:rsid w:val="00720EEB"/>
    <w:rsid w:val="00721410"/>
    <w:rsid w:val="007226B0"/>
    <w:rsid w:val="007248C3"/>
    <w:rsid w:val="00724922"/>
    <w:rsid w:val="00724F84"/>
    <w:rsid w:val="0072638B"/>
    <w:rsid w:val="007263A2"/>
    <w:rsid w:val="00726CC5"/>
    <w:rsid w:val="007271DE"/>
    <w:rsid w:val="00727AF6"/>
    <w:rsid w:val="00730361"/>
    <w:rsid w:val="00730452"/>
    <w:rsid w:val="0073111B"/>
    <w:rsid w:val="00731573"/>
    <w:rsid w:val="0073162E"/>
    <w:rsid w:val="00731B17"/>
    <w:rsid w:val="00732BF9"/>
    <w:rsid w:val="007333B4"/>
    <w:rsid w:val="007335D8"/>
    <w:rsid w:val="00734051"/>
    <w:rsid w:val="007344FB"/>
    <w:rsid w:val="007352A5"/>
    <w:rsid w:val="00735841"/>
    <w:rsid w:val="0073682E"/>
    <w:rsid w:val="007372C3"/>
    <w:rsid w:val="007428C5"/>
    <w:rsid w:val="0074356C"/>
    <w:rsid w:val="007437CC"/>
    <w:rsid w:val="0074422C"/>
    <w:rsid w:val="00744469"/>
    <w:rsid w:val="00744F79"/>
    <w:rsid w:val="00745B0C"/>
    <w:rsid w:val="00745F2F"/>
    <w:rsid w:val="00745FE3"/>
    <w:rsid w:val="00746619"/>
    <w:rsid w:val="00746E6F"/>
    <w:rsid w:val="007473AC"/>
    <w:rsid w:val="00747414"/>
    <w:rsid w:val="00747527"/>
    <w:rsid w:val="00750062"/>
    <w:rsid w:val="00750A3C"/>
    <w:rsid w:val="00750D5A"/>
    <w:rsid w:val="007518B2"/>
    <w:rsid w:val="00751DDA"/>
    <w:rsid w:val="00752615"/>
    <w:rsid w:val="00754E3B"/>
    <w:rsid w:val="0075523E"/>
    <w:rsid w:val="00755F78"/>
    <w:rsid w:val="007564C8"/>
    <w:rsid w:val="007574C8"/>
    <w:rsid w:val="00757514"/>
    <w:rsid w:val="00760437"/>
    <w:rsid w:val="007606B9"/>
    <w:rsid w:val="00760DBB"/>
    <w:rsid w:val="00760DCE"/>
    <w:rsid w:val="00761039"/>
    <w:rsid w:val="0076164D"/>
    <w:rsid w:val="00761B07"/>
    <w:rsid w:val="00762A69"/>
    <w:rsid w:val="0076335E"/>
    <w:rsid w:val="0076372D"/>
    <w:rsid w:val="00763AE9"/>
    <w:rsid w:val="0076499F"/>
    <w:rsid w:val="00765A64"/>
    <w:rsid w:val="00765A9A"/>
    <w:rsid w:val="00765CA1"/>
    <w:rsid w:val="00765DA7"/>
    <w:rsid w:val="00766CF8"/>
    <w:rsid w:val="0076715F"/>
    <w:rsid w:val="007671A8"/>
    <w:rsid w:val="007671C8"/>
    <w:rsid w:val="0076750A"/>
    <w:rsid w:val="0077010E"/>
    <w:rsid w:val="00770FCC"/>
    <w:rsid w:val="00771E0D"/>
    <w:rsid w:val="00773807"/>
    <w:rsid w:val="007748B1"/>
    <w:rsid w:val="00774BE1"/>
    <w:rsid w:val="00775943"/>
    <w:rsid w:val="00775C7D"/>
    <w:rsid w:val="00776028"/>
    <w:rsid w:val="007767F9"/>
    <w:rsid w:val="00777B0D"/>
    <w:rsid w:val="00780CCA"/>
    <w:rsid w:val="007819C3"/>
    <w:rsid w:val="00782839"/>
    <w:rsid w:val="00784368"/>
    <w:rsid w:val="007849BB"/>
    <w:rsid w:val="00785263"/>
    <w:rsid w:val="0078623F"/>
    <w:rsid w:val="007905C1"/>
    <w:rsid w:val="007910BE"/>
    <w:rsid w:val="007916B0"/>
    <w:rsid w:val="00791CAE"/>
    <w:rsid w:val="00791F8E"/>
    <w:rsid w:val="00792E1A"/>
    <w:rsid w:val="00793714"/>
    <w:rsid w:val="00793733"/>
    <w:rsid w:val="0079464A"/>
    <w:rsid w:val="007946C1"/>
    <w:rsid w:val="007947BF"/>
    <w:rsid w:val="00794904"/>
    <w:rsid w:val="00795508"/>
    <w:rsid w:val="0079598B"/>
    <w:rsid w:val="00795B26"/>
    <w:rsid w:val="007966D0"/>
    <w:rsid w:val="007A0548"/>
    <w:rsid w:val="007A0FB6"/>
    <w:rsid w:val="007A151F"/>
    <w:rsid w:val="007A26C8"/>
    <w:rsid w:val="007A2F58"/>
    <w:rsid w:val="007A350E"/>
    <w:rsid w:val="007A3557"/>
    <w:rsid w:val="007A4E0B"/>
    <w:rsid w:val="007A6F9D"/>
    <w:rsid w:val="007A722D"/>
    <w:rsid w:val="007B1D44"/>
    <w:rsid w:val="007B231F"/>
    <w:rsid w:val="007B2A12"/>
    <w:rsid w:val="007B3234"/>
    <w:rsid w:val="007B32A6"/>
    <w:rsid w:val="007B37AD"/>
    <w:rsid w:val="007B3B70"/>
    <w:rsid w:val="007B4249"/>
    <w:rsid w:val="007B529C"/>
    <w:rsid w:val="007B5A57"/>
    <w:rsid w:val="007B7666"/>
    <w:rsid w:val="007B7AFF"/>
    <w:rsid w:val="007B7DAD"/>
    <w:rsid w:val="007C02E2"/>
    <w:rsid w:val="007C0E54"/>
    <w:rsid w:val="007C107B"/>
    <w:rsid w:val="007C1DC1"/>
    <w:rsid w:val="007C25A5"/>
    <w:rsid w:val="007C3244"/>
    <w:rsid w:val="007C4210"/>
    <w:rsid w:val="007C6037"/>
    <w:rsid w:val="007C6622"/>
    <w:rsid w:val="007C6EE9"/>
    <w:rsid w:val="007C7DE4"/>
    <w:rsid w:val="007D0525"/>
    <w:rsid w:val="007D0DC5"/>
    <w:rsid w:val="007D120F"/>
    <w:rsid w:val="007D17B2"/>
    <w:rsid w:val="007D1CA9"/>
    <w:rsid w:val="007D200F"/>
    <w:rsid w:val="007D3085"/>
    <w:rsid w:val="007D31F0"/>
    <w:rsid w:val="007D41B1"/>
    <w:rsid w:val="007D4782"/>
    <w:rsid w:val="007D47EC"/>
    <w:rsid w:val="007D4CF9"/>
    <w:rsid w:val="007D63C7"/>
    <w:rsid w:val="007D6F7D"/>
    <w:rsid w:val="007D714B"/>
    <w:rsid w:val="007D7935"/>
    <w:rsid w:val="007D7B73"/>
    <w:rsid w:val="007D7D62"/>
    <w:rsid w:val="007E089C"/>
    <w:rsid w:val="007E095D"/>
    <w:rsid w:val="007E0B24"/>
    <w:rsid w:val="007E13CE"/>
    <w:rsid w:val="007E18A5"/>
    <w:rsid w:val="007E19E0"/>
    <w:rsid w:val="007E1A76"/>
    <w:rsid w:val="007E2EB8"/>
    <w:rsid w:val="007E3829"/>
    <w:rsid w:val="007E4CC0"/>
    <w:rsid w:val="007E5238"/>
    <w:rsid w:val="007E548F"/>
    <w:rsid w:val="007E5C24"/>
    <w:rsid w:val="007E7314"/>
    <w:rsid w:val="007F004D"/>
    <w:rsid w:val="007F0FA0"/>
    <w:rsid w:val="007F1099"/>
    <w:rsid w:val="007F1290"/>
    <w:rsid w:val="007F1AA2"/>
    <w:rsid w:val="007F4177"/>
    <w:rsid w:val="007F57FD"/>
    <w:rsid w:val="007F665A"/>
    <w:rsid w:val="007F73E1"/>
    <w:rsid w:val="007F7937"/>
    <w:rsid w:val="007F7D6A"/>
    <w:rsid w:val="007F7FBE"/>
    <w:rsid w:val="00800930"/>
    <w:rsid w:val="008020F3"/>
    <w:rsid w:val="008023DA"/>
    <w:rsid w:val="008027B9"/>
    <w:rsid w:val="0080302E"/>
    <w:rsid w:val="008031C7"/>
    <w:rsid w:val="00803813"/>
    <w:rsid w:val="00804665"/>
    <w:rsid w:val="00804D51"/>
    <w:rsid w:val="00804F98"/>
    <w:rsid w:val="008050BB"/>
    <w:rsid w:val="0080796E"/>
    <w:rsid w:val="008106D9"/>
    <w:rsid w:val="00811697"/>
    <w:rsid w:val="00811E62"/>
    <w:rsid w:val="0081262F"/>
    <w:rsid w:val="008128B6"/>
    <w:rsid w:val="00812FFB"/>
    <w:rsid w:val="0081371B"/>
    <w:rsid w:val="00813BA6"/>
    <w:rsid w:val="008142C3"/>
    <w:rsid w:val="008144E1"/>
    <w:rsid w:val="00814726"/>
    <w:rsid w:val="008148DD"/>
    <w:rsid w:val="00814CBC"/>
    <w:rsid w:val="008157FA"/>
    <w:rsid w:val="0081643F"/>
    <w:rsid w:val="008167FB"/>
    <w:rsid w:val="00816962"/>
    <w:rsid w:val="0081719F"/>
    <w:rsid w:val="008179DC"/>
    <w:rsid w:val="0082086F"/>
    <w:rsid w:val="00821442"/>
    <w:rsid w:val="00821BE5"/>
    <w:rsid w:val="0082217C"/>
    <w:rsid w:val="00823D86"/>
    <w:rsid w:val="00824107"/>
    <w:rsid w:val="008248F3"/>
    <w:rsid w:val="00824ED6"/>
    <w:rsid w:val="00826A9C"/>
    <w:rsid w:val="00826BA1"/>
    <w:rsid w:val="00826BB9"/>
    <w:rsid w:val="00826CBF"/>
    <w:rsid w:val="00826D7F"/>
    <w:rsid w:val="00830414"/>
    <w:rsid w:val="008305D2"/>
    <w:rsid w:val="00830CF6"/>
    <w:rsid w:val="00830DBA"/>
    <w:rsid w:val="008311F3"/>
    <w:rsid w:val="0083123E"/>
    <w:rsid w:val="00831499"/>
    <w:rsid w:val="008316AB"/>
    <w:rsid w:val="00831BE9"/>
    <w:rsid w:val="00831D6F"/>
    <w:rsid w:val="0083248A"/>
    <w:rsid w:val="0083301E"/>
    <w:rsid w:val="008343A5"/>
    <w:rsid w:val="008344BF"/>
    <w:rsid w:val="008346CA"/>
    <w:rsid w:val="00835108"/>
    <w:rsid w:val="008356A4"/>
    <w:rsid w:val="00836C7E"/>
    <w:rsid w:val="0083731D"/>
    <w:rsid w:val="00837D53"/>
    <w:rsid w:val="00840A1A"/>
    <w:rsid w:val="00840EBB"/>
    <w:rsid w:val="008415DB"/>
    <w:rsid w:val="008416A5"/>
    <w:rsid w:val="00841D14"/>
    <w:rsid w:val="00841E77"/>
    <w:rsid w:val="0084260B"/>
    <w:rsid w:val="008429FE"/>
    <w:rsid w:val="008453C1"/>
    <w:rsid w:val="008454A8"/>
    <w:rsid w:val="0084553F"/>
    <w:rsid w:val="00845DD0"/>
    <w:rsid w:val="00846049"/>
    <w:rsid w:val="008475AA"/>
    <w:rsid w:val="00847BC5"/>
    <w:rsid w:val="00850B0B"/>
    <w:rsid w:val="0085109D"/>
    <w:rsid w:val="008525DD"/>
    <w:rsid w:val="008528E9"/>
    <w:rsid w:val="00852F04"/>
    <w:rsid w:val="00853C4E"/>
    <w:rsid w:val="008547C7"/>
    <w:rsid w:val="00854B0E"/>
    <w:rsid w:val="0085533C"/>
    <w:rsid w:val="00856E8C"/>
    <w:rsid w:val="00860531"/>
    <w:rsid w:val="0086116B"/>
    <w:rsid w:val="008612E3"/>
    <w:rsid w:val="0086255A"/>
    <w:rsid w:val="008625D7"/>
    <w:rsid w:val="008629C5"/>
    <w:rsid w:val="008629E3"/>
    <w:rsid w:val="008630F9"/>
    <w:rsid w:val="00863478"/>
    <w:rsid w:val="008637C1"/>
    <w:rsid w:val="00864B2E"/>
    <w:rsid w:val="00864C1E"/>
    <w:rsid w:val="00865708"/>
    <w:rsid w:val="00865EF6"/>
    <w:rsid w:val="00866BC5"/>
    <w:rsid w:val="00867D0A"/>
    <w:rsid w:val="0087121D"/>
    <w:rsid w:val="008717A4"/>
    <w:rsid w:val="0087195C"/>
    <w:rsid w:val="00871B15"/>
    <w:rsid w:val="0087371F"/>
    <w:rsid w:val="00873D0F"/>
    <w:rsid w:val="00873FB2"/>
    <w:rsid w:val="0087481D"/>
    <w:rsid w:val="0087536E"/>
    <w:rsid w:val="008753EA"/>
    <w:rsid w:val="00875BF0"/>
    <w:rsid w:val="008760BD"/>
    <w:rsid w:val="00876156"/>
    <w:rsid w:val="00877EBE"/>
    <w:rsid w:val="00880384"/>
    <w:rsid w:val="00880602"/>
    <w:rsid w:val="008818C8"/>
    <w:rsid w:val="00881B65"/>
    <w:rsid w:val="008828F8"/>
    <w:rsid w:val="00882944"/>
    <w:rsid w:val="00883EC9"/>
    <w:rsid w:val="008843B9"/>
    <w:rsid w:val="008843E3"/>
    <w:rsid w:val="00885376"/>
    <w:rsid w:val="008855A7"/>
    <w:rsid w:val="00885EC7"/>
    <w:rsid w:val="00885F54"/>
    <w:rsid w:val="008860E6"/>
    <w:rsid w:val="00886331"/>
    <w:rsid w:val="00886C7B"/>
    <w:rsid w:val="0088724B"/>
    <w:rsid w:val="008879DA"/>
    <w:rsid w:val="00887CCE"/>
    <w:rsid w:val="00887E2A"/>
    <w:rsid w:val="008908E3"/>
    <w:rsid w:val="008913B3"/>
    <w:rsid w:val="00891E49"/>
    <w:rsid w:val="00892132"/>
    <w:rsid w:val="00893564"/>
    <w:rsid w:val="00894830"/>
    <w:rsid w:val="00896CD9"/>
    <w:rsid w:val="00896D72"/>
    <w:rsid w:val="00897493"/>
    <w:rsid w:val="00897DF4"/>
    <w:rsid w:val="008A09C4"/>
    <w:rsid w:val="008A174E"/>
    <w:rsid w:val="008A1BF7"/>
    <w:rsid w:val="008A214D"/>
    <w:rsid w:val="008A2501"/>
    <w:rsid w:val="008A2F5A"/>
    <w:rsid w:val="008A3FD7"/>
    <w:rsid w:val="008A5321"/>
    <w:rsid w:val="008A5B39"/>
    <w:rsid w:val="008A615A"/>
    <w:rsid w:val="008A684A"/>
    <w:rsid w:val="008A6FB2"/>
    <w:rsid w:val="008A6FE1"/>
    <w:rsid w:val="008B0AE8"/>
    <w:rsid w:val="008B0DE4"/>
    <w:rsid w:val="008B2836"/>
    <w:rsid w:val="008B2F66"/>
    <w:rsid w:val="008B3326"/>
    <w:rsid w:val="008B37B5"/>
    <w:rsid w:val="008B4555"/>
    <w:rsid w:val="008B6BBF"/>
    <w:rsid w:val="008B7232"/>
    <w:rsid w:val="008B7B10"/>
    <w:rsid w:val="008B88C9"/>
    <w:rsid w:val="008C04A2"/>
    <w:rsid w:val="008C04D0"/>
    <w:rsid w:val="008C10FE"/>
    <w:rsid w:val="008C154E"/>
    <w:rsid w:val="008C17C0"/>
    <w:rsid w:val="008C1967"/>
    <w:rsid w:val="008C1B81"/>
    <w:rsid w:val="008C1ECC"/>
    <w:rsid w:val="008C24D9"/>
    <w:rsid w:val="008C2C37"/>
    <w:rsid w:val="008C2F03"/>
    <w:rsid w:val="008C2F6C"/>
    <w:rsid w:val="008C30AF"/>
    <w:rsid w:val="008C3B4B"/>
    <w:rsid w:val="008C5064"/>
    <w:rsid w:val="008C5AB0"/>
    <w:rsid w:val="008C6031"/>
    <w:rsid w:val="008C6FA3"/>
    <w:rsid w:val="008C7C4E"/>
    <w:rsid w:val="008D0368"/>
    <w:rsid w:val="008D1154"/>
    <w:rsid w:val="008D2174"/>
    <w:rsid w:val="008D2646"/>
    <w:rsid w:val="008D2682"/>
    <w:rsid w:val="008D28EC"/>
    <w:rsid w:val="008D3348"/>
    <w:rsid w:val="008D3B12"/>
    <w:rsid w:val="008D3B21"/>
    <w:rsid w:val="008D3DEA"/>
    <w:rsid w:val="008D54E8"/>
    <w:rsid w:val="008D6306"/>
    <w:rsid w:val="008D7737"/>
    <w:rsid w:val="008E06C4"/>
    <w:rsid w:val="008E1F45"/>
    <w:rsid w:val="008E38FB"/>
    <w:rsid w:val="008E4CCB"/>
    <w:rsid w:val="008E4D22"/>
    <w:rsid w:val="008E5257"/>
    <w:rsid w:val="008E55B2"/>
    <w:rsid w:val="008E5DBB"/>
    <w:rsid w:val="008E60B0"/>
    <w:rsid w:val="008E682E"/>
    <w:rsid w:val="008E6962"/>
    <w:rsid w:val="008E6CA0"/>
    <w:rsid w:val="008E7929"/>
    <w:rsid w:val="008F00CF"/>
    <w:rsid w:val="008F023A"/>
    <w:rsid w:val="008F054A"/>
    <w:rsid w:val="008F0850"/>
    <w:rsid w:val="008F0871"/>
    <w:rsid w:val="008F0935"/>
    <w:rsid w:val="008F19B8"/>
    <w:rsid w:val="008F1C22"/>
    <w:rsid w:val="008F3635"/>
    <w:rsid w:val="008F394F"/>
    <w:rsid w:val="008F3C77"/>
    <w:rsid w:val="008F5A2F"/>
    <w:rsid w:val="008F5A78"/>
    <w:rsid w:val="008F710F"/>
    <w:rsid w:val="009010CB"/>
    <w:rsid w:val="009012D8"/>
    <w:rsid w:val="00901621"/>
    <w:rsid w:val="00901D6D"/>
    <w:rsid w:val="00901EFD"/>
    <w:rsid w:val="00903505"/>
    <w:rsid w:val="00903879"/>
    <w:rsid w:val="00903A88"/>
    <w:rsid w:val="00904725"/>
    <w:rsid w:val="00904F49"/>
    <w:rsid w:val="009056B5"/>
    <w:rsid w:val="00906547"/>
    <w:rsid w:val="009065E6"/>
    <w:rsid w:val="00906B0B"/>
    <w:rsid w:val="00906E2C"/>
    <w:rsid w:val="00907621"/>
    <w:rsid w:val="00910F3D"/>
    <w:rsid w:val="00911156"/>
    <w:rsid w:val="009122AE"/>
    <w:rsid w:val="009127CB"/>
    <w:rsid w:val="00912CE7"/>
    <w:rsid w:val="00912FB5"/>
    <w:rsid w:val="00913764"/>
    <w:rsid w:val="0091381A"/>
    <w:rsid w:val="00915157"/>
    <w:rsid w:val="00915494"/>
    <w:rsid w:val="00915FB0"/>
    <w:rsid w:val="00916B56"/>
    <w:rsid w:val="00917BEC"/>
    <w:rsid w:val="009200C8"/>
    <w:rsid w:val="009211E8"/>
    <w:rsid w:val="009214D4"/>
    <w:rsid w:val="009223A2"/>
    <w:rsid w:val="00922998"/>
    <w:rsid w:val="00923491"/>
    <w:rsid w:val="009234FB"/>
    <w:rsid w:val="0092363C"/>
    <w:rsid w:val="00923EC0"/>
    <w:rsid w:val="00924DF4"/>
    <w:rsid w:val="00925685"/>
    <w:rsid w:val="00926853"/>
    <w:rsid w:val="00927A85"/>
    <w:rsid w:val="009315B7"/>
    <w:rsid w:val="009320B1"/>
    <w:rsid w:val="00932416"/>
    <w:rsid w:val="0093249C"/>
    <w:rsid w:val="00932D21"/>
    <w:rsid w:val="0093321B"/>
    <w:rsid w:val="00933382"/>
    <w:rsid w:val="00933742"/>
    <w:rsid w:val="009338DE"/>
    <w:rsid w:val="00934370"/>
    <w:rsid w:val="0093566E"/>
    <w:rsid w:val="00935731"/>
    <w:rsid w:val="00935F70"/>
    <w:rsid w:val="00936353"/>
    <w:rsid w:val="009365E0"/>
    <w:rsid w:val="0093694D"/>
    <w:rsid w:val="00940223"/>
    <w:rsid w:val="00940D68"/>
    <w:rsid w:val="00940FDE"/>
    <w:rsid w:val="00941B2B"/>
    <w:rsid w:val="00941D2F"/>
    <w:rsid w:val="009423AE"/>
    <w:rsid w:val="00942A6E"/>
    <w:rsid w:val="00942F63"/>
    <w:rsid w:val="009439CD"/>
    <w:rsid w:val="00943DE4"/>
    <w:rsid w:val="00944468"/>
    <w:rsid w:val="009454F2"/>
    <w:rsid w:val="00945BFB"/>
    <w:rsid w:val="00946CC0"/>
    <w:rsid w:val="009506E7"/>
    <w:rsid w:val="0095130E"/>
    <w:rsid w:val="00951363"/>
    <w:rsid w:val="00951536"/>
    <w:rsid w:val="00951B89"/>
    <w:rsid w:val="00951FFF"/>
    <w:rsid w:val="009520CD"/>
    <w:rsid w:val="0095220B"/>
    <w:rsid w:val="009523E4"/>
    <w:rsid w:val="00952484"/>
    <w:rsid w:val="00953AF3"/>
    <w:rsid w:val="00953C9C"/>
    <w:rsid w:val="00954C79"/>
    <w:rsid w:val="00954E68"/>
    <w:rsid w:val="009555AB"/>
    <w:rsid w:val="0095628F"/>
    <w:rsid w:val="009572A4"/>
    <w:rsid w:val="00957DAD"/>
    <w:rsid w:val="0096033F"/>
    <w:rsid w:val="00960CC2"/>
    <w:rsid w:val="0096178F"/>
    <w:rsid w:val="009622A2"/>
    <w:rsid w:val="00962812"/>
    <w:rsid w:val="00962A39"/>
    <w:rsid w:val="00963635"/>
    <w:rsid w:val="00963A4E"/>
    <w:rsid w:val="00963AF9"/>
    <w:rsid w:val="00963D65"/>
    <w:rsid w:val="00964E94"/>
    <w:rsid w:val="00965946"/>
    <w:rsid w:val="00967829"/>
    <w:rsid w:val="0096786B"/>
    <w:rsid w:val="00967E54"/>
    <w:rsid w:val="0097139E"/>
    <w:rsid w:val="0097274A"/>
    <w:rsid w:val="009732E6"/>
    <w:rsid w:val="00973DDA"/>
    <w:rsid w:val="00973EDF"/>
    <w:rsid w:val="009745CB"/>
    <w:rsid w:val="00974644"/>
    <w:rsid w:val="0097566F"/>
    <w:rsid w:val="009757EE"/>
    <w:rsid w:val="00975BCB"/>
    <w:rsid w:val="00976FC9"/>
    <w:rsid w:val="009779A5"/>
    <w:rsid w:val="0098038B"/>
    <w:rsid w:val="00980417"/>
    <w:rsid w:val="00980C93"/>
    <w:rsid w:val="00981BB7"/>
    <w:rsid w:val="009821B0"/>
    <w:rsid w:val="00982B7B"/>
    <w:rsid w:val="00984049"/>
    <w:rsid w:val="009841AF"/>
    <w:rsid w:val="00984B26"/>
    <w:rsid w:val="00984D8F"/>
    <w:rsid w:val="00985426"/>
    <w:rsid w:val="00985609"/>
    <w:rsid w:val="00986020"/>
    <w:rsid w:val="009872BC"/>
    <w:rsid w:val="00990B71"/>
    <w:rsid w:val="00991155"/>
    <w:rsid w:val="00991972"/>
    <w:rsid w:val="009919E2"/>
    <w:rsid w:val="00991CC5"/>
    <w:rsid w:val="00992E2D"/>
    <w:rsid w:val="009939BA"/>
    <w:rsid w:val="009943AA"/>
    <w:rsid w:val="009946C1"/>
    <w:rsid w:val="00994779"/>
    <w:rsid w:val="00994DF0"/>
    <w:rsid w:val="00994E16"/>
    <w:rsid w:val="009953FF"/>
    <w:rsid w:val="009954BF"/>
    <w:rsid w:val="009955F6"/>
    <w:rsid w:val="00997596"/>
    <w:rsid w:val="00997C11"/>
    <w:rsid w:val="009A17B8"/>
    <w:rsid w:val="009A1D0D"/>
    <w:rsid w:val="009A224D"/>
    <w:rsid w:val="009A28DB"/>
    <w:rsid w:val="009A347A"/>
    <w:rsid w:val="009A4474"/>
    <w:rsid w:val="009A49B1"/>
    <w:rsid w:val="009A49C6"/>
    <w:rsid w:val="009A519E"/>
    <w:rsid w:val="009A55AC"/>
    <w:rsid w:val="009A5774"/>
    <w:rsid w:val="009A58F5"/>
    <w:rsid w:val="009A5CEB"/>
    <w:rsid w:val="009A6CEC"/>
    <w:rsid w:val="009A72AD"/>
    <w:rsid w:val="009A75A4"/>
    <w:rsid w:val="009A78EB"/>
    <w:rsid w:val="009A7A26"/>
    <w:rsid w:val="009A7B0F"/>
    <w:rsid w:val="009B0426"/>
    <w:rsid w:val="009B0CB1"/>
    <w:rsid w:val="009B23FA"/>
    <w:rsid w:val="009B26D2"/>
    <w:rsid w:val="009B2ED8"/>
    <w:rsid w:val="009B3042"/>
    <w:rsid w:val="009B3BB0"/>
    <w:rsid w:val="009B42EF"/>
    <w:rsid w:val="009B5E01"/>
    <w:rsid w:val="009B6B58"/>
    <w:rsid w:val="009B6E1F"/>
    <w:rsid w:val="009B79EE"/>
    <w:rsid w:val="009B7C1C"/>
    <w:rsid w:val="009C05B6"/>
    <w:rsid w:val="009C412B"/>
    <w:rsid w:val="009C5570"/>
    <w:rsid w:val="009C6971"/>
    <w:rsid w:val="009C6E96"/>
    <w:rsid w:val="009C6F05"/>
    <w:rsid w:val="009C7440"/>
    <w:rsid w:val="009C7519"/>
    <w:rsid w:val="009C7A11"/>
    <w:rsid w:val="009D0A12"/>
    <w:rsid w:val="009D1189"/>
    <w:rsid w:val="009D39AA"/>
    <w:rsid w:val="009D3E8E"/>
    <w:rsid w:val="009D4CA6"/>
    <w:rsid w:val="009D4F92"/>
    <w:rsid w:val="009D62BA"/>
    <w:rsid w:val="009E055E"/>
    <w:rsid w:val="009E0612"/>
    <w:rsid w:val="009E21D7"/>
    <w:rsid w:val="009E22EF"/>
    <w:rsid w:val="009E3676"/>
    <w:rsid w:val="009E3E80"/>
    <w:rsid w:val="009E4081"/>
    <w:rsid w:val="009E41F4"/>
    <w:rsid w:val="009E4953"/>
    <w:rsid w:val="009E5C65"/>
    <w:rsid w:val="009E63EA"/>
    <w:rsid w:val="009E6AD2"/>
    <w:rsid w:val="009E7174"/>
    <w:rsid w:val="009E743E"/>
    <w:rsid w:val="009E7A63"/>
    <w:rsid w:val="009F1A3C"/>
    <w:rsid w:val="009F1E7F"/>
    <w:rsid w:val="009F2543"/>
    <w:rsid w:val="009F33FC"/>
    <w:rsid w:val="009F3DF2"/>
    <w:rsid w:val="009F5217"/>
    <w:rsid w:val="009F6FF3"/>
    <w:rsid w:val="00A011F9"/>
    <w:rsid w:val="00A025D6"/>
    <w:rsid w:val="00A02E68"/>
    <w:rsid w:val="00A03941"/>
    <w:rsid w:val="00A0437B"/>
    <w:rsid w:val="00A04491"/>
    <w:rsid w:val="00A04716"/>
    <w:rsid w:val="00A048C3"/>
    <w:rsid w:val="00A056A8"/>
    <w:rsid w:val="00A062FA"/>
    <w:rsid w:val="00A069A4"/>
    <w:rsid w:val="00A06C14"/>
    <w:rsid w:val="00A07299"/>
    <w:rsid w:val="00A078DC"/>
    <w:rsid w:val="00A10063"/>
    <w:rsid w:val="00A108F2"/>
    <w:rsid w:val="00A11186"/>
    <w:rsid w:val="00A11329"/>
    <w:rsid w:val="00A13DB6"/>
    <w:rsid w:val="00A14580"/>
    <w:rsid w:val="00A1462E"/>
    <w:rsid w:val="00A15791"/>
    <w:rsid w:val="00A15884"/>
    <w:rsid w:val="00A15CD2"/>
    <w:rsid w:val="00A164F3"/>
    <w:rsid w:val="00A16536"/>
    <w:rsid w:val="00A16EDD"/>
    <w:rsid w:val="00A16F6F"/>
    <w:rsid w:val="00A17397"/>
    <w:rsid w:val="00A2129A"/>
    <w:rsid w:val="00A21AA6"/>
    <w:rsid w:val="00A21E61"/>
    <w:rsid w:val="00A23C04"/>
    <w:rsid w:val="00A23DD4"/>
    <w:rsid w:val="00A24DC1"/>
    <w:rsid w:val="00A25DCB"/>
    <w:rsid w:val="00A2600A"/>
    <w:rsid w:val="00A2615F"/>
    <w:rsid w:val="00A269B0"/>
    <w:rsid w:val="00A26E3C"/>
    <w:rsid w:val="00A27172"/>
    <w:rsid w:val="00A27FA8"/>
    <w:rsid w:val="00A302CC"/>
    <w:rsid w:val="00A3030F"/>
    <w:rsid w:val="00A30425"/>
    <w:rsid w:val="00A310F6"/>
    <w:rsid w:val="00A315C3"/>
    <w:rsid w:val="00A31CB6"/>
    <w:rsid w:val="00A31F60"/>
    <w:rsid w:val="00A323CB"/>
    <w:rsid w:val="00A326D6"/>
    <w:rsid w:val="00A3279C"/>
    <w:rsid w:val="00A32B8D"/>
    <w:rsid w:val="00A33AC1"/>
    <w:rsid w:val="00A33C38"/>
    <w:rsid w:val="00A3469E"/>
    <w:rsid w:val="00A354D6"/>
    <w:rsid w:val="00A35EA7"/>
    <w:rsid w:val="00A3624F"/>
    <w:rsid w:val="00A363D5"/>
    <w:rsid w:val="00A372A4"/>
    <w:rsid w:val="00A37DCB"/>
    <w:rsid w:val="00A4117D"/>
    <w:rsid w:val="00A417D5"/>
    <w:rsid w:val="00A43451"/>
    <w:rsid w:val="00A434A7"/>
    <w:rsid w:val="00A43918"/>
    <w:rsid w:val="00A44078"/>
    <w:rsid w:val="00A440E6"/>
    <w:rsid w:val="00A448F4"/>
    <w:rsid w:val="00A45403"/>
    <w:rsid w:val="00A45AA3"/>
    <w:rsid w:val="00A46233"/>
    <w:rsid w:val="00A473A7"/>
    <w:rsid w:val="00A50BE3"/>
    <w:rsid w:val="00A51AE4"/>
    <w:rsid w:val="00A51C30"/>
    <w:rsid w:val="00A5268E"/>
    <w:rsid w:val="00A53E7F"/>
    <w:rsid w:val="00A54297"/>
    <w:rsid w:val="00A54A9C"/>
    <w:rsid w:val="00A55DA1"/>
    <w:rsid w:val="00A55E09"/>
    <w:rsid w:val="00A56873"/>
    <w:rsid w:val="00A56C90"/>
    <w:rsid w:val="00A57657"/>
    <w:rsid w:val="00A57BB7"/>
    <w:rsid w:val="00A57D6C"/>
    <w:rsid w:val="00A6014E"/>
    <w:rsid w:val="00A61369"/>
    <w:rsid w:val="00A6153D"/>
    <w:rsid w:val="00A61B4E"/>
    <w:rsid w:val="00A62B95"/>
    <w:rsid w:val="00A62D9E"/>
    <w:rsid w:val="00A636B6"/>
    <w:rsid w:val="00A64311"/>
    <w:rsid w:val="00A64BCD"/>
    <w:rsid w:val="00A65C5F"/>
    <w:rsid w:val="00A67359"/>
    <w:rsid w:val="00A675F8"/>
    <w:rsid w:val="00A67B8F"/>
    <w:rsid w:val="00A67BDA"/>
    <w:rsid w:val="00A700E1"/>
    <w:rsid w:val="00A704F4"/>
    <w:rsid w:val="00A7129F"/>
    <w:rsid w:val="00A7188D"/>
    <w:rsid w:val="00A72EB7"/>
    <w:rsid w:val="00A74416"/>
    <w:rsid w:val="00A75DEB"/>
    <w:rsid w:val="00A76268"/>
    <w:rsid w:val="00A76B28"/>
    <w:rsid w:val="00A77BE6"/>
    <w:rsid w:val="00A801A4"/>
    <w:rsid w:val="00A8064F"/>
    <w:rsid w:val="00A812D5"/>
    <w:rsid w:val="00A81A01"/>
    <w:rsid w:val="00A81C9C"/>
    <w:rsid w:val="00A826F3"/>
    <w:rsid w:val="00A82B65"/>
    <w:rsid w:val="00A83D16"/>
    <w:rsid w:val="00A84532"/>
    <w:rsid w:val="00A857E5"/>
    <w:rsid w:val="00A85C2B"/>
    <w:rsid w:val="00A861A0"/>
    <w:rsid w:val="00A87201"/>
    <w:rsid w:val="00A906CA"/>
    <w:rsid w:val="00A9119D"/>
    <w:rsid w:val="00A92411"/>
    <w:rsid w:val="00A9264E"/>
    <w:rsid w:val="00A9283E"/>
    <w:rsid w:val="00A92934"/>
    <w:rsid w:val="00A92B84"/>
    <w:rsid w:val="00A92C8D"/>
    <w:rsid w:val="00A92E9E"/>
    <w:rsid w:val="00A930ED"/>
    <w:rsid w:val="00A9390B"/>
    <w:rsid w:val="00A93DA9"/>
    <w:rsid w:val="00A94893"/>
    <w:rsid w:val="00A955FC"/>
    <w:rsid w:val="00A95DF2"/>
    <w:rsid w:val="00A95E51"/>
    <w:rsid w:val="00A96851"/>
    <w:rsid w:val="00A96F0D"/>
    <w:rsid w:val="00AA00CD"/>
    <w:rsid w:val="00AA0140"/>
    <w:rsid w:val="00AA0657"/>
    <w:rsid w:val="00AA0D4D"/>
    <w:rsid w:val="00AA2492"/>
    <w:rsid w:val="00AA2E95"/>
    <w:rsid w:val="00AA3121"/>
    <w:rsid w:val="00AA377F"/>
    <w:rsid w:val="00AA3805"/>
    <w:rsid w:val="00AA40A6"/>
    <w:rsid w:val="00AA43A8"/>
    <w:rsid w:val="00AA4D65"/>
    <w:rsid w:val="00AA52D2"/>
    <w:rsid w:val="00AA6E74"/>
    <w:rsid w:val="00AA7698"/>
    <w:rsid w:val="00AB016E"/>
    <w:rsid w:val="00AB0B7E"/>
    <w:rsid w:val="00AB1C98"/>
    <w:rsid w:val="00AB34E4"/>
    <w:rsid w:val="00AB433C"/>
    <w:rsid w:val="00AB455D"/>
    <w:rsid w:val="00AB4859"/>
    <w:rsid w:val="00AB4A3B"/>
    <w:rsid w:val="00AB4B0B"/>
    <w:rsid w:val="00AB4F0D"/>
    <w:rsid w:val="00AB5DBE"/>
    <w:rsid w:val="00AB72F1"/>
    <w:rsid w:val="00AB75DE"/>
    <w:rsid w:val="00AB78A6"/>
    <w:rsid w:val="00AB7C60"/>
    <w:rsid w:val="00AB7DCC"/>
    <w:rsid w:val="00AC01AE"/>
    <w:rsid w:val="00AC09A9"/>
    <w:rsid w:val="00AC0F93"/>
    <w:rsid w:val="00AC194C"/>
    <w:rsid w:val="00AC19CB"/>
    <w:rsid w:val="00AC1B83"/>
    <w:rsid w:val="00AC2553"/>
    <w:rsid w:val="00AC2F83"/>
    <w:rsid w:val="00AC3826"/>
    <w:rsid w:val="00AC444C"/>
    <w:rsid w:val="00AC45FC"/>
    <w:rsid w:val="00AC4AF7"/>
    <w:rsid w:val="00AC4B31"/>
    <w:rsid w:val="00AC7E13"/>
    <w:rsid w:val="00AD009B"/>
    <w:rsid w:val="00AD07BA"/>
    <w:rsid w:val="00AD1704"/>
    <w:rsid w:val="00AD24F7"/>
    <w:rsid w:val="00AD5080"/>
    <w:rsid w:val="00AD5161"/>
    <w:rsid w:val="00AD52D3"/>
    <w:rsid w:val="00AD646D"/>
    <w:rsid w:val="00AD78D5"/>
    <w:rsid w:val="00AD7CE9"/>
    <w:rsid w:val="00AE0098"/>
    <w:rsid w:val="00AE07F6"/>
    <w:rsid w:val="00AE08FB"/>
    <w:rsid w:val="00AE1085"/>
    <w:rsid w:val="00AE1D13"/>
    <w:rsid w:val="00AE300D"/>
    <w:rsid w:val="00AE330C"/>
    <w:rsid w:val="00AE39E0"/>
    <w:rsid w:val="00AE4735"/>
    <w:rsid w:val="00AE5AF5"/>
    <w:rsid w:val="00AE6EAD"/>
    <w:rsid w:val="00AF086A"/>
    <w:rsid w:val="00AF1DEC"/>
    <w:rsid w:val="00AF2CA6"/>
    <w:rsid w:val="00AF31E7"/>
    <w:rsid w:val="00AF35C4"/>
    <w:rsid w:val="00AF4492"/>
    <w:rsid w:val="00AF44F2"/>
    <w:rsid w:val="00AF4954"/>
    <w:rsid w:val="00AF5488"/>
    <w:rsid w:val="00AF620D"/>
    <w:rsid w:val="00AF6F14"/>
    <w:rsid w:val="00B000EB"/>
    <w:rsid w:val="00B00474"/>
    <w:rsid w:val="00B00A16"/>
    <w:rsid w:val="00B017BD"/>
    <w:rsid w:val="00B01C7F"/>
    <w:rsid w:val="00B031FC"/>
    <w:rsid w:val="00B0427F"/>
    <w:rsid w:val="00B058F3"/>
    <w:rsid w:val="00B0690C"/>
    <w:rsid w:val="00B07794"/>
    <w:rsid w:val="00B11246"/>
    <w:rsid w:val="00B114CD"/>
    <w:rsid w:val="00B118B3"/>
    <w:rsid w:val="00B11AE5"/>
    <w:rsid w:val="00B122D7"/>
    <w:rsid w:val="00B127B2"/>
    <w:rsid w:val="00B12BD1"/>
    <w:rsid w:val="00B13B22"/>
    <w:rsid w:val="00B14537"/>
    <w:rsid w:val="00B14FC8"/>
    <w:rsid w:val="00B15182"/>
    <w:rsid w:val="00B15905"/>
    <w:rsid w:val="00B15DD8"/>
    <w:rsid w:val="00B171A1"/>
    <w:rsid w:val="00B171F5"/>
    <w:rsid w:val="00B17472"/>
    <w:rsid w:val="00B20B6E"/>
    <w:rsid w:val="00B212EE"/>
    <w:rsid w:val="00B214F3"/>
    <w:rsid w:val="00B219A2"/>
    <w:rsid w:val="00B22058"/>
    <w:rsid w:val="00B2298C"/>
    <w:rsid w:val="00B23909"/>
    <w:rsid w:val="00B23FA7"/>
    <w:rsid w:val="00B24102"/>
    <w:rsid w:val="00B2497F"/>
    <w:rsid w:val="00B2686C"/>
    <w:rsid w:val="00B26D4F"/>
    <w:rsid w:val="00B274D1"/>
    <w:rsid w:val="00B3039C"/>
    <w:rsid w:val="00B304FD"/>
    <w:rsid w:val="00B305D2"/>
    <w:rsid w:val="00B305E7"/>
    <w:rsid w:val="00B31F2B"/>
    <w:rsid w:val="00B33112"/>
    <w:rsid w:val="00B3389B"/>
    <w:rsid w:val="00B3396E"/>
    <w:rsid w:val="00B344DD"/>
    <w:rsid w:val="00B345A8"/>
    <w:rsid w:val="00B3482D"/>
    <w:rsid w:val="00B35250"/>
    <w:rsid w:val="00B355C6"/>
    <w:rsid w:val="00B36299"/>
    <w:rsid w:val="00B36B1F"/>
    <w:rsid w:val="00B37D5A"/>
    <w:rsid w:val="00B40A86"/>
    <w:rsid w:val="00B40CC0"/>
    <w:rsid w:val="00B40CE5"/>
    <w:rsid w:val="00B40E61"/>
    <w:rsid w:val="00B40FB5"/>
    <w:rsid w:val="00B414AE"/>
    <w:rsid w:val="00B4191A"/>
    <w:rsid w:val="00B4210B"/>
    <w:rsid w:val="00B43CAC"/>
    <w:rsid w:val="00B43DA5"/>
    <w:rsid w:val="00B444ED"/>
    <w:rsid w:val="00B44EBA"/>
    <w:rsid w:val="00B45906"/>
    <w:rsid w:val="00B46994"/>
    <w:rsid w:val="00B46FD3"/>
    <w:rsid w:val="00B4723D"/>
    <w:rsid w:val="00B50A0B"/>
    <w:rsid w:val="00B50A5B"/>
    <w:rsid w:val="00B51FA3"/>
    <w:rsid w:val="00B52120"/>
    <w:rsid w:val="00B52359"/>
    <w:rsid w:val="00B52CE1"/>
    <w:rsid w:val="00B52CF1"/>
    <w:rsid w:val="00B53BEA"/>
    <w:rsid w:val="00B53C9B"/>
    <w:rsid w:val="00B53D8B"/>
    <w:rsid w:val="00B54341"/>
    <w:rsid w:val="00B54C68"/>
    <w:rsid w:val="00B54E79"/>
    <w:rsid w:val="00B55443"/>
    <w:rsid w:val="00B55449"/>
    <w:rsid w:val="00B55506"/>
    <w:rsid w:val="00B5565E"/>
    <w:rsid w:val="00B56CB1"/>
    <w:rsid w:val="00B56E14"/>
    <w:rsid w:val="00B5711E"/>
    <w:rsid w:val="00B61341"/>
    <w:rsid w:val="00B61615"/>
    <w:rsid w:val="00B65816"/>
    <w:rsid w:val="00B65C0B"/>
    <w:rsid w:val="00B66479"/>
    <w:rsid w:val="00B66CBA"/>
    <w:rsid w:val="00B66DC4"/>
    <w:rsid w:val="00B67532"/>
    <w:rsid w:val="00B6756F"/>
    <w:rsid w:val="00B677CF"/>
    <w:rsid w:val="00B679DC"/>
    <w:rsid w:val="00B67DC1"/>
    <w:rsid w:val="00B7002C"/>
    <w:rsid w:val="00B7028D"/>
    <w:rsid w:val="00B705ED"/>
    <w:rsid w:val="00B70EE9"/>
    <w:rsid w:val="00B71596"/>
    <w:rsid w:val="00B71752"/>
    <w:rsid w:val="00B71B6A"/>
    <w:rsid w:val="00B71EE4"/>
    <w:rsid w:val="00B72FD7"/>
    <w:rsid w:val="00B731DA"/>
    <w:rsid w:val="00B74ABE"/>
    <w:rsid w:val="00B74DC9"/>
    <w:rsid w:val="00B751BD"/>
    <w:rsid w:val="00B7567B"/>
    <w:rsid w:val="00B75844"/>
    <w:rsid w:val="00B760D8"/>
    <w:rsid w:val="00B764AA"/>
    <w:rsid w:val="00B805AF"/>
    <w:rsid w:val="00B8093A"/>
    <w:rsid w:val="00B80AF6"/>
    <w:rsid w:val="00B81B88"/>
    <w:rsid w:val="00B81ED9"/>
    <w:rsid w:val="00B829FA"/>
    <w:rsid w:val="00B82A47"/>
    <w:rsid w:val="00B82D84"/>
    <w:rsid w:val="00B8422D"/>
    <w:rsid w:val="00B85BE8"/>
    <w:rsid w:val="00B86273"/>
    <w:rsid w:val="00B8778C"/>
    <w:rsid w:val="00B90256"/>
    <w:rsid w:val="00B937FD"/>
    <w:rsid w:val="00B93A3F"/>
    <w:rsid w:val="00B93BF8"/>
    <w:rsid w:val="00B9437B"/>
    <w:rsid w:val="00B94B27"/>
    <w:rsid w:val="00B95385"/>
    <w:rsid w:val="00B9547B"/>
    <w:rsid w:val="00B955B6"/>
    <w:rsid w:val="00B95C22"/>
    <w:rsid w:val="00B967B1"/>
    <w:rsid w:val="00B9691D"/>
    <w:rsid w:val="00B96CA7"/>
    <w:rsid w:val="00B96FC7"/>
    <w:rsid w:val="00B972BE"/>
    <w:rsid w:val="00B9733C"/>
    <w:rsid w:val="00B97484"/>
    <w:rsid w:val="00B97500"/>
    <w:rsid w:val="00B979BC"/>
    <w:rsid w:val="00B97EDB"/>
    <w:rsid w:val="00BA0CA0"/>
    <w:rsid w:val="00BA0D2E"/>
    <w:rsid w:val="00BA1386"/>
    <w:rsid w:val="00BA16C3"/>
    <w:rsid w:val="00BA17DE"/>
    <w:rsid w:val="00BA18AC"/>
    <w:rsid w:val="00BA23AA"/>
    <w:rsid w:val="00BA3FAD"/>
    <w:rsid w:val="00BA4478"/>
    <w:rsid w:val="00BA53F9"/>
    <w:rsid w:val="00BA5DFD"/>
    <w:rsid w:val="00BA62DD"/>
    <w:rsid w:val="00BA7093"/>
    <w:rsid w:val="00BA71C8"/>
    <w:rsid w:val="00BA735E"/>
    <w:rsid w:val="00BA7DB6"/>
    <w:rsid w:val="00BB0EAC"/>
    <w:rsid w:val="00BB1376"/>
    <w:rsid w:val="00BB1656"/>
    <w:rsid w:val="00BB19B3"/>
    <w:rsid w:val="00BB20CF"/>
    <w:rsid w:val="00BB25A3"/>
    <w:rsid w:val="00BB3C28"/>
    <w:rsid w:val="00BB4AE5"/>
    <w:rsid w:val="00BB4FCE"/>
    <w:rsid w:val="00BB5461"/>
    <w:rsid w:val="00BB61F3"/>
    <w:rsid w:val="00BB790E"/>
    <w:rsid w:val="00BB7DA1"/>
    <w:rsid w:val="00BC0562"/>
    <w:rsid w:val="00BC0BD1"/>
    <w:rsid w:val="00BC1BB6"/>
    <w:rsid w:val="00BC1D6C"/>
    <w:rsid w:val="00BC2044"/>
    <w:rsid w:val="00BC2658"/>
    <w:rsid w:val="00BC2FB2"/>
    <w:rsid w:val="00BC31DC"/>
    <w:rsid w:val="00BC3792"/>
    <w:rsid w:val="00BC3813"/>
    <w:rsid w:val="00BC42B7"/>
    <w:rsid w:val="00BC46E2"/>
    <w:rsid w:val="00BC491C"/>
    <w:rsid w:val="00BC4A8D"/>
    <w:rsid w:val="00BC4ACF"/>
    <w:rsid w:val="00BC54C3"/>
    <w:rsid w:val="00BC595F"/>
    <w:rsid w:val="00BC65A1"/>
    <w:rsid w:val="00BC684C"/>
    <w:rsid w:val="00BC7039"/>
    <w:rsid w:val="00BC7D94"/>
    <w:rsid w:val="00BD04C3"/>
    <w:rsid w:val="00BD12ED"/>
    <w:rsid w:val="00BD19A9"/>
    <w:rsid w:val="00BD1B5A"/>
    <w:rsid w:val="00BD35ED"/>
    <w:rsid w:val="00BD4DF0"/>
    <w:rsid w:val="00BD5669"/>
    <w:rsid w:val="00BD5709"/>
    <w:rsid w:val="00BD57F1"/>
    <w:rsid w:val="00BD5E0F"/>
    <w:rsid w:val="00BD6FAF"/>
    <w:rsid w:val="00BD7347"/>
    <w:rsid w:val="00BD74AC"/>
    <w:rsid w:val="00BE02CB"/>
    <w:rsid w:val="00BE0C5E"/>
    <w:rsid w:val="00BE0E54"/>
    <w:rsid w:val="00BE32FD"/>
    <w:rsid w:val="00BE3904"/>
    <w:rsid w:val="00BE4EE4"/>
    <w:rsid w:val="00BE5046"/>
    <w:rsid w:val="00BE526F"/>
    <w:rsid w:val="00BE59BE"/>
    <w:rsid w:val="00BE5B2B"/>
    <w:rsid w:val="00BE67FA"/>
    <w:rsid w:val="00BE68D8"/>
    <w:rsid w:val="00BE6DD9"/>
    <w:rsid w:val="00BE719D"/>
    <w:rsid w:val="00BE7409"/>
    <w:rsid w:val="00BE7EFB"/>
    <w:rsid w:val="00BF0589"/>
    <w:rsid w:val="00BF06F3"/>
    <w:rsid w:val="00BF14FF"/>
    <w:rsid w:val="00BF1699"/>
    <w:rsid w:val="00BF1987"/>
    <w:rsid w:val="00BF1D4A"/>
    <w:rsid w:val="00BF2A79"/>
    <w:rsid w:val="00BF2BC7"/>
    <w:rsid w:val="00BF5735"/>
    <w:rsid w:val="00BF5A92"/>
    <w:rsid w:val="00BF6353"/>
    <w:rsid w:val="00BF6D39"/>
    <w:rsid w:val="00BF776A"/>
    <w:rsid w:val="00BF794E"/>
    <w:rsid w:val="00BF7F9E"/>
    <w:rsid w:val="00C004A4"/>
    <w:rsid w:val="00C00975"/>
    <w:rsid w:val="00C0118E"/>
    <w:rsid w:val="00C015CE"/>
    <w:rsid w:val="00C01889"/>
    <w:rsid w:val="00C02840"/>
    <w:rsid w:val="00C02C21"/>
    <w:rsid w:val="00C034B3"/>
    <w:rsid w:val="00C034C7"/>
    <w:rsid w:val="00C03A45"/>
    <w:rsid w:val="00C03AAD"/>
    <w:rsid w:val="00C04147"/>
    <w:rsid w:val="00C058C8"/>
    <w:rsid w:val="00C06328"/>
    <w:rsid w:val="00C06447"/>
    <w:rsid w:val="00C065AF"/>
    <w:rsid w:val="00C07AF1"/>
    <w:rsid w:val="00C07E61"/>
    <w:rsid w:val="00C101EF"/>
    <w:rsid w:val="00C10575"/>
    <w:rsid w:val="00C1145A"/>
    <w:rsid w:val="00C12AD5"/>
    <w:rsid w:val="00C135F1"/>
    <w:rsid w:val="00C13AB6"/>
    <w:rsid w:val="00C149EB"/>
    <w:rsid w:val="00C1575A"/>
    <w:rsid w:val="00C15AF5"/>
    <w:rsid w:val="00C16226"/>
    <w:rsid w:val="00C16ADD"/>
    <w:rsid w:val="00C16DE4"/>
    <w:rsid w:val="00C16E9F"/>
    <w:rsid w:val="00C16FFA"/>
    <w:rsid w:val="00C17D84"/>
    <w:rsid w:val="00C22D32"/>
    <w:rsid w:val="00C2311C"/>
    <w:rsid w:val="00C232AD"/>
    <w:rsid w:val="00C24479"/>
    <w:rsid w:val="00C267A2"/>
    <w:rsid w:val="00C26E97"/>
    <w:rsid w:val="00C26E9B"/>
    <w:rsid w:val="00C2782B"/>
    <w:rsid w:val="00C27D03"/>
    <w:rsid w:val="00C3015A"/>
    <w:rsid w:val="00C31552"/>
    <w:rsid w:val="00C31DB6"/>
    <w:rsid w:val="00C32617"/>
    <w:rsid w:val="00C32E83"/>
    <w:rsid w:val="00C338FB"/>
    <w:rsid w:val="00C33A97"/>
    <w:rsid w:val="00C33CEB"/>
    <w:rsid w:val="00C34611"/>
    <w:rsid w:val="00C34BD9"/>
    <w:rsid w:val="00C3632E"/>
    <w:rsid w:val="00C404CC"/>
    <w:rsid w:val="00C41136"/>
    <w:rsid w:val="00C41218"/>
    <w:rsid w:val="00C41643"/>
    <w:rsid w:val="00C425B5"/>
    <w:rsid w:val="00C42AE8"/>
    <w:rsid w:val="00C4353D"/>
    <w:rsid w:val="00C43949"/>
    <w:rsid w:val="00C439E8"/>
    <w:rsid w:val="00C45046"/>
    <w:rsid w:val="00C45191"/>
    <w:rsid w:val="00C461EF"/>
    <w:rsid w:val="00C46872"/>
    <w:rsid w:val="00C46AB8"/>
    <w:rsid w:val="00C47B36"/>
    <w:rsid w:val="00C50668"/>
    <w:rsid w:val="00C5076B"/>
    <w:rsid w:val="00C50D95"/>
    <w:rsid w:val="00C535A3"/>
    <w:rsid w:val="00C53C62"/>
    <w:rsid w:val="00C53E8C"/>
    <w:rsid w:val="00C54203"/>
    <w:rsid w:val="00C54572"/>
    <w:rsid w:val="00C5554F"/>
    <w:rsid w:val="00C56B3C"/>
    <w:rsid w:val="00C56CE7"/>
    <w:rsid w:val="00C57418"/>
    <w:rsid w:val="00C57618"/>
    <w:rsid w:val="00C60D05"/>
    <w:rsid w:val="00C6106D"/>
    <w:rsid w:val="00C6235E"/>
    <w:rsid w:val="00C623C4"/>
    <w:rsid w:val="00C6244F"/>
    <w:rsid w:val="00C62913"/>
    <w:rsid w:val="00C63202"/>
    <w:rsid w:val="00C64D98"/>
    <w:rsid w:val="00C64F0B"/>
    <w:rsid w:val="00C6513F"/>
    <w:rsid w:val="00C653F7"/>
    <w:rsid w:val="00C6572D"/>
    <w:rsid w:val="00C66305"/>
    <w:rsid w:val="00C665C0"/>
    <w:rsid w:val="00C669CE"/>
    <w:rsid w:val="00C6701E"/>
    <w:rsid w:val="00C672FD"/>
    <w:rsid w:val="00C67653"/>
    <w:rsid w:val="00C6790C"/>
    <w:rsid w:val="00C706DB"/>
    <w:rsid w:val="00C70C67"/>
    <w:rsid w:val="00C73C41"/>
    <w:rsid w:val="00C73E97"/>
    <w:rsid w:val="00C74B0A"/>
    <w:rsid w:val="00C751F3"/>
    <w:rsid w:val="00C7588E"/>
    <w:rsid w:val="00C761CF"/>
    <w:rsid w:val="00C7630C"/>
    <w:rsid w:val="00C76B46"/>
    <w:rsid w:val="00C77031"/>
    <w:rsid w:val="00C773B0"/>
    <w:rsid w:val="00C775A1"/>
    <w:rsid w:val="00C77A26"/>
    <w:rsid w:val="00C81AE2"/>
    <w:rsid w:val="00C81B32"/>
    <w:rsid w:val="00C821D2"/>
    <w:rsid w:val="00C8291D"/>
    <w:rsid w:val="00C82E5A"/>
    <w:rsid w:val="00C83F72"/>
    <w:rsid w:val="00C840BB"/>
    <w:rsid w:val="00C84834"/>
    <w:rsid w:val="00C8542C"/>
    <w:rsid w:val="00C85FDF"/>
    <w:rsid w:val="00C862F7"/>
    <w:rsid w:val="00C901CA"/>
    <w:rsid w:val="00C903FF"/>
    <w:rsid w:val="00C91457"/>
    <w:rsid w:val="00C91C83"/>
    <w:rsid w:val="00C91F2B"/>
    <w:rsid w:val="00C92718"/>
    <w:rsid w:val="00C92BC1"/>
    <w:rsid w:val="00C939B9"/>
    <w:rsid w:val="00C93DB8"/>
    <w:rsid w:val="00C94443"/>
    <w:rsid w:val="00C9544A"/>
    <w:rsid w:val="00C95754"/>
    <w:rsid w:val="00C96119"/>
    <w:rsid w:val="00C963D6"/>
    <w:rsid w:val="00C9761B"/>
    <w:rsid w:val="00C97CB8"/>
    <w:rsid w:val="00C97D7B"/>
    <w:rsid w:val="00CA1B68"/>
    <w:rsid w:val="00CA1CEB"/>
    <w:rsid w:val="00CA24A1"/>
    <w:rsid w:val="00CA2DE5"/>
    <w:rsid w:val="00CA341C"/>
    <w:rsid w:val="00CA3738"/>
    <w:rsid w:val="00CA44A7"/>
    <w:rsid w:val="00CA4C79"/>
    <w:rsid w:val="00CA4EFD"/>
    <w:rsid w:val="00CA58B1"/>
    <w:rsid w:val="00CA5EC7"/>
    <w:rsid w:val="00CA683A"/>
    <w:rsid w:val="00CA728C"/>
    <w:rsid w:val="00CA741C"/>
    <w:rsid w:val="00CA7C1B"/>
    <w:rsid w:val="00CA7FDF"/>
    <w:rsid w:val="00CB0390"/>
    <w:rsid w:val="00CB0482"/>
    <w:rsid w:val="00CB08B4"/>
    <w:rsid w:val="00CB12D0"/>
    <w:rsid w:val="00CB1A63"/>
    <w:rsid w:val="00CB24AD"/>
    <w:rsid w:val="00CB28CA"/>
    <w:rsid w:val="00CB2ACB"/>
    <w:rsid w:val="00CB37B1"/>
    <w:rsid w:val="00CB431C"/>
    <w:rsid w:val="00CB523C"/>
    <w:rsid w:val="00CB6E4A"/>
    <w:rsid w:val="00CB7250"/>
    <w:rsid w:val="00CB7EB1"/>
    <w:rsid w:val="00CC06D6"/>
    <w:rsid w:val="00CC0E1F"/>
    <w:rsid w:val="00CC0EAE"/>
    <w:rsid w:val="00CC0FE7"/>
    <w:rsid w:val="00CC1C3C"/>
    <w:rsid w:val="00CC1D52"/>
    <w:rsid w:val="00CC32D5"/>
    <w:rsid w:val="00CC4213"/>
    <w:rsid w:val="00CC4393"/>
    <w:rsid w:val="00CC4697"/>
    <w:rsid w:val="00CC5469"/>
    <w:rsid w:val="00CC604E"/>
    <w:rsid w:val="00CC68D0"/>
    <w:rsid w:val="00CC6E50"/>
    <w:rsid w:val="00CC7AD9"/>
    <w:rsid w:val="00CD00F4"/>
    <w:rsid w:val="00CD21DE"/>
    <w:rsid w:val="00CD3198"/>
    <w:rsid w:val="00CD32BA"/>
    <w:rsid w:val="00CD339E"/>
    <w:rsid w:val="00CD39CB"/>
    <w:rsid w:val="00CD519F"/>
    <w:rsid w:val="00CD5315"/>
    <w:rsid w:val="00CD5404"/>
    <w:rsid w:val="00CD5FBF"/>
    <w:rsid w:val="00CD604C"/>
    <w:rsid w:val="00CD6748"/>
    <w:rsid w:val="00CD7AF8"/>
    <w:rsid w:val="00CD7FEA"/>
    <w:rsid w:val="00CE0ACB"/>
    <w:rsid w:val="00CE0D4A"/>
    <w:rsid w:val="00CE0D90"/>
    <w:rsid w:val="00CE1A6A"/>
    <w:rsid w:val="00CE2E5A"/>
    <w:rsid w:val="00CE311F"/>
    <w:rsid w:val="00CE3731"/>
    <w:rsid w:val="00CE469A"/>
    <w:rsid w:val="00CE4748"/>
    <w:rsid w:val="00CE569F"/>
    <w:rsid w:val="00CE5B68"/>
    <w:rsid w:val="00CE626D"/>
    <w:rsid w:val="00CE74F2"/>
    <w:rsid w:val="00CF043C"/>
    <w:rsid w:val="00CF062C"/>
    <w:rsid w:val="00CF187B"/>
    <w:rsid w:val="00CF1BB4"/>
    <w:rsid w:val="00CF2415"/>
    <w:rsid w:val="00CF255B"/>
    <w:rsid w:val="00CF2788"/>
    <w:rsid w:val="00CF321C"/>
    <w:rsid w:val="00CF3324"/>
    <w:rsid w:val="00CF3ED6"/>
    <w:rsid w:val="00CF4000"/>
    <w:rsid w:val="00CF4D6D"/>
    <w:rsid w:val="00CF54EC"/>
    <w:rsid w:val="00CF652B"/>
    <w:rsid w:val="00CF6B81"/>
    <w:rsid w:val="00CF6E4F"/>
    <w:rsid w:val="00CF6F5C"/>
    <w:rsid w:val="00D01586"/>
    <w:rsid w:val="00D020B0"/>
    <w:rsid w:val="00D026E7"/>
    <w:rsid w:val="00D027A7"/>
    <w:rsid w:val="00D029BC"/>
    <w:rsid w:val="00D02F01"/>
    <w:rsid w:val="00D0378F"/>
    <w:rsid w:val="00D0432F"/>
    <w:rsid w:val="00D05350"/>
    <w:rsid w:val="00D0645A"/>
    <w:rsid w:val="00D07120"/>
    <w:rsid w:val="00D0712C"/>
    <w:rsid w:val="00D079C7"/>
    <w:rsid w:val="00D101F9"/>
    <w:rsid w:val="00D10C53"/>
    <w:rsid w:val="00D112F0"/>
    <w:rsid w:val="00D11C3A"/>
    <w:rsid w:val="00D12532"/>
    <w:rsid w:val="00D127B0"/>
    <w:rsid w:val="00D12A8A"/>
    <w:rsid w:val="00D13059"/>
    <w:rsid w:val="00D13E23"/>
    <w:rsid w:val="00D14A27"/>
    <w:rsid w:val="00D15D9A"/>
    <w:rsid w:val="00D1609E"/>
    <w:rsid w:val="00D160F9"/>
    <w:rsid w:val="00D166E8"/>
    <w:rsid w:val="00D16990"/>
    <w:rsid w:val="00D17478"/>
    <w:rsid w:val="00D177E4"/>
    <w:rsid w:val="00D17BCE"/>
    <w:rsid w:val="00D17D74"/>
    <w:rsid w:val="00D20348"/>
    <w:rsid w:val="00D20FB8"/>
    <w:rsid w:val="00D228BA"/>
    <w:rsid w:val="00D22F12"/>
    <w:rsid w:val="00D233EC"/>
    <w:rsid w:val="00D23519"/>
    <w:rsid w:val="00D24676"/>
    <w:rsid w:val="00D25855"/>
    <w:rsid w:val="00D25E39"/>
    <w:rsid w:val="00D25F0D"/>
    <w:rsid w:val="00D26F84"/>
    <w:rsid w:val="00D270A1"/>
    <w:rsid w:val="00D273A1"/>
    <w:rsid w:val="00D27580"/>
    <w:rsid w:val="00D27EEA"/>
    <w:rsid w:val="00D304EC"/>
    <w:rsid w:val="00D30A48"/>
    <w:rsid w:val="00D30F7A"/>
    <w:rsid w:val="00D32E90"/>
    <w:rsid w:val="00D32FE2"/>
    <w:rsid w:val="00D345F9"/>
    <w:rsid w:val="00D347AA"/>
    <w:rsid w:val="00D349FD"/>
    <w:rsid w:val="00D34B7A"/>
    <w:rsid w:val="00D35909"/>
    <w:rsid w:val="00D36A53"/>
    <w:rsid w:val="00D36FD4"/>
    <w:rsid w:val="00D405B0"/>
    <w:rsid w:val="00D40E90"/>
    <w:rsid w:val="00D40F3A"/>
    <w:rsid w:val="00D41765"/>
    <w:rsid w:val="00D43A07"/>
    <w:rsid w:val="00D43A14"/>
    <w:rsid w:val="00D441FE"/>
    <w:rsid w:val="00D447D4"/>
    <w:rsid w:val="00D46D64"/>
    <w:rsid w:val="00D47851"/>
    <w:rsid w:val="00D52A04"/>
    <w:rsid w:val="00D531CF"/>
    <w:rsid w:val="00D5419C"/>
    <w:rsid w:val="00D544EC"/>
    <w:rsid w:val="00D5525D"/>
    <w:rsid w:val="00D56295"/>
    <w:rsid w:val="00D56725"/>
    <w:rsid w:val="00D56B7A"/>
    <w:rsid w:val="00D57233"/>
    <w:rsid w:val="00D572B1"/>
    <w:rsid w:val="00D60DF8"/>
    <w:rsid w:val="00D611EE"/>
    <w:rsid w:val="00D621D1"/>
    <w:rsid w:val="00D62884"/>
    <w:rsid w:val="00D62BAE"/>
    <w:rsid w:val="00D62BC5"/>
    <w:rsid w:val="00D63A45"/>
    <w:rsid w:val="00D640D3"/>
    <w:rsid w:val="00D64230"/>
    <w:rsid w:val="00D643B2"/>
    <w:rsid w:val="00D64B4E"/>
    <w:rsid w:val="00D655D4"/>
    <w:rsid w:val="00D662F1"/>
    <w:rsid w:val="00D665E4"/>
    <w:rsid w:val="00D6787C"/>
    <w:rsid w:val="00D67F84"/>
    <w:rsid w:val="00D7014E"/>
    <w:rsid w:val="00D708F0"/>
    <w:rsid w:val="00D72A56"/>
    <w:rsid w:val="00D72DA2"/>
    <w:rsid w:val="00D72EAE"/>
    <w:rsid w:val="00D72FBE"/>
    <w:rsid w:val="00D74866"/>
    <w:rsid w:val="00D7532E"/>
    <w:rsid w:val="00D770A8"/>
    <w:rsid w:val="00D77956"/>
    <w:rsid w:val="00D8061F"/>
    <w:rsid w:val="00D80861"/>
    <w:rsid w:val="00D80F0B"/>
    <w:rsid w:val="00D81F80"/>
    <w:rsid w:val="00D8204A"/>
    <w:rsid w:val="00D829E9"/>
    <w:rsid w:val="00D833A9"/>
    <w:rsid w:val="00D835E7"/>
    <w:rsid w:val="00D83A2C"/>
    <w:rsid w:val="00D83C57"/>
    <w:rsid w:val="00D8404E"/>
    <w:rsid w:val="00D8540D"/>
    <w:rsid w:val="00D85454"/>
    <w:rsid w:val="00D8547A"/>
    <w:rsid w:val="00D85587"/>
    <w:rsid w:val="00D8615D"/>
    <w:rsid w:val="00D8627B"/>
    <w:rsid w:val="00D862AF"/>
    <w:rsid w:val="00D866A7"/>
    <w:rsid w:val="00D868CD"/>
    <w:rsid w:val="00D86A8D"/>
    <w:rsid w:val="00D90240"/>
    <w:rsid w:val="00D904DA"/>
    <w:rsid w:val="00D90FF4"/>
    <w:rsid w:val="00D91CB3"/>
    <w:rsid w:val="00D92148"/>
    <w:rsid w:val="00D92770"/>
    <w:rsid w:val="00D92B9D"/>
    <w:rsid w:val="00D94566"/>
    <w:rsid w:val="00D948D3"/>
    <w:rsid w:val="00D94E50"/>
    <w:rsid w:val="00D95231"/>
    <w:rsid w:val="00D96428"/>
    <w:rsid w:val="00D966EB"/>
    <w:rsid w:val="00D96736"/>
    <w:rsid w:val="00D96E55"/>
    <w:rsid w:val="00DA120C"/>
    <w:rsid w:val="00DA1247"/>
    <w:rsid w:val="00DA15A3"/>
    <w:rsid w:val="00DA28AC"/>
    <w:rsid w:val="00DA310D"/>
    <w:rsid w:val="00DA31B4"/>
    <w:rsid w:val="00DA3432"/>
    <w:rsid w:val="00DA3645"/>
    <w:rsid w:val="00DA3E70"/>
    <w:rsid w:val="00DA5100"/>
    <w:rsid w:val="00DA6380"/>
    <w:rsid w:val="00DA6B9A"/>
    <w:rsid w:val="00DA77CF"/>
    <w:rsid w:val="00DA7E35"/>
    <w:rsid w:val="00DB0153"/>
    <w:rsid w:val="00DB14CA"/>
    <w:rsid w:val="00DB16E2"/>
    <w:rsid w:val="00DB1795"/>
    <w:rsid w:val="00DB2A73"/>
    <w:rsid w:val="00DB32B0"/>
    <w:rsid w:val="00DB4045"/>
    <w:rsid w:val="00DB46F2"/>
    <w:rsid w:val="00DB4C95"/>
    <w:rsid w:val="00DB6395"/>
    <w:rsid w:val="00DB6662"/>
    <w:rsid w:val="00DB6AAA"/>
    <w:rsid w:val="00DB730F"/>
    <w:rsid w:val="00DB7332"/>
    <w:rsid w:val="00DB7E61"/>
    <w:rsid w:val="00DC042E"/>
    <w:rsid w:val="00DC1B57"/>
    <w:rsid w:val="00DC2A79"/>
    <w:rsid w:val="00DC4492"/>
    <w:rsid w:val="00DC5179"/>
    <w:rsid w:val="00DC540F"/>
    <w:rsid w:val="00DC5F38"/>
    <w:rsid w:val="00DC6F6D"/>
    <w:rsid w:val="00DC7D64"/>
    <w:rsid w:val="00DC7EB0"/>
    <w:rsid w:val="00DD0431"/>
    <w:rsid w:val="00DD09A2"/>
    <w:rsid w:val="00DD1EEB"/>
    <w:rsid w:val="00DD21BF"/>
    <w:rsid w:val="00DD21CB"/>
    <w:rsid w:val="00DD222B"/>
    <w:rsid w:val="00DD26E7"/>
    <w:rsid w:val="00DD3014"/>
    <w:rsid w:val="00DD3201"/>
    <w:rsid w:val="00DD35A9"/>
    <w:rsid w:val="00DD3A93"/>
    <w:rsid w:val="00DD3BF6"/>
    <w:rsid w:val="00DD3FF9"/>
    <w:rsid w:val="00DD43D1"/>
    <w:rsid w:val="00DD473D"/>
    <w:rsid w:val="00DD47A4"/>
    <w:rsid w:val="00DD488B"/>
    <w:rsid w:val="00DD5791"/>
    <w:rsid w:val="00DD5ECC"/>
    <w:rsid w:val="00DE0375"/>
    <w:rsid w:val="00DE076D"/>
    <w:rsid w:val="00DE0EFE"/>
    <w:rsid w:val="00DE15D4"/>
    <w:rsid w:val="00DE16BB"/>
    <w:rsid w:val="00DE282D"/>
    <w:rsid w:val="00DE37D5"/>
    <w:rsid w:val="00DE4028"/>
    <w:rsid w:val="00DE4A06"/>
    <w:rsid w:val="00DE4C10"/>
    <w:rsid w:val="00DE58B4"/>
    <w:rsid w:val="00DE5A17"/>
    <w:rsid w:val="00DE695C"/>
    <w:rsid w:val="00DE6E24"/>
    <w:rsid w:val="00DE7293"/>
    <w:rsid w:val="00DF3548"/>
    <w:rsid w:val="00DF3D38"/>
    <w:rsid w:val="00DF4E44"/>
    <w:rsid w:val="00DF57A8"/>
    <w:rsid w:val="00DF59FF"/>
    <w:rsid w:val="00DF60C8"/>
    <w:rsid w:val="00DF6494"/>
    <w:rsid w:val="00DF6AB7"/>
    <w:rsid w:val="00DF7133"/>
    <w:rsid w:val="00DF76CB"/>
    <w:rsid w:val="00DF7730"/>
    <w:rsid w:val="00DF7C65"/>
    <w:rsid w:val="00E00909"/>
    <w:rsid w:val="00E00AAC"/>
    <w:rsid w:val="00E00E05"/>
    <w:rsid w:val="00E011C7"/>
    <w:rsid w:val="00E012A8"/>
    <w:rsid w:val="00E026A8"/>
    <w:rsid w:val="00E02895"/>
    <w:rsid w:val="00E04175"/>
    <w:rsid w:val="00E04533"/>
    <w:rsid w:val="00E04B02"/>
    <w:rsid w:val="00E05436"/>
    <w:rsid w:val="00E05682"/>
    <w:rsid w:val="00E06A88"/>
    <w:rsid w:val="00E06AFC"/>
    <w:rsid w:val="00E0776F"/>
    <w:rsid w:val="00E07B80"/>
    <w:rsid w:val="00E11272"/>
    <w:rsid w:val="00E114BC"/>
    <w:rsid w:val="00E119A8"/>
    <w:rsid w:val="00E11BF1"/>
    <w:rsid w:val="00E12E03"/>
    <w:rsid w:val="00E14BF4"/>
    <w:rsid w:val="00E14E6F"/>
    <w:rsid w:val="00E16506"/>
    <w:rsid w:val="00E17336"/>
    <w:rsid w:val="00E175C5"/>
    <w:rsid w:val="00E1782B"/>
    <w:rsid w:val="00E206B2"/>
    <w:rsid w:val="00E2216E"/>
    <w:rsid w:val="00E2285A"/>
    <w:rsid w:val="00E22932"/>
    <w:rsid w:val="00E231CF"/>
    <w:rsid w:val="00E234BE"/>
    <w:rsid w:val="00E24288"/>
    <w:rsid w:val="00E24ED0"/>
    <w:rsid w:val="00E25F3D"/>
    <w:rsid w:val="00E260B4"/>
    <w:rsid w:val="00E26114"/>
    <w:rsid w:val="00E27291"/>
    <w:rsid w:val="00E31D9B"/>
    <w:rsid w:val="00E31E14"/>
    <w:rsid w:val="00E321CD"/>
    <w:rsid w:val="00E32C33"/>
    <w:rsid w:val="00E32FD0"/>
    <w:rsid w:val="00E3415B"/>
    <w:rsid w:val="00E3478A"/>
    <w:rsid w:val="00E34C50"/>
    <w:rsid w:val="00E34FA4"/>
    <w:rsid w:val="00E35376"/>
    <w:rsid w:val="00E35CDA"/>
    <w:rsid w:val="00E36C84"/>
    <w:rsid w:val="00E36D84"/>
    <w:rsid w:val="00E36EE7"/>
    <w:rsid w:val="00E400EB"/>
    <w:rsid w:val="00E40B72"/>
    <w:rsid w:val="00E40E04"/>
    <w:rsid w:val="00E41522"/>
    <w:rsid w:val="00E41897"/>
    <w:rsid w:val="00E42630"/>
    <w:rsid w:val="00E42D59"/>
    <w:rsid w:val="00E42EC2"/>
    <w:rsid w:val="00E42FC7"/>
    <w:rsid w:val="00E43433"/>
    <w:rsid w:val="00E43646"/>
    <w:rsid w:val="00E44F06"/>
    <w:rsid w:val="00E4503E"/>
    <w:rsid w:val="00E45057"/>
    <w:rsid w:val="00E45CA2"/>
    <w:rsid w:val="00E47F6E"/>
    <w:rsid w:val="00E50DD8"/>
    <w:rsid w:val="00E51000"/>
    <w:rsid w:val="00E513E9"/>
    <w:rsid w:val="00E545D1"/>
    <w:rsid w:val="00E5473D"/>
    <w:rsid w:val="00E54E20"/>
    <w:rsid w:val="00E55421"/>
    <w:rsid w:val="00E559C9"/>
    <w:rsid w:val="00E56212"/>
    <w:rsid w:val="00E57093"/>
    <w:rsid w:val="00E574BA"/>
    <w:rsid w:val="00E57E6E"/>
    <w:rsid w:val="00E601A3"/>
    <w:rsid w:val="00E60267"/>
    <w:rsid w:val="00E6035B"/>
    <w:rsid w:val="00E603FA"/>
    <w:rsid w:val="00E6046F"/>
    <w:rsid w:val="00E60CAA"/>
    <w:rsid w:val="00E6203E"/>
    <w:rsid w:val="00E6205D"/>
    <w:rsid w:val="00E628D0"/>
    <w:rsid w:val="00E62B3F"/>
    <w:rsid w:val="00E635A7"/>
    <w:rsid w:val="00E63C60"/>
    <w:rsid w:val="00E63C86"/>
    <w:rsid w:val="00E63DAA"/>
    <w:rsid w:val="00E63E84"/>
    <w:rsid w:val="00E643DE"/>
    <w:rsid w:val="00E65661"/>
    <w:rsid w:val="00E6658F"/>
    <w:rsid w:val="00E66FB8"/>
    <w:rsid w:val="00E671A1"/>
    <w:rsid w:val="00E67441"/>
    <w:rsid w:val="00E67600"/>
    <w:rsid w:val="00E701A1"/>
    <w:rsid w:val="00E72732"/>
    <w:rsid w:val="00E7493C"/>
    <w:rsid w:val="00E75093"/>
    <w:rsid w:val="00E755BB"/>
    <w:rsid w:val="00E75676"/>
    <w:rsid w:val="00E760AC"/>
    <w:rsid w:val="00E76737"/>
    <w:rsid w:val="00E771BB"/>
    <w:rsid w:val="00E7742B"/>
    <w:rsid w:val="00E776B5"/>
    <w:rsid w:val="00E77E75"/>
    <w:rsid w:val="00E807C6"/>
    <w:rsid w:val="00E83431"/>
    <w:rsid w:val="00E83F48"/>
    <w:rsid w:val="00E8413A"/>
    <w:rsid w:val="00E853D4"/>
    <w:rsid w:val="00E85FD0"/>
    <w:rsid w:val="00E8615C"/>
    <w:rsid w:val="00E866CE"/>
    <w:rsid w:val="00E875FA"/>
    <w:rsid w:val="00E90297"/>
    <w:rsid w:val="00E902FB"/>
    <w:rsid w:val="00E90841"/>
    <w:rsid w:val="00E9149E"/>
    <w:rsid w:val="00E91D6B"/>
    <w:rsid w:val="00E91DD8"/>
    <w:rsid w:val="00E9230B"/>
    <w:rsid w:val="00E935C7"/>
    <w:rsid w:val="00E936C2"/>
    <w:rsid w:val="00E93DB9"/>
    <w:rsid w:val="00E93E69"/>
    <w:rsid w:val="00E942D6"/>
    <w:rsid w:val="00E94A20"/>
    <w:rsid w:val="00E94EC3"/>
    <w:rsid w:val="00E950F7"/>
    <w:rsid w:val="00E9794E"/>
    <w:rsid w:val="00E979CC"/>
    <w:rsid w:val="00E97CF7"/>
    <w:rsid w:val="00E97EFE"/>
    <w:rsid w:val="00EA01D3"/>
    <w:rsid w:val="00EA10AD"/>
    <w:rsid w:val="00EA17D9"/>
    <w:rsid w:val="00EA280A"/>
    <w:rsid w:val="00EA2AB1"/>
    <w:rsid w:val="00EA2DD8"/>
    <w:rsid w:val="00EA3D97"/>
    <w:rsid w:val="00EA4BAB"/>
    <w:rsid w:val="00EA4DA7"/>
    <w:rsid w:val="00EA5197"/>
    <w:rsid w:val="00EA6198"/>
    <w:rsid w:val="00EA73B9"/>
    <w:rsid w:val="00EB043A"/>
    <w:rsid w:val="00EB091C"/>
    <w:rsid w:val="00EB2516"/>
    <w:rsid w:val="00EB3C6F"/>
    <w:rsid w:val="00EB428D"/>
    <w:rsid w:val="00EB445A"/>
    <w:rsid w:val="00EB4E09"/>
    <w:rsid w:val="00EB4F9C"/>
    <w:rsid w:val="00EB5142"/>
    <w:rsid w:val="00EB5444"/>
    <w:rsid w:val="00EB58D8"/>
    <w:rsid w:val="00EB5AAC"/>
    <w:rsid w:val="00EB5B17"/>
    <w:rsid w:val="00EB626B"/>
    <w:rsid w:val="00EB6953"/>
    <w:rsid w:val="00EB7707"/>
    <w:rsid w:val="00EC0B6F"/>
    <w:rsid w:val="00EC1AFB"/>
    <w:rsid w:val="00EC1C8F"/>
    <w:rsid w:val="00EC2F0D"/>
    <w:rsid w:val="00EC4082"/>
    <w:rsid w:val="00EC4264"/>
    <w:rsid w:val="00EC5AD0"/>
    <w:rsid w:val="00EC5E6C"/>
    <w:rsid w:val="00EC6D09"/>
    <w:rsid w:val="00EC78EC"/>
    <w:rsid w:val="00ED0981"/>
    <w:rsid w:val="00ED0C94"/>
    <w:rsid w:val="00ED0CB6"/>
    <w:rsid w:val="00ED0E7E"/>
    <w:rsid w:val="00ED115C"/>
    <w:rsid w:val="00ED194F"/>
    <w:rsid w:val="00ED2849"/>
    <w:rsid w:val="00ED35BC"/>
    <w:rsid w:val="00ED45C5"/>
    <w:rsid w:val="00ED4814"/>
    <w:rsid w:val="00ED4FF1"/>
    <w:rsid w:val="00ED555E"/>
    <w:rsid w:val="00ED5879"/>
    <w:rsid w:val="00ED5BE8"/>
    <w:rsid w:val="00ED6430"/>
    <w:rsid w:val="00ED72D0"/>
    <w:rsid w:val="00EE06A1"/>
    <w:rsid w:val="00EE116F"/>
    <w:rsid w:val="00EE1808"/>
    <w:rsid w:val="00EE2601"/>
    <w:rsid w:val="00EE3097"/>
    <w:rsid w:val="00EE494F"/>
    <w:rsid w:val="00EE4B69"/>
    <w:rsid w:val="00EE555E"/>
    <w:rsid w:val="00EE5FC9"/>
    <w:rsid w:val="00EE6CB9"/>
    <w:rsid w:val="00EE70A3"/>
    <w:rsid w:val="00EE779C"/>
    <w:rsid w:val="00EE7926"/>
    <w:rsid w:val="00EF0BC9"/>
    <w:rsid w:val="00EF1082"/>
    <w:rsid w:val="00EF19D6"/>
    <w:rsid w:val="00EF1AB5"/>
    <w:rsid w:val="00EF1E87"/>
    <w:rsid w:val="00EF29C2"/>
    <w:rsid w:val="00EF2AF4"/>
    <w:rsid w:val="00EF365B"/>
    <w:rsid w:val="00EF3855"/>
    <w:rsid w:val="00EF3883"/>
    <w:rsid w:val="00EF4CB7"/>
    <w:rsid w:val="00EF4E79"/>
    <w:rsid w:val="00EF592A"/>
    <w:rsid w:val="00EF5C9C"/>
    <w:rsid w:val="00EF5F78"/>
    <w:rsid w:val="00EF7045"/>
    <w:rsid w:val="00F002BF"/>
    <w:rsid w:val="00F003F0"/>
    <w:rsid w:val="00F00B26"/>
    <w:rsid w:val="00F021B0"/>
    <w:rsid w:val="00F02830"/>
    <w:rsid w:val="00F044B7"/>
    <w:rsid w:val="00F054C2"/>
    <w:rsid w:val="00F05BE6"/>
    <w:rsid w:val="00F06B79"/>
    <w:rsid w:val="00F07634"/>
    <w:rsid w:val="00F1020E"/>
    <w:rsid w:val="00F10A3A"/>
    <w:rsid w:val="00F111E6"/>
    <w:rsid w:val="00F1218D"/>
    <w:rsid w:val="00F1312C"/>
    <w:rsid w:val="00F153AE"/>
    <w:rsid w:val="00F208E8"/>
    <w:rsid w:val="00F2106E"/>
    <w:rsid w:val="00F21107"/>
    <w:rsid w:val="00F23034"/>
    <w:rsid w:val="00F24AFF"/>
    <w:rsid w:val="00F24BAC"/>
    <w:rsid w:val="00F25DEB"/>
    <w:rsid w:val="00F264C6"/>
    <w:rsid w:val="00F2696E"/>
    <w:rsid w:val="00F26E23"/>
    <w:rsid w:val="00F26F09"/>
    <w:rsid w:val="00F27495"/>
    <w:rsid w:val="00F2773E"/>
    <w:rsid w:val="00F27F85"/>
    <w:rsid w:val="00F3064D"/>
    <w:rsid w:val="00F317A5"/>
    <w:rsid w:val="00F3192D"/>
    <w:rsid w:val="00F32157"/>
    <w:rsid w:val="00F3236E"/>
    <w:rsid w:val="00F32DE8"/>
    <w:rsid w:val="00F33ACD"/>
    <w:rsid w:val="00F33BEC"/>
    <w:rsid w:val="00F3410F"/>
    <w:rsid w:val="00F347CA"/>
    <w:rsid w:val="00F34D96"/>
    <w:rsid w:val="00F35712"/>
    <w:rsid w:val="00F3604B"/>
    <w:rsid w:val="00F37150"/>
    <w:rsid w:val="00F400F8"/>
    <w:rsid w:val="00F40566"/>
    <w:rsid w:val="00F435EE"/>
    <w:rsid w:val="00F444F7"/>
    <w:rsid w:val="00F44544"/>
    <w:rsid w:val="00F448D3"/>
    <w:rsid w:val="00F44CF9"/>
    <w:rsid w:val="00F45845"/>
    <w:rsid w:val="00F465EF"/>
    <w:rsid w:val="00F46808"/>
    <w:rsid w:val="00F478AB"/>
    <w:rsid w:val="00F479F0"/>
    <w:rsid w:val="00F47AFE"/>
    <w:rsid w:val="00F47BE3"/>
    <w:rsid w:val="00F47D18"/>
    <w:rsid w:val="00F47E5C"/>
    <w:rsid w:val="00F51BDA"/>
    <w:rsid w:val="00F534CF"/>
    <w:rsid w:val="00F539CE"/>
    <w:rsid w:val="00F53E5A"/>
    <w:rsid w:val="00F55BBF"/>
    <w:rsid w:val="00F55E6F"/>
    <w:rsid w:val="00F55FDB"/>
    <w:rsid w:val="00F563E1"/>
    <w:rsid w:val="00F56CA4"/>
    <w:rsid w:val="00F56F9B"/>
    <w:rsid w:val="00F57128"/>
    <w:rsid w:val="00F57E11"/>
    <w:rsid w:val="00F606AC"/>
    <w:rsid w:val="00F60D39"/>
    <w:rsid w:val="00F60D42"/>
    <w:rsid w:val="00F6126C"/>
    <w:rsid w:val="00F6136A"/>
    <w:rsid w:val="00F6173D"/>
    <w:rsid w:val="00F6308C"/>
    <w:rsid w:val="00F63258"/>
    <w:rsid w:val="00F632C4"/>
    <w:rsid w:val="00F6356D"/>
    <w:rsid w:val="00F648EF"/>
    <w:rsid w:val="00F65C16"/>
    <w:rsid w:val="00F66328"/>
    <w:rsid w:val="00F66A60"/>
    <w:rsid w:val="00F6749C"/>
    <w:rsid w:val="00F706EF"/>
    <w:rsid w:val="00F706F2"/>
    <w:rsid w:val="00F70C17"/>
    <w:rsid w:val="00F7148A"/>
    <w:rsid w:val="00F7181D"/>
    <w:rsid w:val="00F720BA"/>
    <w:rsid w:val="00F7253C"/>
    <w:rsid w:val="00F7287B"/>
    <w:rsid w:val="00F732CF"/>
    <w:rsid w:val="00F7456E"/>
    <w:rsid w:val="00F74A5D"/>
    <w:rsid w:val="00F74FE3"/>
    <w:rsid w:val="00F757B8"/>
    <w:rsid w:val="00F75A59"/>
    <w:rsid w:val="00F75CC5"/>
    <w:rsid w:val="00F767E8"/>
    <w:rsid w:val="00F807C5"/>
    <w:rsid w:val="00F80A7F"/>
    <w:rsid w:val="00F80E74"/>
    <w:rsid w:val="00F82E4D"/>
    <w:rsid w:val="00F83939"/>
    <w:rsid w:val="00F83A5F"/>
    <w:rsid w:val="00F83DDE"/>
    <w:rsid w:val="00F8434D"/>
    <w:rsid w:val="00F851F3"/>
    <w:rsid w:val="00F85365"/>
    <w:rsid w:val="00F85C6C"/>
    <w:rsid w:val="00F86003"/>
    <w:rsid w:val="00F865C4"/>
    <w:rsid w:val="00F867A2"/>
    <w:rsid w:val="00F876F9"/>
    <w:rsid w:val="00F87B62"/>
    <w:rsid w:val="00F90719"/>
    <w:rsid w:val="00F90E47"/>
    <w:rsid w:val="00F91651"/>
    <w:rsid w:val="00F917C4"/>
    <w:rsid w:val="00F923FE"/>
    <w:rsid w:val="00F92BE2"/>
    <w:rsid w:val="00F93DB1"/>
    <w:rsid w:val="00F94B57"/>
    <w:rsid w:val="00F954E8"/>
    <w:rsid w:val="00F95509"/>
    <w:rsid w:val="00F95844"/>
    <w:rsid w:val="00F977C4"/>
    <w:rsid w:val="00F9791B"/>
    <w:rsid w:val="00F97B94"/>
    <w:rsid w:val="00F97D29"/>
    <w:rsid w:val="00FA06AA"/>
    <w:rsid w:val="00FA070E"/>
    <w:rsid w:val="00FA0770"/>
    <w:rsid w:val="00FA1BBE"/>
    <w:rsid w:val="00FA1D95"/>
    <w:rsid w:val="00FA22E6"/>
    <w:rsid w:val="00FA2A3E"/>
    <w:rsid w:val="00FA3015"/>
    <w:rsid w:val="00FA3264"/>
    <w:rsid w:val="00FA36BF"/>
    <w:rsid w:val="00FA3EB7"/>
    <w:rsid w:val="00FA400B"/>
    <w:rsid w:val="00FA4349"/>
    <w:rsid w:val="00FA4C9D"/>
    <w:rsid w:val="00FA517C"/>
    <w:rsid w:val="00FA5EF4"/>
    <w:rsid w:val="00FA5FD5"/>
    <w:rsid w:val="00FA6847"/>
    <w:rsid w:val="00FA68C1"/>
    <w:rsid w:val="00FA7147"/>
    <w:rsid w:val="00FA79B3"/>
    <w:rsid w:val="00FB0D7F"/>
    <w:rsid w:val="00FB142E"/>
    <w:rsid w:val="00FB1D9E"/>
    <w:rsid w:val="00FB1E65"/>
    <w:rsid w:val="00FB20AE"/>
    <w:rsid w:val="00FB280B"/>
    <w:rsid w:val="00FB2C3C"/>
    <w:rsid w:val="00FB2C96"/>
    <w:rsid w:val="00FB3553"/>
    <w:rsid w:val="00FB5584"/>
    <w:rsid w:val="00FB5BB8"/>
    <w:rsid w:val="00FB6D1F"/>
    <w:rsid w:val="00FB7223"/>
    <w:rsid w:val="00FB7298"/>
    <w:rsid w:val="00FB7CB6"/>
    <w:rsid w:val="00FC00FB"/>
    <w:rsid w:val="00FC25BB"/>
    <w:rsid w:val="00FC29DC"/>
    <w:rsid w:val="00FC3F1C"/>
    <w:rsid w:val="00FC50A2"/>
    <w:rsid w:val="00FC5372"/>
    <w:rsid w:val="00FC587E"/>
    <w:rsid w:val="00FC59E2"/>
    <w:rsid w:val="00FC5D3E"/>
    <w:rsid w:val="00FC5D72"/>
    <w:rsid w:val="00FC60AF"/>
    <w:rsid w:val="00FC623F"/>
    <w:rsid w:val="00FC7C75"/>
    <w:rsid w:val="00FD0154"/>
    <w:rsid w:val="00FD0DF8"/>
    <w:rsid w:val="00FD2246"/>
    <w:rsid w:val="00FD2D2C"/>
    <w:rsid w:val="00FD3185"/>
    <w:rsid w:val="00FD3AB6"/>
    <w:rsid w:val="00FD43B4"/>
    <w:rsid w:val="00FD4CFA"/>
    <w:rsid w:val="00FD55D6"/>
    <w:rsid w:val="00FD5BCF"/>
    <w:rsid w:val="00FD731A"/>
    <w:rsid w:val="00FD75C4"/>
    <w:rsid w:val="00FD77F1"/>
    <w:rsid w:val="00FD7F26"/>
    <w:rsid w:val="00FE0250"/>
    <w:rsid w:val="00FE0561"/>
    <w:rsid w:val="00FE1241"/>
    <w:rsid w:val="00FE16E2"/>
    <w:rsid w:val="00FE2764"/>
    <w:rsid w:val="00FE2E10"/>
    <w:rsid w:val="00FE2EA2"/>
    <w:rsid w:val="00FE33EB"/>
    <w:rsid w:val="00FE345D"/>
    <w:rsid w:val="00FE3BE5"/>
    <w:rsid w:val="00FE3C9C"/>
    <w:rsid w:val="00FE3D77"/>
    <w:rsid w:val="00FE48C4"/>
    <w:rsid w:val="00FE4BB5"/>
    <w:rsid w:val="00FE53DB"/>
    <w:rsid w:val="00FE608F"/>
    <w:rsid w:val="00FE6302"/>
    <w:rsid w:val="00FE6B85"/>
    <w:rsid w:val="00FE72EF"/>
    <w:rsid w:val="00FE7A6B"/>
    <w:rsid w:val="00FE7BB6"/>
    <w:rsid w:val="00FE7D27"/>
    <w:rsid w:val="00FF05AA"/>
    <w:rsid w:val="00FF1EFA"/>
    <w:rsid w:val="00FF212B"/>
    <w:rsid w:val="00FF2B44"/>
    <w:rsid w:val="00FF31EB"/>
    <w:rsid w:val="00FF3726"/>
    <w:rsid w:val="00FF3EDB"/>
    <w:rsid w:val="00FF40C2"/>
    <w:rsid w:val="00FF4FEE"/>
    <w:rsid w:val="00FF5EAF"/>
    <w:rsid w:val="00FF6A96"/>
    <w:rsid w:val="00FF7400"/>
    <w:rsid w:val="00FF7D5C"/>
    <w:rsid w:val="00FF7E13"/>
    <w:rsid w:val="0109F062"/>
    <w:rsid w:val="014BF0F9"/>
    <w:rsid w:val="015C3337"/>
    <w:rsid w:val="016F2455"/>
    <w:rsid w:val="018F20E1"/>
    <w:rsid w:val="0192577F"/>
    <w:rsid w:val="019A8CEC"/>
    <w:rsid w:val="01A35DC0"/>
    <w:rsid w:val="01CF0A39"/>
    <w:rsid w:val="025A9302"/>
    <w:rsid w:val="02879A92"/>
    <w:rsid w:val="0325B119"/>
    <w:rsid w:val="035E5C84"/>
    <w:rsid w:val="038B6E21"/>
    <w:rsid w:val="03AD50B7"/>
    <w:rsid w:val="03D26547"/>
    <w:rsid w:val="03F2417F"/>
    <w:rsid w:val="0411BAEE"/>
    <w:rsid w:val="04192AF2"/>
    <w:rsid w:val="04306C69"/>
    <w:rsid w:val="043BFF59"/>
    <w:rsid w:val="0499A8C2"/>
    <w:rsid w:val="055D6FD4"/>
    <w:rsid w:val="05EC070F"/>
    <w:rsid w:val="0731E416"/>
    <w:rsid w:val="078BB58E"/>
    <w:rsid w:val="07B18C34"/>
    <w:rsid w:val="09030C13"/>
    <w:rsid w:val="0910D75C"/>
    <w:rsid w:val="095546AA"/>
    <w:rsid w:val="09AE3872"/>
    <w:rsid w:val="0A214311"/>
    <w:rsid w:val="0A409C29"/>
    <w:rsid w:val="0A61E3E2"/>
    <w:rsid w:val="0A6D446C"/>
    <w:rsid w:val="0A9C96BB"/>
    <w:rsid w:val="0AAC3528"/>
    <w:rsid w:val="0ABAD3C6"/>
    <w:rsid w:val="0ACD95C9"/>
    <w:rsid w:val="0C91A110"/>
    <w:rsid w:val="0CC3E242"/>
    <w:rsid w:val="0CD84CD7"/>
    <w:rsid w:val="0CF50DA3"/>
    <w:rsid w:val="0CF89F7E"/>
    <w:rsid w:val="0D2A024E"/>
    <w:rsid w:val="0D2B6E5B"/>
    <w:rsid w:val="0D877F84"/>
    <w:rsid w:val="0DB28E15"/>
    <w:rsid w:val="0DC1E9B9"/>
    <w:rsid w:val="0EB40D82"/>
    <w:rsid w:val="0EF4427B"/>
    <w:rsid w:val="0EF4B434"/>
    <w:rsid w:val="0F1A4369"/>
    <w:rsid w:val="0F1DE1E1"/>
    <w:rsid w:val="0F39948C"/>
    <w:rsid w:val="0F806924"/>
    <w:rsid w:val="0F9CC5B5"/>
    <w:rsid w:val="0FED3BA9"/>
    <w:rsid w:val="0FF4C580"/>
    <w:rsid w:val="103C4B0D"/>
    <w:rsid w:val="10A91038"/>
    <w:rsid w:val="10E9AD3E"/>
    <w:rsid w:val="112065F7"/>
    <w:rsid w:val="1132416D"/>
    <w:rsid w:val="119CF362"/>
    <w:rsid w:val="120AB698"/>
    <w:rsid w:val="12408B6F"/>
    <w:rsid w:val="12684873"/>
    <w:rsid w:val="134F8356"/>
    <w:rsid w:val="1354D3FA"/>
    <w:rsid w:val="13B452F5"/>
    <w:rsid w:val="143C5BAC"/>
    <w:rsid w:val="14415719"/>
    <w:rsid w:val="1465499A"/>
    <w:rsid w:val="14E1DAD5"/>
    <w:rsid w:val="1506AD22"/>
    <w:rsid w:val="15243050"/>
    <w:rsid w:val="15C0F384"/>
    <w:rsid w:val="15C7F95D"/>
    <w:rsid w:val="15CA6E70"/>
    <w:rsid w:val="16194B23"/>
    <w:rsid w:val="16A27D83"/>
    <w:rsid w:val="16E1AECB"/>
    <w:rsid w:val="16F0ADF2"/>
    <w:rsid w:val="180EC0F3"/>
    <w:rsid w:val="181D2C8F"/>
    <w:rsid w:val="18560530"/>
    <w:rsid w:val="1861BB1F"/>
    <w:rsid w:val="1884E406"/>
    <w:rsid w:val="18F471C5"/>
    <w:rsid w:val="18F757E6"/>
    <w:rsid w:val="19173BB3"/>
    <w:rsid w:val="199CE036"/>
    <w:rsid w:val="19A37EA3"/>
    <w:rsid w:val="19BDFBB2"/>
    <w:rsid w:val="1A48FADD"/>
    <w:rsid w:val="1AC95A93"/>
    <w:rsid w:val="1ADBA77F"/>
    <w:rsid w:val="1B3DD857"/>
    <w:rsid w:val="1B59CC13"/>
    <w:rsid w:val="1B7E4B7B"/>
    <w:rsid w:val="1BB085E5"/>
    <w:rsid w:val="1BD05074"/>
    <w:rsid w:val="1BDA2485"/>
    <w:rsid w:val="1BF4F533"/>
    <w:rsid w:val="1C24B3F2"/>
    <w:rsid w:val="1C652AF4"/>
    <w:rsid w:val="1D7E8CA6"/>
    <w:rsid w:val="1D92ED2A"/>
    <w:rsid w:val="1DA75761"/>
    <w:rsid w:val="1DCAEE0F"/>
    <w:rsid w:val="1DD8E70E"/>
    <w:rsid w:val="1DE6151D"/>
    <w:rsid w:val="1E7345B6"/>
    <w:rsid w:val="1EA2DF42"/>
    <w:rsid w:val="1ED715C6"/>
    <w:rsid w:val="1EDD9333"/>
    <w:rsid w:val="1EDDEDD4"/>
    <w:rsid w:val="1F640593"/>
    <w:rsid w:val="1F742843"/>
    <w:rsid w:val="1F752EA4"/>
    <w:rsid w:val="200BABFE"/>
    <w:rsid w:val="20569A81"/>
    <w:rsid w:val="207E1CBF"/>
    <w:rsid w:val="2134E1FF"/>
    <w:rsid w:val="21AAE678"/>
    <w:rsid w:val="21DDB1EF"/>
    <w:rsid w:val="2217FEF9"/>
    <w:rsid w:val="22331C78"/>
    <w:rsid w:val="225871C7"/>
    <w:rsid w:val="228A8608"/>
    <w:rsid w:val="228AE3EA"/>
    <w:rsid w:val="22B7D1C8"/>
    <w:rsid w:val="22C69A17"/>
    <w:rsid w:val="22EF6716"/>
    <w:rsid w:val="23431B86"/>
    <w:rsid w:val="238CF024"/>
    <w:rsid w:val="23B5BD81"/>
    <w:rsid w:val="2471069A"/>
    <w:rsid w:val="24C15D41"/>
    <w:rsid w:val="254BD13A"/>
    <w:rsid w:val="25515652"/>
    <w:rsid w:val="25BCB291"/>
    <w:rsid w:val="25F8967B"/>
    <w:rsid w:val="2659DCB9"/>
    <w:rsid w:val="266D76D3"/>
    <w:rsid w:val="2793C0CB"/>
    <w:rsid w:val="27CFAA72"/>
    <w:rsid w:val="27E97C76"/>
    <w:rsid w:val="2853F8E2"/>
    <w:rsid w:val="2861E172"/>
    <w:rsid w:val="28721FAF"/>
    <w:rsid w:val="289BA9D7"/>
    <w:rsid w:val="290F7346"/>
    <w:rsid w:val="29C8228C"/>
    <w:rsid w:val="29EC1EC2"/>
    <w:rsid w:val="2A1E6004"/>
    <w:rsid w:val="2A4A2306"/>
    <w:rsid w:val="2A929043"/>
    <w:rsid w:val="2AE96855"/>
    <w:rsid w:val="2B313EEC"/>
    <w:rsid w:val="2B7687EE"/>
    <w:rsid w:val="2BB8069D"/>
    <w:rsid w:val="2C3420FF"/>
    <w:rsid w:val="2C3910E6"/>
    <w:rsid w:val="2C7C298C"/>
    <w:rsid w:val="2C8D5194"/>
    <w:rsid w:val="2D019F22"/>
    <w:rsid w:val="2D20087E"/>
    <w:rsid w:val="2D3EE049"/>
    <w:rsid w:val="2D60ABF2"/>
    <w:rsid w:val="2D66965B"/>
    <w:rsid w:val="2DEA15C5"/>
    <w:rsid w:val="2E51A2CB"/>
    <w:rsid w:val="2ECB3BF7"/>
    <w:rsid w:val="2EE49571"/>
    <w:rsid w:val="2F454CFF"/>
    <w:rsid w:val="2F908B71"/>
    <w:rsid w:val="2FB91FFE"/>
    <w:rsid w:val="2FF03A3B"/>
    <w:rsid w:val="3030D177"/>
    <w:rsid w:val="305DE0F4"/>
    <w:rsid w:val="30620F16"/>
    <w:rsid w:val="306E768B"/>
    <w:rsid w:val="311DF502"/>
    <w:rsid w:val="312C5BD2"/>
    <w:rsid w:val="31D90D29"/>
    <w:rsid w:val="31DD10EC"/>
    <w:rsid w:val="31EB5F8F"/>
    <w:rsid w:val="31FDDF77"/>
    <w:rsid w:val="3213B300"/>
    <w:rsid w:val="3220E27C"/>
    <w:rsid w:val="32E2CB20"/>
    <w:rsid w:val="3324B25B"/>
    <w:rsid w:val="339E650F"/>
    <w:rsid w:val="33B4F25B"/>
    <w:rsid w:val="33E6F93E"/>
    <w:rsid w:val="345AC06B"/>
    <w:rsid w:val="347AB862"/>
    <w:rsid w:val="34831E4D"/>
    <w:rsid w:val="34987A71"/>
    <w:rsid w:val="34A7C493"/>
    <w:rsid w:val="34B19F4A"/>
    <w:rsid w:val="34CF7A65"/>
    <w:rsid w:val="34E7B918"/>
    <w:rsid w:val="35458645"/>
    <w:rsid w:val="36017B17"/>
    <w:rsid w:val="36086F23"/>
    <w:rsid w:val="3625E0F3"/>
    <w:rsid w:val="363829E7"/>
    <w:rsid w:val="36949F16"/>
    <w:rsid w:val="36DFB3D0"/>
    <w:rsid w:val="3703E671"/>
    <w:rsid w:val="3760C6FD"/>
    <w:rsid w:val="37ED9E47"/>
    <w:rsid w:val="3827D56C"/>
    <w:rsid w:val="382EDC3C"/>
    <w:rsid w:val="394F77B7"/>
    <w:rsid w:val="39A612B4"/>
    <w:rsid w:val="3A085355"/>
    <w:rsid w:val="3A13A25A"/>
    <w:rsid w:val="3A21F46E"/>
    <w:rsid w:val="3A375EAF"/>
    <w:rsid w:val="3A689650"/>
    <w:rsid w:val="3A907EB4"/>
    <w:rsid w:val="3AA31B6A"/>
    <w:rsid w:val="3AA85189"/>
    <w:rsid w:val="3AF95216"/>
    <w:rsid w:val="3B058FD9"/>
    <w:rsid w:val="3C44BF6E"/>
    <w:rsid w:val="3D52CC7E"/>
    <w:rsid w:val="3DD60448"/>
    <w:rsid w:val="3DF6D0FE"/>
    <w:rsid w:val="3E026F10"/>
    <w:rsid w:val="3E1BECD5"/>
    <w:rsid w:val="3E6BF9E8"/>
    <w:rsid w:val="3E863E0B"/>
    <w:rsid w:val="3E912626"/>
    <w:rsid w:val="3F2FAA56"/>
    <w:rsid w:val="3F36FDC8"/>
    <w:rsid w:val="3F482798"/>
    <w:rsid w:val="3F6DEECC"/>
    <w:rsid w:val="3FDB1E3D"/>
    <w:rsid w:val="400CA918"/>
    <w:rsid w:val="403E2A74"/>
    <w:rsid w:val="408DCF8C"/>
    <w:rsid w:val="40F0AA5A"/>
    <w:rsid w:val="413AB834"/>
    <w:rsid w:val="41542D0A"/>
    <w:rsid w:val="41BF6078"/>
    <w:rsid w:val="41C5BA41"/>
    <w:rsid w:val="41E95DED"/>
    <w:rsid w:val="42154E26"/>
    <w:rsid w:val="421AB85D"/>
    <w:rsid w:val="4260DD79"/>
    <w:rsid w:val="435FDEE4"/>
    <w:rsid w:val="439454F7"/>
    <w:rsid w:val="43BEB2CA"/>
    <w:rsid w:val="43C00D71"/>
    <w:rsid w:val="441B98BB"/>
    <w:rsid w:val="4420D880"/>
    <w:rsid w:val="442161AB"/>
    <w:rsid w:val="4430D553"/>
    <w:rsid w:val="449349C2"/>
    <w:rsid w:val="45193AAB"/>
    <w:rsid w:val="45D53571"/>
    <w:rsid w:val="45F521FD"/>
    <w:rsid w:val="462BA09C"/>
    <w:rsid w:val="4634F1D4"/>
    <w:rsid w:val="4640C5FA"/>
    <w:rsid w:val="4678FC9A"/>
    <w:rsid w:val="467A086B"/>
    <w:rsid w:val="469C57F4"/>
    <w:rsid w:val="472FC7B0"/>
    <w:rsid w:val="479CF931"/>
    <w:rsid w:val="47C89BBA"/>
    <w:rsid w:val="482BEB49"/>
    <w:rsid w:val="4831AF78"/>
    <w:rsid w:val="48A3B47F"/>
    <w:rsid w:val="48C5BD44"/>
    <w:rsid w:val="48DAB271"/>
    <w:rsid w:val="4904B37C"/>
    <w:rsid w:val="4918897A"/>
    <w:rsid w:val="49263536"/>
    <w:rsid w:val="492B44A1"/>
    <w:rsid w:val="49828628"/>
    <w:rsid w:val="4A3E416B"/>
    <w:rsid w:val="4A417A59"/>
    <w:rsid w:val="4A7C86F6"/>
    <w:rsid w:val="4AA53C27"/>
    <w:rsid w:val="4AB4BB69"/>
    <w:rsid w:val="4AC4C80D"/>
    <w:rsid w:val="4AC8721D"/>
    <w:rsid w:val="4C01902C"/>
    <w:rsid w:val="4D48DEA1"/>
    <w:rsid w:val="4D48F5E3"/>
    <w:rsid w:val="4D51B1CE"/>
    <w:rsid w:val="4DA08174"/>
    <w:rsid w:val="4DB10B8B"/>
    <w:rsid w:val="4E2B002B"/>
    <w:rsid w:val="4E4400A0"/>
    <w:rsid w:val="4E8418D2"/>
    <w:rsid w:val="4F9D315E"/>
    <w:rsid w:val="4FAF367E"/>
    <w:rsid w:val="4FEC6800"/>
    <w:rsid w:val="4FEF77FE"/>
    <w:rsid w:val="500B2220"/>
    <w:rsid w:val="502C3AA4"/>
    <w:rsid w:val="5046DA44"/>
    <w:rsid w:val="5059E4F9"/>
    <w:rsid w:val="507E453E"/>
    <w:rsid w:val="50F1D36A"/>
    <w:rsid w:val="51053F44"/>
    <w:rsid w:val="51465454"/>
    <w:rsid w:val="518FC5C0"/>
    <w:rsid w:val="519341B9"/>
    <w:rsid w:val="51E2C9D9"/>
    <w:rsid w:val="51FB564B"/>
    <w:rsid w:val="52446734"/>
    <w:rsid w:val="5244BE1F"/>
    <w:rsid w:val="524A2AFD"/>
    <w:rsid w:val="5254215F"/>
    <w:rsid w:val="5290872E"/>
    <w:rsid w:val="52D4D220"/>
    <w:rsid w:val="53166633"/>
    <w:rsid w:val="532581A8"/>
    <w:rsid w:val="53404B3A"/>
    <w:rsid w:val="5398A8CD"/>
    <w:rsid w:val="53A40AB9"/>
    <w:rsid w:val="54118DAA"/>
    <w:rsid w:val="546D8532"/>
    <w:rsid w:val="54A8175E"/>
    <w:rsid w:val="54D2285C"/>
    <w:rsid w:val="54D265F6"/>
    <w:rsid w:val="556439D2"/>
    <w:rsid w:val="55D46C01"/>
    <w:rsid w:val="5643E7BF"/>
    <w:rsid w:val="57DCBE11"/>
    <w:rsid w:val="57F9269E"/>
    <w:rsid w:val="5828D6D6"/>
    <w:rsid w:val="58B0B5F8"/>
    <w:rsid w:val="58C1E6CC"/>
    <w:rsid w:val="58CB9FDB"/>
    <w:rsid w:val="59730148"/>
    <w:rsid w:val="59C4063C"/>
    <w:rsid w:val="5A15D45D"/>
    <w:rsid w:val="5A4ACAE7"/>
    <w:rsid w:val="5A5733FF"/>
    <w:rsid w:val="5AEA0B34"/>
    <w:rsid w:val="5BED32E1"/>
    <w:rsid w:val="5C0259D1"/>
    <w:rsid w:val="5C077A9A"/>
    <w:rsid w:val="5C14E230"/>
    <w:rsid w:val="5C771A97"/>
    <w:rsid w:val="5C7AE8BA"/>
    <w:rsid w:val="5C8EFF01"/>
    <w:rsid w:val="5CE4D680"/>
    <w:rsid w:val="5DCFC0B9"/>
    <w:rsid w:val="5DE3E91D"/>
    <w:rsid w:val="5E1E4532"/>
    <w:rsid w:val="5E3D0275"/>
    <w:rsid w:val="5E753E71"/>
    <w:rsid w:val="5E876F59"/>
    <w:rsid w:val="5EF0D13F"/>
    <w:rsid w:val="5F611DAD"/>
    <w:rsid w:val="5F6DE210"/>
    <w:rsid w:val="5FEE6E63"/>
    <w:rsid w:val="6093489E"/>
    <w:rsid w:val="60FF04B6"/>
    <w:rsid w:val="617C5784"/>
    <w:rsid w:val="6198A328"/>
    <w:rsid w:val="61D74208"/>
    <w:rsid w:val="6211C765"/>
    <w:rsid w:val="627EC370"/>
    <w:rsid w:val="629E749F"/>
    <w:rsid w:val="62A331DC"/>
    <w:rsid w:val="62A75B99"/>
    <w:rsid w:val="62A9EC62"/>
    <w:rsid w:val="62C56FEB"/>
    <w:rsid w:val="62EB7BD9"/>
    <w:rsid w:val="64706BBA"/>
    <w:rsid w:val="64B52157"/>
    <w:rsid w:val="64C36B0D"/>
    <w:rsid w:val="64F9A8AF"/>
    <w:rsid w:val="65202034"/>
    <w:rsid w:val="66282F29"/>
    <w:rsid w:val="66285E8B"/>
    <w:rsid w:val="6633CD94"/>
    <w:rsid w:val="66DA36ED"/>
    <w:rsid w:val="674DDD4A"/>
    <w:rsid w:val="67D2646B"/>
    <w:rsid w:val="68310339"/>
    <w:rsid w:val="68756E34"/>
    <w:rsid w:val="68F068F2"/>
    <w:rsid w:val="69FA9470"/>
    <w:rsid w:val="69FE74B5"/>
    <w:rsid w:val="6A3699BA"/>
    <w:rsid w:val="6A62C7A1"/>
    <w:rsid w:val="6ABE05D5"/>
    <w:rsid w:val="6AFF2C0C"/>
    <w:rsid w:val="6B279AAD"/>
    <w:rsid w:val="6B36FD33"/>
    <w:rsid w:val="6BFB7AB2"/>
    <w:rsid w:val="6C0D6A12"/>
    <w:rsid w:val="6C21FBD3"/>
    <w:rsid w:val="6C5747C9"/>
    <w:rsid w:val="6C6E4B52"/>
    <w:rsid w:val="6CB6819D"/>
    <w:rsid w:val="6CBED8E2"/>
    <w:rsid w:val="6CC1F08B"/>
    <w:rsid w:val="6D0500AD"/>
    <w:rsid w:val="6D26F814"/>
    <w:rsid w:val="6D2DA881"/>
    <w:rsid w:val="6D5E32F2"/>
    <w:rsid w:val="6D7A20D2"/>
    <w:rsid w:val="6E102FA3"/>
    <w:rsid w:val="6E3D8AB2"/>
    <w:rsid w:val="6E5F089E"/>
    <w:rsid w:val="6E754B1F"/>
    <w:rsid w:val="6E87B1B7"/>
    <w:rsid w:val="6EA7C5DF"/>
    <w:rsid w:val="6EB274F9"/>
    <w:rsid w:val="6EF08A71"/>
    <w:rsid w:val="6F1AE65C"/>
    <w:rsid w:val="6F460C41"/>
    <w:rsid w:val="6FAC787A"/>
    <w:rsid w:val="6FF8FDC1"/>
    <w:rsid w:val="702B2413"/>
    <w:rsid w:val="7061BCA1"/>
    <w:rsid w:val="70B9DF9F"/>
    <w:rsid w:val="70BBA1E4"/>
    <w:rsid w:val="70C8A89B"/>
    <w:rsid w:val="70FA5230"/>
    <w:rsid w:val="710B8CDD"/>
    <w:rsid w:val="71196175"/>
    <w:rsid w:val="714083E7"/>
    <w:rsid w:val="7141BA20"/>
    <w:rsid w:val="71D67F0A"/>
    <w:rsid w:val="71ED7BF9"/>
    <w:rsid w:val="721E390E"/>
    <w:rsid w:val="72224D99"/>
    <w:rsid w:val="7227C4BD"/>
    <w:rsid w:val="7246E9FB"/>
    <w:rsid w:val="7261D855"/>
    <w:rsid w:val="7266559A"/>
    <w:rsid w:val="73C196CE"/>
    <w:rsid w:val="7402CB82"/>
    <w:rsid w:val="741112BB"/>
    <w:rsid w:val="7459DBD0"/>
    <w:rsid w:val="74BB9C37"/>
    <w:rsid w:val="74F20D30"/>
    <w:rsid w:val="750C6784"/>
    <w:rsid w:val="759BCE29"/>
    <w:rsid w:val="765B41FB"/>
    <w:rsid w:val="76D7F9DE"/>
    <w:rsid w:val="7776A4AD"/>
    <w:rsid w:val="77AD1E90"/>
    <w:rsid w:val="77E0B59D"/>
    <w:rsid w:val="7805E90F"/>
    <w:rsid w:val="781B41DB"/>
    <w:rsid w:val="7867615F"/>
    <w:rsid w:val="787EDD42"/>
    <w:rsid w:val="7889FF9C"/>
    <w:rsid w:val="78F36790"/>
    <w:rsid w:val="790C76A1"/>
    <w:rsid w:val="798AC2B4"/>
    <w:rsid w:val="7AB9F5F6"/>
    <w:rsid w:val="7AC3E447"/>
    <w:rsid w:val="7B66A04E"/>
    <w:rsid w:val="7B8151D0"/>
    <w:rsid w:val="7C3866B1"/>
    <w:rsid w:val="7CCF1CC1"/>
    <w:rsid w:val="7D7112C2"/>
    <w:rsid w:val="7D87AB4B"/>
    <w:rsid w:val="7E1F8216"/>
    <w:rsid w:val="7E357649"/>
    <w:rsid w:val="7E3F610D"/>
    <w:rsid w:val="7E54CC86"/>
    <w:rsid w:val="7F6ACF1C"/>
    <w:rsid w:val="7FBB90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BAB3F"/>
  <w15:docId w15:val="{8D2E7734-029C-48E8-958C-4057A415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NZ" w:eastAsia="en-NZ" w:bidi="ar-SA"/>
      </w:rPr>
    </w:rPrDefault>
    <w:pPrDefault>
      <w:pPr>
        <w:ind w:left="720" w:hanging="7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CD84CD7"/>
    <w:rPr>
      <w:sz w:val="22"/>
      <w:szCs w:val="22"/>
      <w:lang w:eastAsia="zh-TW"/>
    </w:rPr>
  </w:style>
  <w:style w:type="paragraph" w:styleId="Heading1">
    <w:name w:val="heading 1"/>
    <w:basedOn w:val="Normal"/>
    <w:next w:val="Normal"/>
    <w:link w:val="Heading1Char"/>
    <w:uiPriority w:val="1"/>
    <w:qFormat/>
    <w:rsid w:val="0CD84CD7"/>
    <w:pPr>
      <w:keepNext/>
      <w:keepLines/>
      <w:spacing w:before="480"/>
      <w:outlineLvl w:val="0"/>
    </w:pPr>
    <w:rPr>
      <w:rFonts w:ascii="Cambria" w:hAnsi="Cambria"/>
      <w:b/>
      <w:bCs/>
      <w:color w:val="365F91" w:themeColor="accent1" w:themeShade="BF"/>
      <w:sz w:val="28"/>
      <w:szCs w:val="28"/>
    </w:rPr>
  </w:style>
  <w:style w:type="paragraph" w:styleId="Heading2">
    <w:name w:val="heading 2"/>
    <w:basedOn w:val="Normal"/>
    <w:next w:val="Normal"/>
    <w:link w:val="Heading2Char"/>
    <w:uiPriority w:val="1"/>
    <w:unhideWhenUsed/>
    <w:qFormat/>
    <w:rsid w:val="0CD84CD7"/>
    <w:pPr>
      <w:keepNext/>
      <w:keepLines/>
      <w:spacing w:before="200"/>
      <w:outlineLvl w:val="1"/>
    </w:pPr>
    <w:rPr>
      <w:rFonts w:ascii="Cambria" w:hAnsi="Cambria"/>
      <w:b/>
      <w:bCs/>
      <w:color w:val="4F81BD" w:themeColor="accent1"/>
      <w:sz w:val="26"/>
      <w:szCs w:val="26"/>
    </w:rPr>
  </w:style>
  <w:style w:type="paragraph" w:styleId="Heading3">
    <w:name w:val="heading 3"/>
    <w:basedOn w:val="Normal"/>
    <w:next w:val="Normal"/>
    <w:link w:val="Heading3Char"/>
    <w:uiPriority w:val="1"/>
    <w:unhideWhenUsed/>
    <w:qFormat/>
    <w:rsid w:val="0CD84CD7"/>
    <w:pPr>
      <w:keepNext/>
      <w:keepLines/>
      <w:spacing w:before="200"/>
      <w:outlineLvl w:val="2"/>
    </w:pPr>
    <w:rPr>
      <w:rFonts w:ascii="Cambria" w:hAnsi="Cambria"/>
      <w:b/>
      <w:bCs/>
      <w:color w:val="4F81BD" w:themeColor="accent1"/>
    </w:rPr>
  </w:style>
  <w:style w:type="paragraph" w:styleId="Heading4">
    <w:name w:val="heading 4"/>
    <w:basedOn w:val="MWHNormal"/>
    <w:next w:val="MWHNormal"/>
    <w:link w:val="Heading4Char"/>
    <w:uiPriority w:val="1"/>
    <w:qFormat/>
    <w:rsid w:val="0CD84CD7"/>
    <w:pPr>
      <w:keepNext/>
      <w:ind w:left="2880" w:hanging="360"/>
      <w:outlineLvl w:val="3"/>
    </w:pPr>
    <w:rPr>
      <w:rFonts w:cs="Times New Roman"/>
      <w:b/>
      <w:bCs/>
      <w:sz w:val="22"/>
      <w:szCs w:val="22"/>
      <w:lang w:eastAsia="en-US"/>
    </w:rPr>
  </w:style>
  <w:style w:type="paragraph" w:styleId="Heading5">
    <w:name w:val="heading 5"/>
    <w:basedOn w:val="MWHNormal"/>
    <w:next w:val="MWHNormal"/>
    <w:link w:val="Heading5Char"/>
    <w:uiPriority w:val="1"/>
    <w:qFormat/>
    <w:rsid w:val="0CD84CD7"/>
    <w:pPr>
      <w:ind w:left="3600" w:hanging="360"/>
      <w:outlineLvl w:val="4"/>
    </w:pPr>
    <w:rPr>
      <w:rFonts w:cs="Times New Roman"/>
      <w:b/>
      <w:bCs/>
      <w:lang w:eastAsia="en-US"/>
    </w:rPr>
  </w:style>
  <w:style w:type="paragraph" w:styleId="Heading6">
    <w:name w:val="heading 6"/>
    <w:aliases w:val="Appendix 1"/>
    <w:next w:val="MWHNormal"/>
    <w:link w:val="Heading6Char"/>
    <w:uiPriority w:val="1"/>
    <w:qFormat/>
    <w:rsid w:val="00A15CD2"/>
    <w:pPr>
      <w:numPr>
        <w:ilvl w:val="5"/>
        <w:numId w:val="2"/>
      </w:numPr>
      <w:spacing w:before="240" w:after="120"/>
      <w:outlineLvl w:val="5"/>
    </w:pPr>
    <w:rPr>
      <w:rFonts w:ascii="Arial" w:eastAsia="Times New Roman" w:hAnsi="Arial"/>
      <w:b/>
      <w:color w:val="000000"/>
      <w:sz w:val="36"/>
      <w:lang w:eastAsia="en-US"/>
    </w:rPr>
  </w:style>
  <w:style w:type="paragraph" w:styleId="Heading7">
    <w:name w:val="heading 7"/>
    <w:aliases w:val="Appendix 2"/>
    <w:next w:val="MWHNormal"/>
    <w:link w:val="Heading7Char"/>
    <w:uiPriority w:val="1"/>
    <w:qFormat/>
    <w:rsid w:val="00A15CD2"/>
    <w:pPr>
      <w:numPr>
        <w:ilvl w:val="6"/>
        <w:numId w:val="2"/>
      </w:numPr>
      <w:spacing w:before="200" w:after="120"/>
      <w:outlineLvl w:val="6"/>
    </w:pPr>
    <w:rPr>
      <w:rFonts w:ascii="Arial" w:eastAsia="Times New Roman" w:hAnsi="Arial"/>
      <w:b/>
      <w:color w:val="000000"/>
      <w:sz w:val="28"/>
      <w:lang w:eastAsia="en-US"/>
    </w:rPr>
  </w:style>
  <w:style w:type="paragraph" w:styleId="Heading8">
    <w:name w:val="heading 8"/>
    <w:aliases w:val="Appendix 3"/>
    <w:next w:val="MWHNormal"/>
    <w:link w:val="Heading8Char"/>
    <w:uiPriority w:val="1"/>
    <w:qFormat/>
    <w:rsid w:val="00A15CD2"/>
    <w:pPr>
      <w:numPr>
        <w:ilvl w:val="7"/>
        <w:numId w:val="2"/>
      </w:numPr>
      <w:spacing w:before="160" w:after="120"/>
      <w:outlineLvl w:val="7"/>
    </w:pPr>
    <w:rPr>
      <w:rFonts w:ascii="Arial" w:eastAsia="Times New Roman" w:hAnsi="Arial"/>
      <w:b/>
      <w:color w:val="000000"/>
      <w:sz w:val="24"/>
      <w:lang w:eastAsia="en-US"/>
    </w:rPr>
  </w:style>
  <w:style w:type="paragraph" w:styleId="Heading9">
    <w:name w:val="heading 9"/>
    <w:aliases w:val="Appendix 4"/>
    <w:next w:val="MWHNormal"/>
    <w:link w:val="Heading9Char"/>
    <w:uiPriority w:val="1"/>
    <w:qFormat/>
    <w:rsid w:val="00A15CD2"/>
    <w:pPr>
      <w:numPr>
        <w:ilvl w:val="8"/>
        <w:numId w:val="2"/>
      </w:numPr>
      <w:spacing w:before="120" w:after="120"/>
      <w:outlineLvl w:val="8"/>
    </w:pPr>
    <w:rPr>
      <w:rFonts w:ascii="Arial" w:eastAsia="Times New Roman" w:hAnsi="Arial"/>
      <w:b/>
      <w:color w:val="00000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
    <w:unhideWhenUsed/>
    <w:rsid w:val="0CD84CD7"/>
    <w:pPr>
      <w:tabs>
        <w:tab w:val="center" w:pos="4513"/>
        <w:tab w:val="right" w:pos="9026"/>
      </w:tabs>
    </w:pPr>
  </w:style>
  <w:style w:type="character" w:customStyle="1" w:styleId="HeaderChar">
    <w:name w:val="Header Char"/>
    <w:basedOn w:val="DefaultParagraphFont"/>
    <w:link w:val="Header"/>
    <w:uiPriority w:val="1"/>
    <w:rsid w:val="0CD84CD7"/>
    <w:rPr>
      <w:noProof/>
      <w:lang w:val="en-NZ"/>
    </w:rPr>
  </w:style>
  <w:style w:type="paragraph" w:styleId="Footer">
    <w:name w:val="footer"/>
    <w:basedOn w:val="Normal"/>
    <w:link w:val="FooterChar"/>
    <w:uiPriority w:val="99"/>
    <w:unhideWhenUsed/>
    <w:rsid w:val="0CD84CD7"/>
    <w:pPr>
      <w:tabs>
        <w:tab w:val="center" w:pos="4513"/>
        <w:tab w:val="right" w:pos="9026"/>
      </w:tabs>
    </w:pPr>
  </w:style>
  <w:style w:type="character" w:customStyle="1" w:styleId="FooterChar">
    <w:name w:val="Footer Char"/>
    <w:basedOn w:val="DefaultParagraphFont"/>
    <w:link w:val="Footer"/>
    <w:uiPriority w:val="99"/>
    <w:rsid w:val="0CD84CD7"/>
    <w:rPr>
      <w:noProof/>
      <w:lang w:val="en-NZ"/>
    </w:rPr>
  </w:style>
  <w:style w:type="character" w:customStyle="1" w:styleId="Heading1Char">
    <w:name w:val="Heading 1 Char"/>
    <w:link w:val="Heading1"/>
    <w:uiPriority w:val="1"/>
    <w:rsid w:val="0CD84CD7"/>
    <w:rPr>
      <w:rFonts w:ascii="Cambria" w:hAnsi="Cambria"/>
      <w:b/>
      <w:bCs/>
      <w:noProof/>
      <w:color w:val="365F91" w:themeColor="accent1" w:themeShade="BF"/>
      <w:sz w:val="28"/>
      <w:szCs w:val="28"/>
    </w:rPr>
  </w:style>
  <w:style w:type="paragraph" w:styleId="Date">
    <w:name w:val="Date"/>
    <w:basedOn w:val="Normal"/>
    <w:next w:val="Normal"/>
    <w:link w:val="DateChar"/>
    <w:uiPriority w:val="99"/>
    <w:semiHidden/>
    <w:unhideWhenUsed/>
    <w:rsid w:val="0CD84CD7"/>
  </w:style>
  <w:style w:type="character" w:customStyle="1" w:styleId="DateChar">
    <w:name w:val="Date Char"/>
    <w:basedOn w:val="DefaultParagraphFont"/>
    <w:link w:val="Date"/>
    <w:uiPriority w:val="99"/>
    <w:semiHidden/>
    <w:rsid w:val="0CD84CD7"/>
    <w:rPr>
      <w:noProof/>
      <w:lang w:val="en-NZ"/>
    </w:rPr>
  </w:style>
  <w:style w:type="character" w:customStyle="1" w:styleId="Heading2Char">
    <w:name w:val="Heading 2 Char"/>
    <w:link w:val="Heading2"/>
    <w:uiPriority w:val="1"/>
    <w:rsid w:val="0CD84CD7"/>
    <w:rPr>
      <w:rFonts w:ascii="Cambria" w:hAnsi="Cambria"/>
      <w:b/>
      <w:bCs/>
      <w:noProof/>
      <w:color w:val="4F81BD" w:themeColor="accent1"/>
      <w:sz w:val="26"/>
      <w:szCs w:val="26"/>
    </w:rPr>
  </w:style>
  <w:style w:type="character" w:customStyle="1" w:styleId="Heading3Char">
    <w:name w:val="Heading 3 Char"/>
    <w:link w:val="Heading3"/>
    <w:uiPriority w:val="1"/>
    <w:rsid w:val="0CD84CD7"/>
    <w:rPr>
      <w:rFonts w:ascii="Cambria" w:hAnsi="Cambria"/>
      <w:b/>
      <w:bCs/>
      <w:noProof/>
      <w:color w:val="4F81BD" w:themeColor="accent1"/>
    </w:rPr>
  </w:style>
  <w:style w:type="paragraph" w:styleId="TOCHeading">
    <w:name w:val="TOC Heading"/>
    <w:basedOn w:val="Heading1"/>
    <w:next w:val="Normal"/>
    <w:uiPriority w:val="39"/>
    <w:unhideWhenUsed/>
    <w:qFormat/>
    <w:rsid w:val="0CD84CD7"/>
    <w:rPr>
      <w:lang w:val="en-US" w:eastAsia="ja-JP"/>
    </w:rPr>
  </w:style>
  <w:style w:type="paragraph" w:styleId="TOC1">
    <w:name w:val="toc 1"/>
    <w:basedOn w:val="Normal"/>
    <w:next w:val="Normal"/>
    <w:uiPriority w:val="39"/>
    <w:unhideWhenUsed/>
    <w:qFormat/>
    <w:rsid w:val="0CD84CD7"/>
    <w:pPr>
      <w:tabs>
        <w:tab w:val="left" w:pos="440"/>
        <w:tab w:val="right" w:pos="9016"/>
      </w:tabs>
    </w:pPr>
    <w:rPr>
      <w:b/>
      <w:bCs/>
      <w:sz w:val="20"/>
      <w:szCs w:val="20"/>
    </w:rPr>
  </w:style>
  <w:style w:type="paragraph" w:styleId="TOC2">
    <w:name w:val="toc 2"/>
    <w:basedOn w:val="Normal"/>
    <w:next w:val="Normal"/>
    <w:uiPriority w:val="39"/>
    <w:unhideWhenUsed/>
    <w:qFormat/>
    <w:rsid w:val="0CD84CD7"/>
    <w:pPr>
      <w:tabs>
        <w:tab w:val="right" w:pos="9016"/>
      </w:tabs>
      <w:spacing w:before="120"/>
      <w:jc w:val="right"/>
    </w:pPr>
    <w:rPr>
      <w:i/>
      <w:iCs/>
      <w:sz w:val="20"/>
      <w:szCs w:val="20"/>
    </w:rPr>
  </w:style>
  <w:style w:type="paragraph" w:styleId="TOC3">
    <w:name w:val="toc 3"/>
    <w:basedOn w:val="Normal"/>
    <w:next w:val="Normal"/>
    <w:uiPriority w:val="39"/>
    <w:unhideWhenUsed/>
    <w:qFormat/>
    <w:rsid w:val="0CD84CD7"/>
    <w:pPr>
      <w:tabs>
        <w:tab w:val="left" w:pos="1440"/>
        <w:tab w:val="right" w:pos="9016"/>
      </w:tabs>
      <w:spacing w:after="60"/>
      <w:ind w:left="1440"/>
    </w:pPr>
    <w:rPr>
      <w:sz w:val="20"/>
      <w:szCs w:val="20"/>
    </w:rPr>
  </w:style>
  <w:style w:type="character" w:styleId="Hyperlink">
    <w:name w:val="Hyperlink"/>
    <w:uiPriority w:val="99"/>
    <w:unhideWhenUsed/>
    <w:rsid w:val="00BB790E"/>
    <w:rPr>
      <w:color w:val="0000FF"/>
      <w:u w:val="single"/>
    </w:rPr>
  </w:style>
  <w:style w:type="paragraph" w:styleId="BalloonText">
    <w:name w:val="Balloon Text"/>
    <w:basedOn w:val="Normal"/>
    <w:link w:val="BalloonTextChar"/>
    <w:uiPriority w:val="1"/>
    <w:semiHidden/>
    <w:unhideWhenUsed/>
    <w:rsid w:val="0CD84CD7"/>
    <w:rPr>
      <w:rFonts w:ascii="Tahoma" w:hAnsi="Tahoma" w:cs="Tahoma"/>
      <w:sz w:val="16"/>
      <w:szCs w:val="16"/>
    </w:rPr>
  </w:style>
  <w:style w:type="character" w:customStyle="1" w:styleId="BalloonTextChar">
    <w:name w:val="Balloon Text Char"/>
    <w:link w:val="BalloonText"/>
    <w:uiPriority w:val="1"/>
    <w:semiHidden/>
    <w:rsid w:val="0CD84CD7"/>
    <w:rPr>
      <w:rFonts w:ascii="Tahoma" w:hAnsi="Tahoma" w:cs="Tahoma"/>
      <w:noProof/>
      <w:sz w:val="16"/>
      <w:szCs w:val="16"/>
    </w:rPr>
  </w:style>
  <w:style w:type="paragraph" w:styleId="TOC4">
    <w:name w:val="toc 4"/>
    <w:basedOn w:val="Normal"/>
    <w:next w:val="Normal"/>
    <w:uiPriority w:val="39"/>
    <w:unhideWhenUsed/>
    <w:rsid w:val="0CD84CD7"/>
    <w:pPr>
      <w:ind w:left="660"/>
    </w:pPr>
    <w:rPr>
      <w:sz w:val="20"/>
      <w:szCs w:val="20"/>
    </w:rPr>
  </w:style>
  <w:style w:type="paragraph" w:styleId="TOC5">
    <w:name w:val="toc 5"/>
    <w:basedOn w:val="Normal"/>
    <w:next w:val="Normal"/>
    <w:uiPriority w:val="39"/>
    <w:unhideWhenUsed/>
    <w:rsid w:val="0CD84CD7"/>
    <w:pPr>
      <w:ind w:left="880"/>
    </w:pPr>
    <w:rPr>
      <w:sz w:val="20"/>
      <w:szCs w:val="20"/>
    </w:rPr>
  </w:style>
  <w:style w:type="paragraph" w:styleId="TOC6">
    <w:name w:val="toc 6"/>
    <w:basedOn w:val="Normal"/>
    <w:next w:val="Normal"/>
    <w:uiPriority w:val="39"/>
    <w:unhideWhenUsed/>
    <w:rsid w:val="0CD84CD7"/>
    <w:pPr>
      <w:ind w:left="1100"/>
    </w:pPr>
    <w:rPr>
      <w:sz w:val="20"/>
      <w:szCs w:val="20"/>
    </w:rPr>
  </w:style>
  <w:style w:type="paragraph" w:styleId="TOC7">
    <w:name w:val="toc 7"/>
    <w:basedOn w:val="Normal"/>
    <w:next w:val="Normal"/>
    <w:uiPriority w:val="39"/>
    <w:unhideWhenUsed/>
    <w:rsid w:val="0CD84CD7"/>
    <w:pPr>
      <w:ind w:left="1320"/>
    </w:pPr>
    <w:rPr>
      <w:sz w:val="20"/>
      <w:szCs w:val="20"/>
    </w:rPr>
  </w:style>
  <w:style w:type="paragraph" w:styleId="TOC8">
    <w:name w:val="toc 8"/>
    <w:basedOn w:val="Normal"/>
    <w:next w:val="Normal"/>
    <w:uiPriority w:val="39"/>
    <w:unhideWhenUsed/>
    <w:rsid w:val="0CD84CD7"/>
    <w:pPr>
      <w:ind w:left="1540"/>
    </w:pPr>
    <w:rPr>
      <w:sz w:val="20"/>
      <w:szCs w:val="20"/>
    </w:rPr>
  </w:style>
  <w:style w:type="paragraph" w:styleId="TOC9">
    <w:name w:val="toc 9"/>
    <w:basedOn w:val="Normal"/>
    <w:next w:val="Normal"/>
    <w:uiPriority w:val="39"/>
    <w:unhideWhenUsed/>
    <w:rsid w:val="0CD84CD7"/>
    <w:pPr>
      <w:ind w:left="1760"/>
    </w:pPr>
    <w:rPr>
      <w:sz w:val="20"/>
      <w:szCs w:val="20"/>
    </w:rPr>
  </w:style>
  <w:style w:type="paragraph" w:styleId="ListParagraph">
    <w:name w:val="List Paragraph"/>
    <w:basedOn w:val="Normal"/>
    <w:link w:val="ListParagraphChar"/>
    <w:uiPriority w:val="34"/>
    <w:qFormat/>
    <w:rsid w:val="0CD84CD7"/>
    <w:pPr>
      <w:contextualSpacing/>
    </w:pPr>
  </w:style>
  <w:style w:type="paragraph" w:styleId="FootnoteText">
    <w:name w:val="footnote text"/>
    <w:basedOn w:val="Normal"/>
    <w:link w:val="FootnoteTextChar"/>
    <w:uiPriority w:val="99"/>
    <w:unhideWhenUsed/>
    <w:rsid w:val="0CD84CD7"/>
    <w:rPr>
      <w:sz w:val="20"/>
      <w:szCs w:val="20"/>
    </w:rPr>
  </w:style>
  <w:style w:type="character" w:customStyle="1" w:styleId="FootnoteTextChar">
    <w:name w:val="Footnote Text Char"/>
    <w:link w:val="FootnoteText"/>
    <w:uiPriority w:val="99"/>
    <w:rsid w:val="0CD84CD7"/>
    <w:rPr>
      <w:noProof/>
      <w:sz w:val="20"/>
      <w:szCs w:val="20"/>
    </w:rPr>
  </w:style>
  <w:style w:type="character" w:styleId="FootnoteReference">
    <w:name w:val="footnote reference"/>
    <w:uiPriority w:val="99"/>
    <w:unhideWhenUsed/>
    <w:rsid w:val="00D60DF8"/>
    <w:rPr>
      <w:vertAlign w:val="superscript"/>
    </w:rPr>
  </w:style>
  <w:style w:type="paragraph" w:styleId="PlainText">
    <w:name w:val="Plain Text"/>
    <w:basedOn w:val="Normal"/>
    <w:link w:val="PlainTextChar"/>
    <w:uiPriority w:val="99"/>
    <w:semiHidden/>
    <w:unhideWhenUsed/>
    <w:rsid w:val="0CD84CD7"/>
    <w:rPr>
      <w:rFonts w:ascii="Consolas" w:hAnsi="Consolas" w:cs="Consolas"/>
      <w:sz w:val="21"/>
      <w:szCs w:val="21"/>
    </w:rPr>
  </w:style>
  <w:style w:type="character" w:customStyle="1" w:styleId="PlainTextChar">
    <w:name w:val="Plain Text Char"/>
    <w:link w:val="PlainText"/>
    <w:uiPriority w:val="99"/>
    <w:semiHidden/>
    <w:rsid w:val="0CD84CD7"/>
    <w:rPr>
      <w:rFonts w:ascii="Consolas" w:hAnsi="Consolas" w:cs="Consolas"/>
      <w:noProof/>
      <w:sz w:val="21"/>
      <w:szCs w:val="21"/>
    </w:rPr>
  </w:style>
  <w:style w:type="character" w:styleId="CommentReference">
    <w:name w:val="annotation reference"/>
    <w:uiPriority w:val="99"/>
    <w:unhideWhenUsed/>
    <w:rsid w:val="00FC00FB"/>
    <w:rPr>
      <w:sz w:val="16"/>
      <w:szCs w:val="16"/>
    </w:rPr>
  </w:style>
  <w:style w:type="paragraph" w:styleId="CommentText">
    <w:name w:val="annotation text"/>
    <w:basedOn w:val="Normal"/>
    <w:link w:val="CommentTextChar"/>
    <w:uiPriority w:val="99"/>
    <w:unhideWhenUsed/>
    <w:rsid w:val="0CD84CD7"/>
    <w:rPr>
      <w:sz w:val="20"/>
      <w:szCs w:val="20"/>
    </w:rPr>
  </w:style>
  <w:style w:type="character" w:customStyle="1" w:styleId="CommentTextChar">
    <w:name w:val="Comment Text Char"/>
    <w:link w:val="CommentText"/>
    <w:uiPriority w:val="99"/>
    <w:rsid w:val="0CD84CD7"/>
    <w:rPr>
      <w:noProof/>
      <w:lang w:eastAsia="zh-TW"/>
    </w:rPr>
  </w:style>
  <w:style w:type="paragraph" w:styleId="CommentSubject">
    <w:name w:val="annotation subject"/>
    <w:basedOn w:val="CommentText"/>
    <w:next w:val="CommentText"/>
    <w:link w:val="CommentSubjectChar"/>
    <w:uiPriority w:val="1"/>
    <w:semiHidden/>
    <w:unhideWhenUsed/>
    <w:rsid w:val="0CD84CD7"/>
    <w:rPr>
      <w:b/>
      <w:bCs/>
    </w:rPr>
  </w:style>
  <w:style w:type="character" w:customStyle="1" w:styleId="CommentSubjectChar">
    <w:name w:val="Comment Subject Char"/>
    <w:link w:val="CommentSubject"/>
    <w:uiPriority w:val="1"/>
    <w:semiHidden/>
    <w:rsid w:val="0CD84CD7"/>
    <w:rPr>
      <w:b/>
      <w:bCs/>
      <w:noProof/>
      <w:lang w:eastAsia="zh-TW"/>
    </w:rPr>
  </w:style>
  <w:style w:type="table" w:styleId="TableGrid">
    <w:name w:val="Table Grid"/>
    <w:basedOn w:val="TableNormal"/>
    <w:uiPriority w:val="59"/>
    <w:rsid w:val="00817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rsid w:val="0CD84CD7"/>
    <w:pPr>
      <w:spacing w:after="120"/>
    </w:pPr>
  </w:style>
  <w:style w:type="character" w:customStyle="1" w:styleId="BodyTextChar">
    <w:name w:val="Body Text Char"/>
    <w:link w:val="BodyText"/>
    <w:uiPriority w:val="1"/>
    <w:semiHidden/>
    <w:rsid w:val="0CD84CD7"/>
    <w:rPr>
      <w:noProof/>
      <w:sz w:val="22"/>
      <w:szCs w:val="22"/>
    </w:rPr>
  </w:style>
  <w:style w:type="character" w:customStyle="1" w:styleId="Heading4Char">
    <w:name w:val="Heading 4 Char"/>
    <w:link w:val="Heading4"/>
    <w:uiPriority w:val="1"/>
    <w:rsid w:val="0CD84CD7"/>
    <w:rPr>
      <w:rFonts w:ascii="Arial" w:eastAsia="Times New Roman" w:hAnsi="Arial"/>
      <w:b/>
      <w:bCs/>
      <w:noProof/>
      <w:color w:val="000000" w:themeColor="text1"/>
      <w:sz w:val="22"/>
      <w:szCs w:val="22"/>
      <w:lang w:eastAsia="en-US"/>
    </w:rPr>
  </w:style>
  <w:style w:type="character" w:customStyle="1" w:styleId="Heading5Char">
    <w:name w:val="Heading 5 Char"/>
    <w:link w:val="Heading5"/>
    <w:uiPriority w:val="1"/>
    <w:rsid w:val="0CD84CD7"/>
    <w:rPr>
      <w:rFonts w:ascii="Arial" w:eastAsia="Times New Roman" w:hAnsi="Arial"/>
      <w:b/>
      <w:bCs/>
      <w:noProof/>
      <w:color w:val="000000" w:themeColor="text1"/>
      <w:lang w:eastAsia="en-US"/>
    </w:rPr>
  </w:style>
  <w:style w:type="character" w:customStyle="1" w:styleId="Heading6Char">
    <w:name w:val="Heading 6 Char"/>
    <w:aliases w:val="Appendix 1 Char"/>
    <w:link w:val="Heading6"/>
    <w:uiPriority w:val="1"/>
    <w:rsid w:val="00A15CD2"/>
    <w:rPr>
      <w:rFonts w:ascii="Arial" w:eastAsia="Times New Roman" w:hAnsi="Arial"/>
      <w:b/>
      <w:color w:val="000000"/>
      <w:sz w:val="36"/>
      <w:lang w:eastAsia="en-US"/>
    </w:rPr>
  </w:style>
  <w:style w:type="character" w:customStyle="1" w:styleId="Heading7Char">
    <w:name w:val="Heading 7 Char"/>
    <w:aliases w:val="Appendix 2 Char"/>
    <w:link w:val="Heading7"/>
    <w:uiPriority w:val="1"/>
    <w:rsid w:val="00A15CD2"/>
    <w:rPr>
      <w:rFonts w:ascii="Arial" w:eastAsia="Times New Roman" w:hAnsi="Arial"/>
      <w:b/>
      <w:color w:val="000000"/>
      <w:sz w:val="28"/>
      <w:lang w:eastAsia="en-US"/>
    </w:rPr>
  </w:style>
  <w:style w:type="character" w:customStyle="1" w:styleId="Heading8Char">
    <w:name w:val="Heading 8 Char"/>
    <w:aliases w:val="Appendix 3 Char"/>
    <w:link w:val="Heading8"/>
    <w:uiPriority w:val="1"/>
    <w:rsid w:val="00A15CD2"/>
    <w:rPr>
      <w:rFonts w:ascii="Arial" w:eastAsia="Times New Roman" w:hAnsi="Arial"/>
      <w:b/>
      <w:color w:val="000000"/>
      <w:sz w:val="24"/>
      <w:lang w:eastAsia="en-US"/>
    </w:rPr>
  </w:style>
  <w:style w:type="character" w:customStyle="1" w:styleId="Heading9Char">
    <w:name w:val="Heading 9 Char"/>
    <w:aliases w:val="Appendix 4 Char"/>
    <w:link w:val="Heading9"/>
    <w:uiPriority w:val="1"/>
    <w:rsid w:val="00A15CD2"/>
    <w:rPr>
      <w:rFonts w:ascii="Arial" w:eastAsia="Times New Roman" w:hAnsi="Arial"/>
      <w:b/>
      <w:color w:val="000000"/>
      <w:sz w:val="22"/>
      <w:lang w:eastAsia="en-US"/>
    </w:rPr>
  </w:style>
  <w:style w:type="paragraph" w:customStyle="1" w:styleId="AllCapsHeading">
    <w:name w:val="All Caps Heading"/>
    <w:basedOn w:val="Normal"/>
    <w:next w:val="Normal"/>
    <w:uiPriority w:val="1"/>
    <w:rsid w:val="0CD84CD7"/>
    <w:pPr>
      <w:tabs>
        <w:tab w:val="left" w:pos="851"/>
      </w:tabs>
      <w:spacing w:before="240" w:after="120"/>
    </w:pPr>
    <w:rPr>
      <w:rFonts w:ascii="Arial" w:eastAsia="Times New Roman" w:hAnsi="Arial" w:cs="Arial"/>
      <w:b/>
      <w:bCs/>
      <w:caps/>
      <w:sz w:val="28"/>
      <w:szCs w:val="28"/>
      <w:lang w:eastAsia="en-NZ"/>
    </w:rPr>
  </w:style>
  <w:style w:type="paragraph" w:customStyle="1" w:styleId="Address">
    <w:name w:val="Address"/>
    <w:basedOn w:val="Normal"/>
    <w:uiPriority w:val="1"/>
    <w:rsid w:val="0CD84CD7"/>
    <w:pPr>
      <w:tabs>
        <w:tab w:val="left" w:pos="851"/>
      </w:tabs>
      <w:spacing w:before="120"/>
    </w:pPr>
    <w:rPr>
      <w:rFonts w:ascii="Arial" w:eastAsia="Times New Roman" w:hAnsi="Arial" w:cs="Arial"/>
      <w:caps/>
      <w:sz w:val="16"/>
      <w:szCs w:val="16"/>
      <w:lang w:eastAsia="en-NZ"/>
    </w:rPr>
  </w:style>
  <w:style w:type="character" w:customStyle="1" w:styleId="QStatement">
    <w:name w:val="Q Statement"/>
    <w:rsid w:val="00A15CD2"/>
    <w:rPr>
      <w:rFonts w:ascii="Arial" w:hAnsi="Arial"/>
      <w:b/>
      <w:bCs/>
      <w:caps/>
      <w:smallCaps w:val="0"/>
      <w:strike w:val="0"/>
      <w:dstrike w:val="0"/>
      <w:vanish w:val="0"/>
      <w:color w:val="auto"/>
      <w:sz w:val="28"/>
      <w:vertAlign w:val="baseline"/>
    </w:rPr>
  </w:style>
  <w:style w:type="character" w:styleId="PageNumber">
    <w:name w:val="page number"/>
    <w:rsid w:val="00A15CD2"/>
    <w:rPr>
      <w:rFonts w:ascii="Arial" w:hAnsi="Arial"/>
      <w:spacing w:val="0"/>
      <w:w w:val="100"/>
      <w:sz w:val="14"/>
    </w:rPr>
  </w:style>
  <w:style w:type="paragraph" w:styleId="Caption">
    <w:name w:val="caption"/>
    <w:basedOn w:val="Normal"/>
    <w:next w:val="Normal"/>
    <w:link w:val="CaptionChar"/>
    <w:uiPriority w:val="1"/>
    <w:unhideWhenUsed/>
    <w:qFormat/>
    <w:rsid w:val="0CD84CD7"/>
    <w:pPr>
      <w:tabs>
        <w:tab w:val="left" w:pos="851"/>
      </w:tabs>
      <w:spacing w:before="120" w:after="60"/>
    </w:pPr>
    <w:rPr>
      <w:rFonts w:ascii="Arial" w:eastAsia="Times New Roman" w:hAnsi="Arial" w:cs="Arial"/>
      <w:b/>
      <w:bCs/>
      <w:color w:val="000000" w:themeColor="text1"/>
      <w:sz w:val="20"/>
      <w:szCs w:val="20"/>
      <w:lang w:eastAsia="en-NZ"/>
    </w:rPr>
  </w:style>
  <w:style w:type="table" w:customStyle="1" w:styleId="TableGrid1">
    <w:name w:val="Table Grid1"/>
    <w:basedOn w:val="TableNormal"/>
    <w:next w:val="TableGrid"/>
    <w:uiPriority w:val="59"/>
    <w:rsid w:val="00A15CD2"/>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QAstatementheader">
    <w:name w:val="TQAstatement header"/>
    <w:unhideWhenUsed/>
    <w:rsid w:val="00A15CD2"/>
    <w:pPr>
      <w:spacing w:before="40" w:after="40"/>
    </w:pPr>
    <w:rPr>
      <w:rFonts w:ascii="Arial" w:eastAsia="Times New Roman" w:hAnsi="Arial" w:cs="Arial"/>
      <w:b/>
      <w:spacing w:val="3"/>
      <w:lang w:val="en-US" w:eastAsia="en-US"/>
    </w:rPr>
  </w:style>
  <w:style w:type="paragraph" w:styleId="TableofFigures">
    <w:name w:val="table of figures"/>
    <w:basedOn w:val="Normal"/>
    <w:next w:val="Normal"/>
    <w:uiPriority w:val="99"/>
    <w:unhideWhenUsed/>
    <w:rsid w:val="0CD84CD7"/>
    <w:pPr>
      <w:tabs>
        <w:tab w:val="left" w:pos="851"/>
        <w:tab w:val="right" w:leader="dot" w:pos="9543"/>
      </w:tabs>
      <w:spacing w:before="120"/>
    </w:pPr>
    <w:rPr>
      <w:rFonts w:ascii="Arial" w:eastAsia="Times New Roman" w:hAnsi="Arial" w:cs="Arial"/>
      <w:sz w:val="20"/>
      <w:szCs w:val="20"/>
      <w:lang w:eastAsia="en-NZ"/>
    </w:rPr>
  </w:style>
  <w:style w:type="character" w:styleId="PlaceholderText">
    <w:name w:val="Placeholder Text"/>
    <w:uiPriority w:val="99"/>
    <w:unhideWhenUsed/>
    <w:rsid w:val="00A15CD2"/>
    <w:rPr>
      <w:color w:val="808080"/>
    </w:rPr>
  </w:style>
  <w:style w:type="paragraph" w:customStyle="1" w:styleId="TableBullets">
    <w:name w:val="Table Bullets"/>
    <w:basedOn w:val="Normal"/>
    <w:uiPriority w:val="1"/>
    <w:qFormat/>
    <w:rsid w:val="0CD84CD7"/>
    <w:pPr>
      <w:numPr>
        <w:numId w:val="1"/>
      </w:numPr>
      <w:tabs>
        <w:tab w:val="left" w:pos="851"/>
      </w:tabs>
      <w:spacing w:before="120"/>
    </w:pPr>
    <w:rPr>
      <w:rFonts w:ascii="Arial" w:eastAsia="Times New Roman" w:hAnsi="Arial" w:cs="Arial"/>
      <w:sz w:val="20"/>
      <w:szCs w:val="20"/>
      <w:lang w:eastAsia="en-NZ"/>
    </w:rPr>
  </w:style>
  <w:style w:type="paragraph" w:customStyle="1" w:styleId="StyleTableofFigures">
    <w:name w:val="Style Table of Figures"/>
    <w:basedOn w:val="TableofFigures"/>
    <w:next w:val="TableofFigures"/>
    <w:uiPriority w:val="1"/>
    <w:rsid w:val="0CD84CD7"/>
    <w:rPr>
      <w:rFonts w:cs="Times New Roman"/>
    </w:rPr>
  </w:style>
  <w:style w:type="paragraph" w:customStyle="1" w:styleId="Table">
    <w:name w:val="Table"/>
    <w:basedOn w:val="Normal"/>
    <w:uiPriority w:val="1"/>
    <w:qFormat/>
    <w:rsid w:val="0CD84CD7"/>
    <w:pPr>
      <w:tabs>
        <w:tab w:val="left" w:pos="851"/>
      </w:tabs>
      <w:spacing w:before="120" w:after="60"/>
    </w:pPr>
    <w:rPr>
      <w:rFonts w:ascii="Arial" w:eastAsia="Times New Roman" w:hAnsi="Arial" w:cs="Arial"/>
      <w:sz w:val="20"/>
      <w:szCs w:val="20"/>
      <w:lang w:eastAsia="en-NZ"/>
    </w:rPr>
  </w:style>
  <w:style w:type="paragraph" w:styleId="NormalIndent">
    <w:name w:val="Normal Indent"/>
    <w:basedOn w:val="Normal"/>
    <w:uiPriority w:val="1"/>
    <w:semiHidden/>
    <w:unhideWhenUsed/>
    <w:rsid w:val="0CD84CD7"/>
    <w:pPr>
      <w:tabs>
        <w:tab w:val="left" w:pos="851"/>
      </w:tabs>
      <w:spacing w:before="120"/>
    </w:pPr>
    <w:rPr>
      <w:rFonts w:ascii="Arial" w:eastAsia="Times New Roman" w:hAnsi="Arial" w:cs="Arial"/>
      <w:sz w:val="20"/>
      <w:szCs w:val="20"/>
      <w:lang w:eastAsia="en-NZ"/>
    </w:rPr>
  </w:style>
  <w:style w:type="paragraph" w:customStyle="1" w:styleId="MWHNormal">
    <w:name w:val="MWH Normal"/>
    <w:basedOn w:val="Normal"/>
    <w:link w:val="MWHNormalChar"/>
    <w:uiPriority w:val="1"/>
    <w:qFormat/>
    <w:rsid w:val="0CD84CD7"/>
    <w:pPr>
      <w:tabs>
        <w:tab w:val="left" w:pos="851"/>
      </w:tabs>
      <w:spacing w:before="120" w:after="120"/>
      <w:contextualSpacing/>
    </w:pPr>
    <w:rPr>
      <w:rFonts w:ascii="Arial" w:eastAsia="Times New Roman" w:hAnsi="Arial" w:cs="Arial"/>
      <w:color w:val="000000" w:themeColor="text1"/>
      <w:sz w:val="20"/>
      <w:szCs w:val="20"/>
      <w:lang w:eastAsia="en-NZ"/>
    </w:rPr>
  </w:style>
  <w:style w:type="character" w:customStyle="1" w:styleId="StyleHeading1Left0cmFirstline0cm">
    <w:name w:val="Style Heading 1 + Left:  0 cm First line:  0 cm"/>
    <w:basedOn w:val="DefaultParagraphFont"/>
    <w:uiPriority w:val="1"/>
    <w:rsid w:val="00A15CD2"/>
  </w:style>
  <w:style w:type="numbering" w:customStyle="1" w:styleId="Headings">
    <w:name w:val="Headings"/>
    <w:uiPriority w:val="99"/>
    <w:rsid w:val="00A15CD2"/>
    <w:pPr>
      <w:numPr>
        <w:numId w:val="3"/>
      </w:numPr>
    </w:pPr>
  </w:style>
  <w:style w:type="paragraph" w:customStyle="1" w:styleId="Appendix1Heading6">
    <w:name w:val="Appendix 1  (Heading 6)"/>
    <w:basedOn w:val="Normal"/>
    <w:uiPriority w:val="1"/>
    <w:rsid w:val="0CD84CD7"/>
    <w:pPr>
      <w:tabs>
        <w:tab w:val="left" w:pos="851"/>
      </w:tabs>
      <w:spacing w:before="120"/>
      <w:ind w:left="851" w:hanging="851"/>
    </w:pPr>
    <w:rPr>
      <w:rFonts w:ascii="Arial" w:eastAsia="Times New Roman" w:hAnsi="Arial" w:cs="Arial"/>
      <w:sz w:val="20"/>
      <w:szCs w:val="20"/>
      <w:lang w:eastAsia="en-NZ"/>
    </w:rPr>
  </w:style>
  <w:style w:type="paragraph" w:customStyle="1" w:styleId="Appendix2Heading7">
    <w:name w:val="Appendix 2  (Heading 7)"/>
    <w:basedOn w:val="Normal"/>
    <w:uiPriority w:val="1"/>
    <w:rsid w:val="0CD84CD7"/>
    <w:pPr>
      <w:tabs>
        <w:tab w:val="left" w:pos="851"/>
      </w:tabs>
      <w:spacing w:before="120"/>
      <w:ind w:left="851" w:hanging="851"/>
    </w:pPr>
    <w:rPr>
      <w:rFonts w:ascii="Arial" w:eastAsia="Times New Roman" w:hAnsi="Arial" w:cs="Arial"/>
      <w:sz w:val="20"/>
      <w:szCs w:val="20"/>
      <w:lang w:eastAsia="en-NZ"/>
    </w:rPr>
  </w:style>
  <w:style w:type="paragraph" w:customStyle="1" w:styleId="Appendix3Heading8">
    <w:name w:val="Appendix 3  (Heading 8)"/>
    <w:basedOn w:val="Normal"/>
    <w:uiPriority w:val="1"/>
    <w:rsid w:val="0CD84CD7"/>
    <w:pPr>
      <w:tabs>
        <w:tab w:val="left" w:pos="851"/>
      </w:tabs>
      <w:spacing w:before="120"/>
      <w:ind w:left="851" w:hanging="851"/>
    </w:pPr>
    <w:rPr>
      <w:rFonts w:ascii="Arial" w:eastAsia="Times New Roman" w:hAnsi="Arial" w:cs="Arial"/>
      <w:sz w:val="20"/>
      <w:szCs w:val="20"/>
      <w:lang w:eastAsia="en-NZ"/>
    </w:rPr>
  </w:style>
  <w:style w:type="paragraph" w:customStyle="1" w:styleId="Appendix4Heading9">
    <w:name w:val="Appendix 4  (Heading 9)"/>
    <w:basedOn w:val="Normal"/>
    <w:uiPriority w:val="1"/>
    <w:rsid w:val="0CD84CD7"/>
    <w:pPr>
      <w:tabs>
        <w:tab w:val="left" w:pos="851"/>
      </w:tabs>
      <w:spacing w:before="120"/>
      <w:ind w:left="851" w:hanging="851"/>
    </w:pPr>
    <w:rPr>
      <w:rFonts w:ascii="Arial" w:eastAsia="Times New Roman" w:hAnsi="Arial" w:cs="Arial"/>
      <w:sz w:val="20"/>
      <w:szCs w:val="20"/>
      <w:lang w:eastAsia="en-NZ"/>
    </w:rPr>
  </w:style>
  <w:style w:type="paragraph" w:customStyle="1" w:styleId="Heading0">
    <w:name w:val="Heading 0"/>
    <w:basedOn w:val="Heading1"/>
    <w:link w:val="Heading0Char"/>
    <w:uiPriority w:val="1"/>
    <w:rsid w:val="0CD84CD7"/>
    <w:pPr>
      <w:keepLines w:val="0"/>
      <w:tabs>
        <w:tab w:val="left" w:pos="851"/>
      </w:tabs>
      <w:spacing w:before="240" w:after="120"/>
      <w:ind w:left="851" w:hanging="851"/>
    </w:pPr>
    <w:rPr>
      <w:rFonts w:ascii="Arial" w:eastAsia="Times New Roman" w:hAnsi="Arial"/>
      <w:color w:val="000000" w:themeColor="text1"/>
      <w:sz w:val="36"/>
      <w:szCs w:val="36"/>
      <w:lang w:eastAsia="en-US"/>
    </w:rPr>
  </w:style>
  <w:style w:type="character" w:customStyle="1" w:styleId="Heading0Char">
    <w:name w:val="Heading 0 Char"/>
    <w:link w:val="Heading0"/>
    <w:uiPriority w:val="1"/>
    <w:rsid w:val="0CD84CD7"/>
    <w:rPr>
      <w:rFonts w:ascii="Arial" w:eastAsia="Times New Roman" w:hAnsi="Arial"/>
      <w:b/>
      <w:bCs/>
      <w:noProof/>
      <w:color w:val="000000" w:themeColor="text1"/>
      <w:sz w:val="36"/>
      <w:szCs w:val="36"/>
      <w:lang w:eastAsia="en-US"/>
    </w:rPr>
  </w:style>
  <w:style w:type="paragraph" w:customStyle="1" w:styleId="TablePlainHeader">
    <w:name w:val="Table Plain Header"/>
    <w:basedOn w:val="Normal"/>
    <w:uiPriority w:val="1"/>
    <w:rsid w:val="0CD84CD7"/>
    <w:rPr>
      <w:rFonts w:ascii="Arial" w:eastAsia="SimSun" w:hAnsi="Arial" w:cs="Arial"/>
      <w:b/>
      <w:bCs/>
      <w:sz w:val="18"/>
      <w:szCs w:val="18"/>
      <w:lang w:val="en-AU" w:eastAsia="zh-CN"/>
    </w:rPr>
  </w:style>
  <w:style w:type="paragraph" w:customStyle="1" w:styleId="TablePlainRow">
    <w:name w:val="Table Plain Row"/>
    <w:basedOn w:val="Normal"/>
    <w:uiPriority w:val="1"/>
    <w:rsid w:val="0CD84CD7"/>
    <w:rPr>
      <w:rFonts w:ascii="Arial" w:eastAsia="SimSun" w:hAnsi="Arial" w:cs="Arial"/>
      <w:sz w:val="18"/>
      <w:szCs w:val="18"/>
      <w:lang w:val="en-AU" w:eastAsia="zh-CN"/>
    </w:rPr>
  </w:style>
  <w:style w:type="paragraph" w:styleId="Revision">
    <w:name w:val="Revision"/>
    <w:hidden/>
    <w:uiPriority w:val="99"/>
    <w:semiHidden/>
    <w:rsid w:val="00A15CD2"/>
    <w:rPr>
      <w:rFonts w:ascii="Arial" w:eastAsia="Times New Roman" w:hAnsi="Arial" w:cs="Arial"/>
      <w:spacing w:val="3"/>
    </w:rPr>
  </w:style>
  <w:style w:type="character" w:customStyle="1" w:styleId="ListParagraphChar">
    <w:name w:val="List Paragraph Char"/>
    <w:link w:val="ListParagraph"/>
    <w:uiPriority w:val="34"/>
    <w:rsid w:val="0CD84CD7"/>
    <w:rPr>
      <w:noProof/>
      <w:sz w:val="22"/>
      <w:szCs w:val="22"/>
    </w:rPr>
  </w:style>
  <w:style w:type="character" w:customStyle="1" w:styleId="MWHNormalChar">
    <w:name w:val="MWH Normal Char"/>
    <w:link w:val="MWHNormal"/>
    <w:uiPriority w:val="1"/>
    <w:rsid w:val="0CD84CD7"/>
    <w:rPr>
      <w:rFonts w:ascii="Arial" w:eastAsia="Times New Roman" w:hAnsi="Arial" w:cs="Arial"/>
      <w:noProof/>
      <w:color w:val="000000" w:themeColor="text1"/>
    </w:rPr>
  </w:style>
  <w:style w:type="character" w:customStyle="1" w:styleId="CaptionChar">
    <w:name w:val="Caption Char"/>
    <w:link w:val="Caption"/>
    <w:uiPriority w:val="1"/>
    <w:rsid w:val="0CD84CD7"/>
    <w:rPr>
      <w:rFonts w:ascii="Arial" w:eastAsia="Times New Roman" w:hAnsi="Arial" w:cs="Arial"/>
      <w:b/>
      <w:bCs/>
      <w:noProof/>
      <w:color w:val="000000" w:themeColor="text1"/>
    </w:rPr>
  </w:style>
  <w:style w:type="paragraph" w:customStyle="1" w:styleId="NoNum">
    <w:name w:val="NoNum"/>
    <w:basedOn w:val="Normal"/>
    <w:uiPriority w:val="99"/>
    <w:rsid w:val="0CD84CD7"/>
    <w:rPr>
      <w:rFonts w:ascii="Arial" w:eastAsia="Times New Roman" w:hAnsi="Arial"/>
      <w:lang w:eastAsia="en-NZ"/>
    </w:rPr>
  </w:style>
  <w:style w:type="paragraph" w:customStyle="1" w:styleId="Default">
    <w:name w:val="Default"/>
    <w:rsid w:val="00D46D64"/>
    <w:pPr>
      <w:autoSpaceDE w:val="0"/>
      <w:autoSpaceDN w:val="0"/>
      <w:adjustRightInd w:val="0"/>
    </w:pPr>
    <w:rPr>
      <w:rFonts w:ascii="Arial" w:eastAsia="Calibri" w:hAnsi="Arial" w:cs="Arial"/>
      <w:color w:val="000000"/>
      <w:sz w:val="24"/>
      <w:szCs w:val="24"/>
      <w:lang w:eastAsia="en-US"/>
    </w:rPr>
  </w:style>
  <w:style w:type="table" w:customStyle="1" w:styleId="TableGrid2">
    <w:name w:val="Table Grid2"/>
    <w:basedOn w:val="TableNormal"/>
    <w:next w:val="TableGrid"/>
    <w:uiPriority w:val="59"/>
    <w:unhideWhenUsed/>
    <w:rsid w:val="00885E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D0DF8"/>
    <w:pPr>
      <w:ind w:left="0" w:firstLine="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CD84CD7"/>
    <w:rPr>
      <w:sz w:val="20"/>
      <w:szCs w:val="20"/>
    </w:rPr>
  </w:style>
  <w:style w:type="character" w:customStyle="1" w:styleId="EndnoteTextChar">
    <w:name w:val="Endnote Text Char"/>
    <w:basedOn w:val="DefaultParagraphFont"/>
    <w:link w:val="EndnoteText"/>
    <w:uiPriority w:val="99"/>
    <w:semiHidden/>
    <w:rsid w:val="0CD84CD7"/>
    <w:rPr>
      <w:noProof/>
      <w:lang w:val="en-NZ" w:eastAsia="zh-TW"/>
    </w:rPr>
  </w:style>
  <w:style w:type="character" w:styleId="EndnoteReference">
    <w:name w:val="endnote reference"/>
    <w:basedOn w:val="DefaultParagraphFont"/>
    <w:uiPriority w:val="99"/>
    <w:semiHidden/>
    <w:unhideWhenUsed/>
    <w:rsid w:val="00654934"/>
    <w:rPr>
      <w:vertAlign w:val="superscript"/>
    </w:rPr>
  </w:style>
  <w:style w:type="paragraph" w:styleId="Title">
    <w:name w:val="Title"/>
    <w:basedOn w:val="Normal"/>
    <w:next w:val="Normal"/>
    <w:link w:val="TitleChar"/>
    <w:uiPriority w:val="10"/>
    <w:qFormat/>
    <w:rsid w:val="0CD84CD7"/>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0CD84CD7"/>
    <w:rPr>
      <w:rFonts w:eastAsiaTheme="minorEastAsia"/>
      <w:color w:val="5A5A5A"/>
    </w:rPr>
  </w:style>
  <w:style w:type="paragraph" w:styleId="Quote">
    <w:name w:val="Quote"/>
    <w:basedOn w:val="Normal"/>
    <w:next w:val="Normal"/>
    <w:link w:val="QuoteChar"/>
    <w:uiPriority w:val="29"/>
    <w:qFormat/>
    <w:rsid w:val="0CD84CD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0CD84CD7"/>
    <w:pPr>
      <w:spacing w:before="360" w:after="360"/>
      <w:ind w:left="864" w:right="864"/>
      <w:jc w:val="center"/>
    </w:pPr>
    <w:rPr>
      <w:i/>
      <w:iCs/>
      <w:color w:val="4F81BD" w:themeColor="accent1"/>
    </w:rPr>
  </w:style>
  <w:style w:type="character" w:customStyle="1" w:styleId="TitleChar">
    <w:name w:val="Title Char"/>
    <w:basedOn w:val="DefaultParagraphFont"/>
    <w:link w:val="Title"/>
    <w:uiPriority w:val="10"/>
    <w:rsid w:val="0CD84CD7"/>
    <w:rPr>
      <w:rFonts w:asciiTheme="majorHAnsi" w:eastAsiaTheme="majorEastAsia" w:hAnsiTheme="majorHAnsi" w:cstheme="majorBidi"/>
      <w:noProof/>
      <w:sz w:val="56"/>
      <w:szCs w:val="56"/>
      <w:lang w:val="en-NZ"/>
    </w:rPr>
  </w:style>
  <w:style w:type="character" w:customStyle="1" w:styleId="SubtitleChar">
    <w:name w:val="Subtitle Char"/>
    <w:basedOn w:val="DefaultParagraphFont"/>
    <w:link w:val="Subtitle"/>
    <w:uiPriority w:val="11"/>
    <w:rsid w:val="0CD84CD7"/>
    <w:rPr>
      <w:rFonts w:ascii="Calibri" w:eastAsiaTheme="minorEastAsia" w:hAnsi="Calibri" w:cs="Times New Roman"/>
      <w:noProof/>
      <w:color w:val="5A5A5A"/>
      <w:lang w:val="en-NZ"/>
    </w:rPr>
  </w:style>
  <w:style w:type="character" w:customStyle="1" w:styleId="QuoteChar">
    <w:name w:val="Quote Char"/>
    <w:basedOn w:val="DefaultParagraphFont"/>
    <w:link w:val="Quote"/>
    <w:uiPriority w:val="29"/>
    <w:rsid w:val="0CD84CD7"/>
    <w:rPr>
      <w:i/>
      <w:iCs/>
      <w:noProof/>
      <w:color w:val="404040" w:themeColor="text1" w:themeTint="BF"/>
      <w:lang w:val="en-NZ"/>
    </w:rPr>
  </w:style>
  <w:style w:type="character" w:customStyle="1" w:styleId="IntenseQuoteChar">
    <w:name w:val="Intense Quote Char"/>
    <w:basedOn w:val="DefaultParagraphFont"/>
    <w:link w:val="IntenseQuote"/>
    <w:uiPriority w:val="30"/>
    <w:rsid w:val="0CD84CD7"/>
    <w:rPr>
      <w:i/>
      <w:iCs/>
      <w:noProof/>
      <w:color w:val="4F81BD" w:themeColor="accent1"/>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871877">
      <w:bodyDiv w:val="1"/>
      <w:marLeft w:val="0"/>
      <w:marRight w:val="0"/>
      <w:marTop w:val="0"/>
      <w:marBottom w:val="0"/>
      <w:divBdr>
        <w:top w:val="none" w:sz="0" w:space="0" w:color="auto"/>
        <w:left w:val="none" w:sz="0" w:space="0" w:color="auto"/>
        <w:bottom w:val="none" w:sz="0" w:space="0" w:color="auto"/>
        <w:right w:val="none" w:sz="0" w:space="0" w:color="auto"/>
      </w:divBdr>
    </w:div>
    <w:div w:id="222134045">
      <w:bodyDiv w:val="1"/>
      <w:marLeft w:val="0"/>
      <w:marRight w:val="0"/>
      <w:marTop w:val="0"/>
      <w:marBottom w:val="0"/>
      <w:divBdr>
        <w:top w:val="none" w:sz="0" w:space="0" w:color="auto"/>
        <w:left w:val="none" w:sz="0" w:space="0" w:color="auto"/>
        <w:bottom w:val="none" w:sz="0" w:space="0" w:color="auto"/>
        <w:right w:val="none" w:sz="0" w:space="0" w:color="auto"/>
      </w:divBdr>
      <w:divsChild>
        <w:div w:id="2089618056">
          <w:marLeft w:val="0"/>
          <w:marRight w:val="0"/>
          <w:marTop w:val="0"/>
          <w:marBottom w:val="0"/>
          <w:divBdr>
            <w:top w:val="none" w:sz="0" w:space="0" w:color="auto"/>
            <w:left w:val="none" w:sz="0" w:space="0" w:color="auto"/>
            <w:bottom w:val="none" w:sz="0" w:space="0" w:color="auto"/>
            <w:right w:val="none" w:sz="0" w:space="0" w:color="auto"/>
          </w:divBdr>
          <w:divsChild>
            <w:div w:id="1895314482">
              <w:marLeft w:val="0"/>
              <w:marRight w:val="0"/>
              <w:marTop w:val="0"/>
              <w:marBottom w:val="0"/>
              <w:divBdr>
                <w:top w:val="none" w:sz="0" w:space="0" w:color="auto"/>
                <w:left w:val="none" w:sz="0" w:space="0" w:color="auto"/>
                <w:bottom w:val="none" w:sz="0" w:space="0" w:color="auto"/>
                <w:right w:val="none" w:sz="0" w:space="0" w:color="auto"/>
              </w:divBdr>
              <w:divsChild>
                <w:div w:id="756246028">
                  <w:marLeft w:val="0"/>
                  <w:marRight w:val="0"/>
                  <w:marTop w:val="0"/>
                  <w:marBottom w:val="0"/>
                  <w:divBdr>
                    <w:top w:val="none" w:sz="0" w:space="0" w:color="auto"/>
                    <w:left w:val="none" w:sz="0" w:space="0" w:color="auto"/>
                    <w:bottom w:val="none" w:sz="0" w:space="0" w:color="auto"/>
                    <w:right w:val="none" w:sz="0" w:space="0" w:color="auto"/>
                  </w:divBdr>
                  <w:divsChild>
                    <w:div w:id="2042582493">
                      <w:marLeft w:val="0"/>
                      <w:marRight w:val="0"/>
                      <w:marTop w:val="0"/>
                      <w:marBottom w:val="0"/>
                      <w:divBdr>
                        <w:top w:val="none" w:sz="0" w:space="0" w:color="auto"/>
                        <w:left w:val="none" w:sz="0" w:space="0" w:color="auto"/>
                        <w:bottom w:val="none" w:sz="0" w:space="0" w:color="auto"/>
                        <w:right w:val="none" w:sz="0" w:space="0" w:color="auto"/>
                      </w:divBdr>
                      <w:divsChild>
                        <w:div w:id="1055160582">
                          <w:marLeft w:val="0"/>
                          <w:marRight w:val="0"/>
                          <w:marTop w:val="15"/>
                          <w:marBottom w:val="0"/>
                          <w:divBdr>
                            <w:top w:val="none" w:sz="0" w:space="0" w:color="auto"/>
                            <w:left w:val="none" w:sz="0" w:space="0" w:color="auto"/>
                            <w:bottom w:val="none" w:sz="0" w:space="0" w:color="auto"/>
                            <w:right w:val="none" w:sz="0" w:space="0" w:color="auto"/>
                          </w:divBdr>
                          <w:divsChild>
                            <w:div w:id="1900365163">
                              <w:marLeft w:val="0"/>
                              <w:marRight w:val="0"/>
                              <w:marTop w:val="0"/>
                              <w:marBottom w:val="0"/>
                              <w:divBdr>
                                <w:top w:val="none" w:sz="0" w:space="0" w:color="auto"/>
                                <w:left w:val="none" w:sz="0" w:space="0" w:color="auto"/>
                                <w:bottom w:val="none" w:sz="0" w:space="0" w:color="auto"/>
                                <w:right w:val="none" w:sz="0" w:space="0" w:color="auto"/>
                              </w:divBdr>
                              <w:divsChild>
                                <w:div w:id="203905410">
                                  <w:marLeft w:val="0"/>
                                  <w:marRight w:val="0"/>
                                  <w:marTop w:val="0"/>
                                  <w:marBottom w:val="0"/>
                                  <w:divBdr>
                                    <w:top w:val="none" w:sz="0" w:space="0" w:color="auto"/>
                                    <w:left w:val="none" w:sz="0" w:space="0" w:color="auto"/>
                                    <w:bottom w:val="none" w:sz="0" w:space="0" w:color="auto"/>
                                    <w:right w:val="none" w:sz="0" w:space="0" w:color="auto"/>
                                  </w:divBdr>
                                </w:div>
                                <w:div w:id="246312691">
                                  <w:marLeft w:val="0"/>
                                  <w:marRight w:val="0"/>
                                  <w:marTop w:val="0"/>
                                  <w:marBottom w:val="0"/>
                                  <w:divBdr>
                                    <w:top w:val="none" w:sz="0" w:space="0" w:color="auto"/>
                                    <w:left w:val="none" w:sz="0" w:space="0" w:color="auto"/>
                                    <w:bottom w:val="none" w:sz="0" w:space="0" w:color="auto"/>
                                    <w:right w:val="none" w:sz="0" w:space="0" w:color="auto"/>
                                  </w:divBdr>
                                </w:div>
                                <w:div w:id="361244694">
                                  <w:marLeft w:val="0"/>
                                  <w:marRight w:val="0"/>
                                  <w:marTop w:val="0"/>
                                  <w:marBottom w:val="0"/>
                                  <w:divBdr>
                                    <w:top w:val="none" w:sz="0" w:space="0" w:color="auto"/>
                                    <w:left w:val="none" w:sz="0" w:space="0" w:color="auto"/>
                                    <w:bottom w:val="none" w:sz="0" w:space="0" w:color="auto"/>
                                    <w:right w:val="none" w:sz="0" w:space="0" w:color="auto"/>
                                  </w:divBdr>
                                </w:div>
                                <w:div w:id="373701589">
                                  <w:marLeft w:val="0"/>
                                  <w:marRight w:val="0"/>
                                  <w:marTop w:val="0"/>
                                  <w:marBottom w:val="0"/>
                                  <w:divBdr>
                                    <w:top w:val="none" w:sz="0" w:space="0" w:color="auto"/>
                                    <w:left w:val="none" w:sz="0" w:space="0" w:color="auto"/>
                                    <w:bottom w:val="none" w:sz="0" w:space="0" w:color="auto"/>
                                    <w:right w:val="none" w:sz="0" w:space="0" w:color="auto"/>
                                  </w:divBdr>
                                </w:div>
                                <w:div w:id="511457290">
                                  <w:marLeft w:val="0"/>
                                  <w:marRight w:val="0"/>
                                  <w:marTop w:val="0"/>
                                  <w:marBottom w:val="0"/>
                                  <w:divBdr>
                                    <w:top w:val="none" w:sz="0" w:space="0" w:color="auto"/>
                                    <w:left w:val="none" w:sz="0" w:space="0" w:color="auto"/>
                                    <w:bottom w:val="none" w:sz="0" w:space="0" w:color="auto"/>
                                    <w:right w:val="none" w:sz="0" w:space="0" w:color="auto"/>
                                  </w:divBdr>
                                </w:div>
                                <w:div w:id="618726787">
                                  <w:marLeft w:val="0"/>
                                  <w:marRight w:val="0"/>
                                  <w:marTop w:val="0"/>
                                  <w:marBottom w:val="0"/>
                                  <w:divBdr>
                                    <w:top w:val="none" w:sz="0" w:space="0" w:color="auto"/>
                                    <w:left w:val="none" w:sz="0" w:space="0" w:color="auto"/>
                                    <w:bottom w:val="none" w:sz="0" w:space="0" w:color="auto"/>
                                    <w:right w:val="none" w:sz="0" w:space="0" w:color="auto"/>
                                  </w:divBdr>
                                </w:div>
                                <w:div w:id="999384029">
                                  <w:marLeft w:val="0"/>
                                  <w:marRight w:val="0"/>
                                  <w:marTop w:val="0"/>
                                  <w:marBottom w:val="0"/>
                                  <w:divBdr>
                                    <w:top w:val="none" w:sz="0" w:space="0" w:color="auto"/>
                                    <w:left w:val="none" w:sz="0" w:space="0" w:color="auto"/>
                                    <w:bottom w:val="none" w:sz="0" w:space="0" w:color="auto"/>
                                    <w:right w:val="none" w:sz="0" w:space="0" w:color="auto"/>
                                  </w:divBdr>
                                </w:div>
                                <w:div w:id="1120104310">
                                  <w:marLeft w:val="0"/>
                                  <w:marRight w:val="0"/>
                                  <w:marTop w:val="0"/>
                                  <w:marBottom w:val="0"/>
                                  <w:divBdr>
                                    <w:top w:val="none" w:sz="0" w:space="0" w:color="auto"/>
                                    <w:left w:val="none" w:sz="0" w:space="0" w:color="auto"/>
                                    <w:bottom w:val="none" w:sz="0" w:space="0" w:color="auto"/>
                                    <w:right w:val="none" w:sz="0" w:space="0" w:color="auto"/>
                                  </w:divBdr>
                                </w:div>
                                <w:div w:id="1212302034">
                                  <w:marLeft w:val="0"/>
                                  <w:marRight w:val="0"/>
                                  <w:marTop w:val="0"/>
                                  <w:marBottom w:val="0"/>
                                  <w:divBdr>
                                    <w:top w:val="none" w:sz="0" w:space="0" w:color="auto"/>
                                    <w:left w:val="none" w:sz="0" w:space="0" w:color="auto"/>
                                    <w:bottom w:val="none" w:sz="0" w:space="0" w:color="auto"/>
                                    <w:right w:val="none" w:sz="0" w:space="0" w:color="auto"/>
                                  </w:divBdr>
                                </w:div>
                                <w:div w:id="1247612672">
                                  <w:marLeft w:val="0"/>
                                  <w:marRight w:val="0"/>
                                  <w:marTop w:val="0"/>
                                  <w:marBottom w:val="0"/>
                                  <w:divBdr>
                                    <w:top w:val="none" w:sz="0" w:space="0" w:color="auto"/>
                                    <w:left w:val="none" w:sz="0" w:space="0" w:color="auto"/>
                                    <w:bottom w:val="none" w:sz="0" w:space="0" w:color="auto"/>
                                    <w:right w:val="none" w:sz="0" w:space="0" w:color="auto"/>
                                  </w:divBdr>
                                </w:div>
                                <w:div w:id="1263881964">
                                  <w:marLeft w:val="0"/>
                                  <w:marRight w:val="0"/>
                                  <w:marTop w:val="0"/>
                                  <w:marBottom w:val="0"/>
                                  <w:divBdr>
                                    <w:top w:val="none" w:sz="0" w:space="0" w:color="auto"/>
                                    <w:left w:val="none" w:sz="0" w:space="0" w:color="auto"/>
                                    <w:bottom w:val="none" w:sz="0" w:space="0" w:color="auto"/>
                                    <w:right w:val="none" w:sz="0" w:space="0" w:color="auto"/>
                                  </w:divBdr>
                                </w:div>
                                <w:div w:id="1453860448">
                                  <w:marLeft w:val="0"/>
                                  <w:marRight w:val="0"/>
                                  <w:marTop w:val="0"/>
                                  <w:marBottom w:val="0"/>
                                  <w:divBdr>
                                    <w:top w:val="none" w:sz="0" w:space="0" w:color="auto"/>
                                    <w:left w:val="none" w:sz="0" w:space="0" w:color="auto"/>
                                    <w:bottom w:val="none" w:sz="0" w:space="0" w:color="auto"/>
                                    <w:right w:val="none" w:sz="0" w:space="0" w:color="auto"/>
                                  </w:divBdr>
                                </w:div>
                                <w:div w:id="1505365281">
                                  <w:marLeft w:val="0"/>
                                  <w:marRight w:val="0"/>
                                  <w:marTop w:val="0"/>
                                  <w:marBottom w:val="0"/>
                                  <w:divBdr>
                                    <w:top w:val="none" w:sz="0" w:space="0" w:color="auto"/>
                                    <w:left w:val="none" w:sz="0" w:space="0" w:color="auto"/>
                                    <w:bottom w:val="none" w:sz="0" w:space="0" w:color="auto"/>
                                    <w:right w:val="none" w:sz="0" w:space="0" w:color="auto"/>
                                  </w:divBdr>
                                </w:div>
                                <w:div w:id="1806503282">
                                  <w:marLeft w:val="0"/>
                                  <w:marRight w:val="0"/>
                                  <w:marTop w:val="0"/>
                                  <w:marBottom w:val="0"/>
                                  <w:divBdr>
                                    <w:top w:val="none" w:sz="0" w:space="0" w:color="auto"/>
                                    <w:left w:val="none" w:sz="0" w:space="0" w:color="auto"/>
                                    <w:bottom w:val="none" w:sz="0" w:space="0" w:color="auto"/>
                                    <w:right w:val="none" w:sz="0" w:space="0" w:color="auto"/>
                                  </w:divBdr>
                                </w:div>
                                <w:div w:id="195008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514110">
      <w:bodyDiv w:val="1"/>
      <w:marLeft w:val="0"/>
      <w:marRight w:val="0"/>
      <w:marTop w:val="0"/>
      <w:marBottom w:val="0"/>
      <w:divBdr>
        <w:top w:val="none" w:sz="0" w:space="0" w:color="auto"/>
        <w:left w:val="none" w:sz="0" w:space="0" w:color="auto"/>
        <w:bottom w:val="none" w:sz="0" w:space="0" w:color="auto"/>
        <w:right w:val="none" w:sz="0" w:space="0" w:color="auto"/>
      </w:divBdr>
      <w:divsChild>
        <w:div w:id="1742868814">
          <w:marLeft w:val="0"/>
          <w:marRight w:val="0"/>
          <w:marTop w:val="0"/>
          <w:marBottom w:val="0"/>
          <w:divBdr>
            <w:top w:val="none" w:sz="0" w:space="0" w:color="auto"/>
            <w:left w:val="none" w:sz="0" w:space="0" w:color="auto"/>
            <w:bottom w:val="none" w:sz="0" w:space="0" w:color="auto"/>
            <w:right w:val="none" w:sz="0" w:space="0" w:color="auto"/>
          </w:divBdr>
        </w:div>
        <w:div w:id="1911963352">
          <w:marLeft w:val="0"/>
          <w:marRight w:val="0"/>
          <w:marTop w:val="0"/>
          <w:marBottom w:val="0"/>
          <w:divBdr>
            <w:top w:val="none" w:sz="0" w:space="0" w:color="auto"/>
            <w:left w:val="none" w:sz="0" w:space="0" w:color="auto"/>
            <w:bottom w:val="none" w:sz="0" w:space="0" w:color="auto"/>
            <w:right w:val="none" w:sz="0" w:space="0" w:color="auto"/>
          </w:divBdr>
        </w:div>
        <w:div w:id="1591770363">
          <w:marLeft w:val="0"/>
          <w:marRight w:val="0"/>
          <w:marTop w:val="0"/>
          <w:marBottom w:val="0"/>
          <w:divBdr>
            <w:top w:val="none" w:sz="0" w:space="0" w:color="auto"/>
            <w:left w:val="none" w:sz="0" w:space="0" w:color="auto"/>
            <w:bottom w:val="none" w:sz="0" w:space="0" w:color="auto"/>
            <w:right w:val="none" w:sz="0" w:space="0" w:color="auto"/>
          </w:divBdr>
        </w:div>
        <w:div w:id="1713310593">
          <w:marLeft w:val="0"/>
          <w:marRight w:val="0"/>
          <w:marTop w:val="0"/>
          <w:marBottom w:val="0"/>
          <w:divBdr>
            <w:top w:val="none" w:sz="0" w:space="0" w:color="auto"/>
            <w:left w:val="none" w:sz="0" w:space="0" w:color="auto"/>
            <w:bottom w:val="none" w:sz="0" w:space="0" w:color="auto"/>
            <w:right w:val="none" w:sz="0" w:space="0" w:color="auto"/>
          </w:divBdr>
        </w:div>
        <w:div w:id="1227954140">
          <w:marLeft w:val="0"/>
          <w:marRight w:val="0"/>
          <w:marTop w:val="0"/>
          <w:marBottom w:val="0"/>
          <w:divBdr>
            <w:top w:val="none" w:sz="0" w:space="0" w:color="auto"/>
            <w:left w:val="none" w:sz="0" w:space="0" w:color="auto"/>
            <w:bottom w:val="none" w:sz="0" w:space="0" w:color="auto"/>
            <w:right w:val="none" w:sz="0" w:space="0" w:color="auto"/>
          </w:divBdr>
        </w:div>
        <w:div w:id="1414204112">
          <w:marLeft w:val="0"/>
          <w:marRight w:val="0"/>
          <w:marTop w:val="0"/>
          <w:marBottom w:val="0"/>
          <w:divBdr>
            <w:top w:val="none" w:sz="0" w:space="0" w:color="auto"/>
            <w:left w:val="none" w:sz="0" w:space="0" w:color="auto"/>
            <w:bottom w:val="none" w:sz="0" w:space="0" w:color="auto"/>
            <w:right w:val="none" w:sz="0" w:space="0" w:color="auto"/>
          </w:divBdr>
        </w:div>
        <w:div w:id="1306662810">
          <w:marLeft w:val="0"/>
          <w:marRight w:val="0"/>
          <w:marTop w:val="0"/>
          <w:marBottom w:val="0"/>
          <w:divBdr>
            <w:top w:val="none" w:sz="0" w:space="0" w:color="auto"/>
            <w:left w:val="none" w:sz="0" w:space="0" w:color="auto"/>
            <w:bottom w:val="none" w:sz="0" w:space="0" w:color="auto"/>
            <w:right w:val="none" w:sz="0" w:space="0" w:color="auto"/>
          </w:divBdr>
        </w:div>
        <w:div w:id="66540341">
          <w:marLeft w:val="0"/>
          <w:marRight w:val="0"/>
          <w:marTop w:val="0"/>
          <w:marBottom w:val="0"/>
          <w:divBdr>
            <w:top w:val="none" w:sz="0" w:space="0" w:color="auto"/>
            <w:left w:val="none" w:sz="0" w:space="0" w:color="auto"/>
            <w:bottom w:val="none" w:sz="0" w:space="0" w:color="auto"/>
            <w:right w:val="none" w:sz="0" w:space="0" w:color="auto"/>
          </w:divBdr>
        </w:div>
        <w:div w:id="1346832265">
          <w:marLeft w:val="0"/>
          <w:marRight w:val="0"/>
          <w:marTop w:val="0"/>
          <w:marBottom w:val="0"/>
          <w:divBdr>
            <w:top w:val="none" w:sz="0" w:space="0" w:color="auto"/>
            <w:left w:val="none" w:sz="0" w:space="0" w:color="auto"/>
            <w:bottom w:val="none" w:sz="0" w:space="0" w:color="auto"/>
            <w:right w:val="none" w:sz="0" w:space="0" w:color="auto"/>
          </w:divBdr>
        </w:div>
      </w:divsChild>
    </w:div>
    <w:div w:id="256906710">
      <w:bodyDiv w:val="1"/>
      <w:marLeft w:val="0"/>
      <w:marRight w:val="0"/>
      <w:marTop w:val="0"/>
      <w:marBottom w:val="0"/>
      <w:divBdr>
        <w:top w:val="none" w:sz="0" w:space="0" w:color="auto"/>
        <w:left w:val="none" w:sz="0" w:space="0" w:color="auto"/>
        <w:bottom w:val="none" w:sz="0" w:space="0" w:color="auto"/>
        <w:right w:val="none" w:sz="0" w:space="0" w:color="auto"/>
      </w:divBdr>
    </w:div>
    <w:div w:id="291638407">
      <w:bodyDiv w:val="1"/>
      <w:marLeft w:val="0"/>
      <w:marRight w:val="0"/>
      <w:marTop w:val="0"/>
      <w:marBottom w:val="0"/>
      <w:divBdr>
        <w:top w:val="none" w:sz="0" w:space="0" w:color="auto"/>
        <w:left w:val="none" w:sz="0" w:space="0" w:color="auto"/>
        <w:bottom w:val="none" w:sz="0" w:space="0" w:color="auto"/>
        <w:right w:val="none" w:sz="0" w:space="0" w:color="auto"/>
      </w:divBdr>
      <w:divsChild>
        <w:div w:id="1906135743">
          <w:marLeft w:val="0"/>
          <w:marRight w:val="0"/>
          <w:marTop w:val="0"/>
          <w:marBottom w:val="0"/>
          <w:divBdr>
            <w:top w:val="none" w:sz="0" w:space="0" w:color="auto"/>
            <w:left w:val="none" w:sz="0" w:space="0" w:color="auto"/>
            <w:bottom w:val="none" w:sz="0" w:space="0" w:color="auto"/>
            <w:right w:val="none" w:sz="0" w:space="0" w:color="auto"/>
          </w:divBdr>
          <w:divsChild>
            <w:div w:id="581717694">
              <w:marLeft w:val="0"/>
              <w:marRight w:val="0"/>
              <w:marTop w:val="0"/>
              <w:marBottom w:val="0"/>
              <w:divBdr>
                <w:top w:val="none" w:sz="0" w:space="0" w:color="auto"/>
                <w:left w:val="none" w:sz="0" w:space="0" w:color="auto"/>
                <w:bottom w:val="none" w:sz="0" w:space="0" w:color="auto"/>
                <w:right w:val="none" w:sz="0" w:space="0" w:color="auto"/>
              </w:divBdr>
              <w:divsChild>
                <w:div w:id="2066488066">
                  <w:marLeft w:val="0"/>
                  <w:marRight w:val="0"/>
                  <w:marTop w:val="0"/>
                  <w:marBottom w:val="0"/>
                  <w:divBdr>
                    <w:top w:val="none" w:sz="0" w:space="0" w:color="auto"/>
                    <w:left w:val="none" w:sz="0" w:space="0" w:color="auto"/>
                    <w:bottom w:val="none" w:sz="0" w:space="0" w:color="auto"/>
                    <w:right w:val="none" w:sz="0" w:space="0" w:color="auto"/>
                  </w:divBdr>
                  <w:divsChild>
                    <w:div w:id="1023744065">
                      <w:marLeft w:val="0"/>
                      <w:marRight w:val="0"/>
                      <w:marTop w:val="0"/>
                      <w:marBottom w:val="0"/>
                      <w:divBdr>
                        <w:top w:val="none" w:sz="0" w:space="0" w:color="auto"/>
                        <w:left w:val="none" w:sz="0" w:space="0" w:color="auto"/>
                        <w:bottom w:val="none" w:sz="0" w:space="0" w:color="auto"/>
                        <w:right w:val="none" w:sz="0" w:space="0" w:color="auto"/>
                      </w:divBdr>
                      <w:divsChild>
                        <w:div w:id="245504073">
                          <w:marLeft w:val="0"/>
                          <w:marRight w:val="0"/>
                          <w:marTop w:val="15"/>
                          <w:marBottom w:val="0"/>
                          <w:divBdr>
                            <w:top w:val="none" w:sz="0" w:space="0" w:color="auto"/>
                            <w:left w:val="none" w:sz="0" w:space="0" w:color="auto"/>
                            <w:bottom w:val="none" w:sz="0" w:space="0" w:color="auto"/>
                            <w:right w:val="none" w:sz="0" w:space="0" w:color="auto"/>
                          </w:divBdr>
                          <w:divsChild>
                            <w:div w:id="726684254">
                              <w:marLeft w:val="0"/>
                              <w:marRight w:val="0"/>
                              <w:marTop w:val="0"/>
                              <w:marBottom w:val="0"/>
                              <w:divBdr>
                                <w:top w:val="none" w:sz="0" w:space="0" w:color="auto"/>
                                <w:left w:val="none" w:sz="0" w:space="0" w:color="auto"/>
                                <w:bottom w:val="none" w:sz="0" w:space="0" w:color="auto"/>
                                <w:right w:val="none" w:sz="0" w:space="0" w:color="auto"/>
                              </w:divBdr>
                              <w:divsChild>
                                <w:div w:id="11153052">
                                  <w:marLeft w:val="0"/>
                                  <w:marRight w:val="0"/>
                                  <w:marTop w:val="0"/>
                                  <w:marBottom w:val="0"/>
                                  <w:divBdr>
                                    <w:top w:val="none" w:sz="0" w:space="0" w:color="auto"/>
                                    <w:left w:val="none" w:sz="0" w:space="0" w:color="auto"/>
                                    <w:bottom w:val="none" w:sz="0" w:space="0" w:color="auto"/>
                                    <w:right w:val="none" w:sz="0" w:space="0" w:color="auto"/>
                                  </w:divBdr>
                                </w:div>
                                <w:div w:id="15429466">
                                  <w:marLeft w:val="0"/>
                                  <w:marRight w:val="0"/>
                                  <w:marTop w:val="0"/>
                                  <w:marBottom w:val="0"/>
                                  <w:divBdr>
                                    <w:top w:val="none" w:sz="0" w:space="0" w:color="auto"/>
                                    <w:left w:val="none" w:sz="0" w:space="0" w:color="auto"/>
                                    <w:bottom w:val="none" w:sz="0" w:space="0" w:color="auto"/>
                                    <w:right w:val="none" w:sz="0" w:space="0" w:color="auto"/>
                                  </w:divBdr>
                                </w:div>
                                <w:div w:id="16666030">
                                  <w:marLeft w:val="0"/>
                                  <w:marRight w:val="0"/>
                                  <w:marTop w:val="0"/>
                                  <w:marBottom w:val="0"/>
                                  <w:divBdr>
                                    <w:top w:val="none" w:sz="0" w:space="0" w:color="auto"/>
                                    <w:left w:val="none" w:sz="0" w:space="0" w:color="auto"/>
                                    <w:bottom w:val="none" w:sz="0" w:space="0" w:color="auto"/>
                                    <w:right w:val="none" w:sz="0" w:space="0" w:color="auto"/>
                                  </w:divBdr>
                                </w:div>
                                <w:div w:id="51659779">
                                  <w:marLeft w:val="0"/>
                                  <w:marRight w:val="0"/>
                                  <w:marTop w:val="0"/>
                                  <w:marBottom w:val="0"/>
                                  <w:divBdr>
                                    <w:top w:val="none" w:sz="0" w:space="0" w:color="auto"/>
                                    <w:left w:val="none" w:sz="0" w:space="0" w:color="auto"/>
                                    <w:bottom w:val="none" w:sz="0" w:space="0" w:color="auto"/>
                                    <w:right w:val="none" w:sz="0" w:space="0" w:color="auto"/>
                                  </w:divBdr>
                                </w:div>
                                <w:div w:id="152186145">
                                  <w:marLeft w:val="0"/>
                                  <w:marRight w:val="0"/>
                                  <w:marTop w:val="0"/>
                                  <w:marBottom w:val="0"/>
                                  <w:divBdr>
                                    <w:top w:val="none" w:sz="0" w:space="0" w:color="auto"/>
                                    <w:left w:val="none" w:sz="0" w:space="0" w:color="auto"/>
                                    <w:bottom w:val="none" w:sz="0" w:space="0" w:color="auto"/>
                                    <w:right w:val="none" w:sz="0" w:space="0" w:color="auto"/>
                                  </w:divBdr>
                                </w:div>
                                <w:div w:id="173344089">
                                  <w:marLeft w:val="0"/>
                                  <w:marRight w:val="0"/>
                                  <w:marTop w:val="0"/>
                                  <w:marBottom w:val="0"/>
                                  <w:divBdr>
                                    <w:top w:val="none" w:sz="0" w:space="0" w:color="auto"/>
                                    <w:left w:val="none" w:sz="0" w:space="0" w:color="auto"/>
                                    <w:bottom w:val="none" w:sz="0" w:space="0" w:color="auto"/>
                                    <w:right w:val="none" w:sz="0" w:space="0" w:color="auto"/>
                                  </w:divBdr>
                                </w:div>
                                <w:div w:id="230191964">
                                  <w:marLeft w:val="0"/>
                                  <w:marRight w:val="0"/>
                                  <w:marTop w:val="0"/>
                                  <w:marBottom w:val="0"/>
                                  <w:divBdr>
                                    <w:top w:val="none" w:sz="0" w:space="0" w:color="auto"/>
                                    <w:left w:val="none" w:sz="0" w:space="0" w:color="auto"/>
                                    <w:bottom w:val="none" w:sz="0" w:space="0" w:color="auto"/>
                                    <w:right w:val="none" w:sz="0" w:space="0" w:color="auto"/>
                                  </w:divBdr>
                                </w:div>
                                <w:div w:id="242494698">
                                  <w:marLeft w:val="0"/>
                                  <w:marRight w:val="0"/>
                                  <w:marTop w:val="0"/>
                                  <w:marBottom w:val="0"/>
                                  <w:divBdr>
                                    <w:top w:val="none" w:sz="0" w:space="0" w:color="auto"/>
                                    <w:left w:val="none" w:sz="0" w:space="0" w:color="auto"/>
                                    <w:bottom w:val="none" w:sz="0" w:space="0" w:color="auto"/>
                                    <w:right w:val="none" w:sz="0" w:space="0" w:color="auto"/>
                                  </w:divBdr>
                                </w:div>
                                <w:div w:id="277642972">
                                  <w:marLeft w:val="0"/>
                                  <w:marRight w:val="0"/>
                                  <w:marTop w:val="0"/>
                                  <w:marBottom w:val="0"/>
                                  <w:divBdr>
                                    <w:top w:val="none" w:sz="0" w:space="0" w:color="auto"/>
                                    <w:left w:val="none" w:sz="0" w:space="0" w:color="auto"/>
                                    <w:bottom w:val="none" w:sz="0" w:space="0" w:color="auto"/>
                                    <w:right w:val="none" w:sz="0" w:space="0" w:color="auto"/>
                                  </w:divBdr>
                                </w:div>
                                <w:div w:id="341863153">
                                  <w:marLeft w:val="0"/>
                                  <w:marRight w:val="0"/>
                                  <w:marTop w:val="0"/>
                                  <w:marBottom w:val="0"/>
                                  <w:divBdr>
                                    <w:top w:val="none" w:sz="0" w:space="0" w:color="auto"/>
                                    <w:left w:val="none" w:sz="0" w:space="0" w:color="auto"/>
                                    <w:bottom w:val="none" w:sz="0" w:space="0" w:color="auto"/>
                                    <w:right w:val="none" w:sz="0" w:space="0" w:color="auto"/>
                                  </w:divBdr>
                                </w:div>
                                <w:div w:id="376129861">
                                  <w:marLeft w:val="0"/>
                                  <w:marRight w:val="0"/>
                                  <w:marTop w:val="0"/>
                                  <w:marBottom w:val="0"/>
                                  <w:divBdr>
                                    <w:top w:val="none" w:sz="0" w:space="0" w:color="auto"/>
                                    <w:left w:val="none" w:sz="0" w:space="0" w:color="auto"/>
                                    <w:bottom w:val="none" w:sz="0" w:space="0" w:color="auto"/>
                                    <w:right w:val="none" w:sz="0" w:space="0" w:color="auto"/>
                                  </w:divBdr>
                                </w:div>
                                <w:div w:id="464198875">
                                  <w:marLeft w:val="0"/>
                                  <w:marRight w:val="0"/>
                                  <w:marTop w:val="0"/>
                                  <w:marBottom w:val="0"/>
                                  <w:divBdr>
                                    <w:top w:val="none" w:sz="0" w:space="0" w:color="auto"/>
                                    <w:left w:val="none" w:sz="0" w:space="0" w:color="auto"/>
                                    <w:bottom w:val="none" w:sz="0" w:space="0" w:color="auto"/>
                                    <w:right w:val="none" w:sz="0" w:space="0" w:color="auto"/>
                                  </w:divBdr>
                                </w:div>
                                <w:div w:id="488402895">
                                  <w:marLeft w:val="0"/>
                                  <w:marRight w:val="0"/>
                                  <w:marTop w:val="0"/>
                                  <w:marBottom w:val="0"/>
                                  <w:divBdr>
                                    <w:top w:val="none" w:sz="0" w:space="0" w:color="auto"/>
                                    <w:left w:val="none" w:sz="0" w:space="0" w:color="auto"/>
                                    <w:bottom w:val="none" w:sz="0" w:space="0" w:color="auto"/>
                                    <w:right w:val="none" w:sz="0" w:space="0" w:color="auto"/>
                                  </w:divBdr>
                                </w:div>
                                <w:div w:id="504438029">
                                  <w:marLeft w:val="0"/>
                                  <w:marRight w:val="0"/>
                                  <w:marTop w:val="0"/>
                                  <w:marBottom w:val="0"/>
                                  <w:divBdr>
                                    <w:top w:val="none" w:sz="0" w:space="0" w:color="auto"/>
                                    <w:left w:val="none" w:sz="0" w:space="0" w:color="auto"/>
                                    <w:bottom w:val="none" w:sz="0" w:space="0" w:color="auto"/>
                                    <w:right w:val="none" w:sz="0" w:space="0" w:color="auto"/>
                                  </w:divBdr>
                                </w:div>
                                <w:div w:id="512691995">
                                  <w:marLeft w:val="0"/>
                                  <w:marRight w:val="0"/>
                                  <w:marTop w:val="0"/>
                                  <w:marBottom w:val="0"/>
                                  <w:divBdr>
                                    <w:top w:val="none" w:sz="0" w:space="0" w:color="auto"/>
                                    <w:left w:val="none" w:sz="0" w:space="0" w:color="auto"/>
                                    <w:bottom w:val="none" w:sz="0" w:space="0" w:color="auto"/>
                                    <w:right w:val="none" w:sz="0" w:space="0" w:color="auto"/>
                                  </w:divBdr>
                                </w:div>
                                <w:div w:id="554699025">
                                  <w:marLeft w:val="0"/>
                                  <w:marRight w:val="0"/>
                                  <w:marTop w:val="0"/>
                                  <w:marBottom w:val="0"/>
                                  <w:divBdr>
                                    <w:top w:val="none" w:sz="0" w:space="0" w:color="auto"/>
                                    <w:left w:val="none" w:sz="0" w:space="0" w:color="auto"/>
                                    <w:bottom w:val="none" w:sz="0" w:space="0" w:color="auto"/>
                                    <w:right w:val="none" w:sz="0" w:space="0" w:color="auto"/>
                                  </w:divBdr>
                                </w:div>
                                <w:div w:id="747114826">
                                  <w:marLeft w:val="0"/>
                                  <w:marRight w:val="0"/>
                                  <w:marTop w:val="0"/>
                                  <w:marBottom w:val="0"/>
                                  <w:divBdr>
                                    <w:top w:val="none" w:sz="0" w:space="0" w:color="auto"/>
                                    <w:left w:val="none" w:sz="0" w:space="0" w:color="auto"/>
                                    <w:bottom w:val="none" w:sz="0" w:space="0" w:color="auto"/>
                                    <w:right w:val="none" w:sz="0" w:space="0" w:color="auto"/>
                                  </w:divBdr>
                                </w:div>
                                <w:div w:id="825316482">
                                  <w:marLeft w:val="0"/>
                                  <w:marRight w:val="0"/>
                                  <w:marTop w:val="0"/>
                                  <w:marBottom w:val="0"/>
                                  <w:divBdr>
                                    <w:top w:val="none" w:sz="0" w:space="0" w:color="auto"/>
                                    <w:left w:val="none" w:sz="0" w:space="0" w:color="auto"/>
                                    <w:bottom w:val="none" w:sz="0" w:space="0" w:color="auto"/>
                                    <w:right w:val="none" w:sz="0" w:space="0" w:color="auto"/>
                                  </w:divBdr>
                                </w:div>
                                <w:div w:id="846482802">
                                  <w:marLeft w:val="0"/>
                                  <w:marRight w:val="0"/>
                                  <w:marTop w:val="0"/>
                                  <w:marBottom w:val="0"/>
                                  <w:divBdr>
                                    <w:top w:val="none" w:sz="0" w:space="0" w:color="auto"/>
                                    <w:left w:val="none" w:sz="0" w:space="0" w:color="auto"/>
                                    <w:bottom w:val="none" w:sz="0" w:space="0" w:color="auto"/>
                                    <w:right w:val="none" w:sz="0" w:space="0" w:color="auto"/>
                                  </w:divBdr>
                                </w:div>
                                <w:div w:id="907617071">
                                  <w:marLeft w:val="0"/>
                                  <w:marRight w:val="0"/>
                                  <w:marTop w:val="0"/>
                                  <w:marBottom w:val="0"/>
                                  <w:divBdr>
                                    <w:top w:val="none" w:sz="0" w:space="0" w:color="auto"/>
                                    <w:left w:val="none" w:sz="0" w:space="0" w:color="auto"/>
                                    <w:bottom w:val="none" w:sz="0" w:space="0" w:color="auto"/>
                                    <w:right w:val="none" w:sz="0" w:space="0" w:color="auto"/>
                                  </w:divBdr>
                                </w:div>
                                <w:div w:id="915551181">
                                  <w:marLeft w:val="0"/>
                                  <w:marRight w:val="0"/>
                                  <w:marTop w:val="0"/>
                                  <w:marBottom w:val="0"/>
                                  <w:divBdr>
                                    <w:top w:val="none" w:sz="0" w:space="0" w:color="auto"/>
                                    <w:left w:val="none" w:sz="0" w:space="0" w:color="auto"/>
                                    <w:bottom w:val="none" w:sz="0" w:space="0" w:color="auto"/>
                                    <w:right w:val="none" w:sz="0" w:space="0" w:color="auto"/>
                                  </w:divBdr>
                                </w:div>
                                <w:div w:id="915626951">
                                  <w:marLeft w:val="0"/>
                                  <w:marRight w:val="0"/>
                                  <w:marTop w:val="0"/>
                                  <w:marBottom w:val="0"/>
                                  <w:divBdr>
                                    <w:top w:val="none" w:sz="0" w:space="0" w:color="auto"/>
                                    <w:left w:val="none" w:sz="0" w:space="0" w:color="auto"/>
                                    <w:bottom w:val="none" w:sz="0" w:space="0" w:color="auto"/>
                                    <w:right w:val="none" w:sz="0" w:space="0" w:color="auto"/>
                                  </w:divBdr>
                                </w:div>
                                <w:div w:id="939990383">
                                  <w:marLeft w:val="0"/>
                                  <w:marRight w:val="0"/>
                                  <w:marTop w:val="0"/>
                                  <w:marBottom w:val="0"/>
                                  <w:divBdr>
                                    <w:top w:val="none" w:sz="0" w:space="0" w:color="auto"/>
                                    <w:left w:val="none" w:sz="0" w:space="0" w:color="auto"/>
                                    <w:bottom w:val="none" w:sz="0" w:space="0" w:color="auto"/>
                                    <w:right w:val="none" w:sz="0" w:space="0" w:color="auto"/>
                                  </w:divBdr>
                                </w:div>
                                <w:div w:id="951285184">
                                  <w:marLeft w:val="0"/>
                                  <w:marRight w:val="0"/>
                                  <w:marTop w:val="0"/>
                                  <w:marBottom w:val="0"/>
                                  <w:divBdr>
                                    <w:top w:val="none" w:sz="0" w:space="0" w:color="auto"/>
                                    <w:left w:val="none" w:sz="0" w:space="0" w:color="auto"/>
                                    <w:bottom w:val="none" w:sz="0" w:space="0" w:color="auto"/>
                                    <w:right w:val="none" w:sz="0" w:space="0" w:color="auto"/>
                                  </w:divBdr>
                                </w:div>
                                <w:div w:id="1022626857">
                                  <w:marLeft w:val="0"/>
                                  <w:marRight w:val="0"/>
                                  <w:marTop w:val="0"/>
                                  <w:marBottom w:val="0"/>
                                  <w:divBdr>
                                    <w:top w:val="none" w:sz="0" w:space="0" w:color="auto"/>
                                    <w:left w:val="none" w:sz="0" w:space="0" w:color="auto"/>
                                    <w:bottom w:val="none" w:sz="0" w:space="0" w:color="auto"/>
                                    <w:right w:val="none" w:sz="0" w:space="0" w:color="auto"/>
                                  </w:divBdr>
                                </w:div>
                                <w:div w:id="1088387855">
                                  <w:marLeft w:val="0"/>
                                  <w:marRight w:val="0"/>
                                  <w:marTop w:val="0"/>
                                  <w:marBottom w:val="0"/>
                                  <w:divBdr>
                                    <w:top w:val="none" w:sz="0" w:space="0" w:color="auto"/>
                                    <w:left w:val="none" w:sz="0" w:space="0" w:color="auto"/>
                                    <w:bottom w:val="none" w:sz="0" w:space="0" w:color="auto"/>
                                    <w:right w:val="none" w:sz="0" w:space="0" w:color="auto"/>
                                  </w:divBdr>
                                </w:div>
                                <w:div w:id="1116481320">
                                  <w:marLeft w:val="0"/>
                                  <w:marRight w:val="0"/>
                                  <w:marTop w:val="0"/>
                                  <w:marBottom w:val="0"/>
                                  <w:divBdr>
                                    <w:top w:val="none" w:sz="0" w:space="0" w:color="auto"/>
                                    <w:left w:val="none" w:sz="0" w:space="0" w:color="auto"/>
                                    <w:bottom w:val="none" w:sz="0" w:space="0" w:color="auto"/>
                                    <w:right w:val="none" w:sz="0" w:space="0" w:color="auto"/>
                                  </w:divBdr>
                                </w:div>
                                <w:div w:id="1202016441">
                                  <w:marLeft w:val="0"/>
                                  <w:marRight w:val="0"/>
                                  <w:marTop w:val="0"/>
                                  <w:marBottom w:val="0"/>
                                  <w:divBdr>
                                    <w:top w:val="none" w:sz="0" w:space="0" w:color="auto"/>
                                    <w:left w:val="none" w:sz="0" w:space="0" w:color="auto"/>
                                    <w:bottom w:val="none" w:sz="0" w:space="0" w:color="auto"/>
                                    <w:right w:val="none" w:sz="0" w:space="0" w:color="auto"/>
                                  </w:divBdr>
                                </w:div>
                                <w:div w:id="1233809162">
                                  <w:marLeft w:val="0"/>
                                  <w:marRight w:val="0"/>
                                  <w:marTop w:val="0"/>
                                  <w:marBottom w:val="0"/>
                                  <w:divBdr>
                                    <w:top w:val="none" w:sz="0" w:space="0" w:color="auto"/>
                                    <w:left w:val="none" w:sz="0" w:space="0" w:color="auto"/>
                                    <w:bottom w:val="none" w:sz="0" w:space="0" w:color="auto"/>
                                    <w:right w:val="none" w:sz="0" w:space="0" w:color="auto"/>
                                  </w:divBdr>
                                </w:div>
                                <w:div w:id="1236009933">
                                  <w:marLeft w:val="0"/>
                                  <w:marRight w:val="0"/>
                                  <w:marTop w:val="0"/>
                                  <w:marBottom w:val="0"/>
                                  <w:divBdr>
                                    <w:top w:val="none" w:sz="0" w:space="0" w:color="auto"/>
                                    <w:left w:val="none" w:sz="0" w:space="0" w:color="auto"/>
                                    <w:bottom w:val="none" w:sz="0" w:space="0" w:color="auto"/>
                                    <w:right w:val="none" w:sz="0" w:space="0" w:color="auto"/>
                                  </w:divBdr>
                                </w:div>
                                <w:div w:id="1350911540">
                                  <w:marLeft w:val="0"/>
                                  <w:marRight w:val="0"/>
                                  <w:marTop w:val="0"/>
                                  <w:marBottom w:val="0"/>
                                  <w:divBdr>
                                    <w:top w:val="none" w:sz="0" w:space="0" w:color="auto"/>
                                    <w:left w:val="none" w:sz="0" w:space="0" w:color="auto"/>
                                    <w:bottom w:val="none" w:sz="0" w:space="0" w:color="auto"/>
                                    <w:right w:val="none" w:sz="0" w:space="0" w:color="auto"/>
                                  </w:divBdr>
                                </w:div>
                                <w:div w:id="1404453012">
                                  <w:marLeft w:val="0"/>
                                  <w:marRight w:val="0"/>
                                  <w:marTop w:val="0"/>
                                  <w:marBottom w:val="0"/>
                                  <w:divBdr>
                                    <w:top w:val="none" w:sz="0" w:space="0" w:color="auto"/>
                                    <w:left w:val="none" w:sz="0" w:space="0" w:color="auto"/>
                                    <w:bottom w:val="none" w:sz="0" w:space="0" w:color="auto"/>
                                    <w:right w:val="none" w:sz="0" w:space="0" w:color="auto"/>
                                  </w:divBdr>
                                </w:div>
                                <w:div w:id="1528450053">
                                  <w:marLeft w:val="0"/>
                                  <w:marRight w:val="0"/>
                                  <w:marTop w:val="0"/>
                                  <w:marBottom w:val="0"/>
                                  <w:divBdr>
                                    <w:top w:val="none" w:sz="0" w:space="0" w:color="auto"/>
                                    <w:left w:val="none" w:sz="0" w:space="0" w:color="auto"/>
                                    <w:bottom w:val="none" w:sz="0" w:space="0" w:color="auto"/>
                                    <w:right w:val="none" w:sz="0" w:space="0" w:color="auto"/>
                                  </w:divBdr>
                                </w:div>
                                <w:div w:id="1628505445">
                                  <w:marLeft w:val="0"/>
                                  <w:marRight w:val="0"/>
                                  <w:marTop w:val="0"/>
                                  <w:marBottom w:val="0"/>
                                  <w:divBdr>
                                    <w:top w:val="none" w:sz="0" w:space="0" w:color="auto"/>
                                    <w:left w:val="none" w:sz="0" w:space="0" w:color="auto"/>
                                    <w:bottom w:val="none" w:sz="0" w:space="0" w:color="auto"/>
                                    <w:right w:val="none" w:sz="0" w:space="0" w:color="auto"/>
                                  </w:divBdr>
                                </w:div>
                                <w:div w:id="1633437268">
                                  <w:marLeft w:val="0"/>
                                  <w:marRight w:val="0"/>
                                  <w:marTop w:val="0"/>
                                  <w:marBottom w:val="0"/>
                                  <w:divBdr>
                                    <w:top w:val="none" w:sz="0" w:space="0" w:color="auto"/>
                                    <w:left w:val="none" w:sz="0" w:space="0" w:color="auto"/>
                                    <w:bottom w:val="none" w:sz="0" w:space="0" w:color="auto"/>
                                    <w:right w:val="none" w:sz="0" w:space="0" w:color="auto"/>
                                  </w:divBdr>
                                </w:div>
                                <w:div w:id="1638144288">
                                  <w:marLeft w:val="0"/>
                                  <w:marRight w:val="0"/>
                                  <w:marTop w:val="0"/>
                                  <w:marBottom w:val="0"/>
                                  <w:divBdr>
                                    <w:top w:val="none" w:sz="0" w:space="0" w:color="auto"/>
                                    <w:left w:val="none" w:sz="0" w:space="0" w:color="auto"/>
                                    <w:bottom w:val="none" w:sz="0" w:space="0" w:color="auto"/>
                                    <w:right w:val="none" w:sz="0" w:space="0" w:color="auto"/>
                                  </w:divBdr>
                                </w:div>
                                <w:div w:id="1656949935">
                                  <w:marLeft w:val="0"/>
                                  <w:marRight w:val="0"/>
                                  <w:marTop w:val="0"/>
                                  <w:marBottom w:val="0"/>
                                  <w:divBdr>
                                    <w:top w:val="none" w:sz="0" w:space="0" w:color="auto"/>
                                    <w:left w:val="none" w:sz="0" w:space="0" w:color="auto"/>
                                    <w:bottom w:val="none" w:sz="0" w:space="0" w:color="auto"/>
                                    <w:right w:val="none" w:sz="0" w:space="0" w:color="auto"/>
                                  </w:divBdr>
                                </w:div>
                                <w:div w:id="1670137017">
                                  <w:marLeft w:val="0"/>
                                  <w:marRight w:val="0"/>
                                  <w:marTop w:val="0"/>
                                  <w:marBottom w:val="0"/>
                                  <w:divBdr>
                                    <w:top w:val="none" w:sz="0" w:space="0" w:color="auto"/>
                                    <w:left w:val="none" w:sz="0" w:space="0" w:color="auto"/>
                                    <w:bottom w:val="none" w:sz="0" w:space="0" w:color="auto"/>
                                    <w:right w:val="none" w:sz="0" w:space="0" w:color="auto"/>
                                  </w:divBdr>
                                </w:div>
                                <w:div w:id="1674990592">
                                  <w:marLeft w:val="0"/>
                                  <w:marRight w:val="0"/>
                                  <w:marTop w:val="0"/>
                                  <w:marBottom w:val="0"/>
                                  <w:divBdr>
                                    <w:top w:val="none" w:sz="0" w:space="0" w:color="auto"/>
                                    <w:left w:val="none" w:sz="0" w:space="0" w:color="auto"/>
                                    <w:bottom w:val="none" w:sz="0" w:space="0" w:color="auto"/>
                                    <w:right w:val="none" w:sz="0" w:space="0" w:color="auto"/>
                                  </w:divBdr>
                                </w:div>
                                <w:div w:id="1679505511">
                                  <w:marLeft w:val="0"/>
                                  <w:marRight w:val="0"/>
                                  <w:marTop w:val="0"/>
                                  <w:marBottom w:val="0"/>
                                  <w:divBdr>
                                    <w:top w:val="none" w:sz="0" w:space="0" w:color="auto"/>
                                    <w:left w:val="none" w:sz="0" w:space="0" w:color="auto"/>
                                    <w:bottom w:val="none" w:sz="0" w:space="0" w:color="auto"/>
                                    <w:right w:val="none" w:sz="0" w:space="0" w:color="auto"/>
                                  </w:divBdr>
                                </w:div>
                                <w:div w:id="1727989756">
                                  <w:marLeft w:val="0"/>
                                  <w:marRight w:val="0"/>
                                  <w:marTop w:val="0"/>
                                  <w:marBottom w:val="0"/>
                                  <w:divBdr>
                                    <w:top w:val="none" w:sz="0" w:space="0" w:color="auto"/>
                                    <w:left w:val="none" w:sz="0" w:space="0" w:color="auto"/>
                                    <w:bottom w:val="none" w:sz="0" w:space="0" w:color="auto"/>
                                    <w:right w:val="none" w:sz="0" w:space="0" w:color="auto"/>
                                  </w:divBdr>
                                </w:div>
                                <w:div w:id="1916936147">
                                  <w:marLeft w:val="0"/>
                                  <w:marRight w:val="0"/>
                                  <w:marTop w:val="0"/>
                                  <w:marBottom w:val="0"/>
                                  <w:divBdr>
                                    <w:top w:val="none" w:sz="0" w:space="0" w:color="auto"/>
                                    <w:left w:val="none" w:sz="0" w:space="0" w:color="auto"/>
                                    <w:bottom w:val="none" w:sz="0" w:space="0" w:color="auto"/>
                                    <w:right w:val="none" w:sz="0" w:space="0" w:color="auto"/>
                                  </w:divBdr>
                                </w:div>
                                <w:div w:id="2059356226">
                                  <w:marLeft w:val="0"/>
                                  <w:marRight w:val="0"/>
                                  <w:marTop w:val="0"/>
                                  <w:marBottom w:val="0"/>
                                  <w:divBdr>
                                    <w:top w:val="none" w:sz="0" w:space="0" w:color="auto"/>
                                    <w:left w:val="none" w:sz="0" w:space="0" w:color="auto"/>
                                    <w:bottom w:val="none" w:sz="0" w:space="0" w:color="auto"/>
                                    <w:right w:val="none" w:sz="0" w:space="0" w:color="auto"/>
                                  </w:divBdr>
                                </w:div>
                                <w:div w:id="2073114368">
                                  <w:marLeft w:val="0"/>
                                  <w:marRight w:val="0"/>
                                  <w:marTop w:val="0"/>
                                  <w:marBottom w:val="0"/>
                                  <w:divBdr>
                                    <w:top w:val="none" w:sz="0" w:space="0" w:color="auto"/>
                                    <w:left w:val="none" w:sz="0" w:space="0" w:color="auto"/>
                                    <w:bottom w:val="none" w:sz="0" w:space="0" w:color="auto"/>
                                    <w:right w:val="none" w:sz="0" w:space="0" w:color="auto"/>
                                  </w:divBdr>
                                </w:div>
                                <w:div w:id="2097743716">
                                  <w:marLeft w:val="0"/>
                                  <w:marRight w:val="0"/>
                                  <w:marTop w:val="0"/>
                                  <w:marBottom w:val="0"/>
                                  <w:divBdr>
                                    <w:top w:val="none" w:sz="0" w:space="0" w:color="auto"/>
                                    <w:left w:val="none" w:sz="0" w:space="0" w:color="auto"/>
                                    <w:bottom w:val="none" w:sz="0" w:space="0" w:color="auto"/>
                                    <w:right w:val="none" w:sz="0" w:space="0" w:color="auto"/>
                                  </w:divBdr>
                                </w:div>
                                <w:div w:id="2114013542">
                                  <w:marLeft w:val="0"/>
                                  <w:marRight w:val="0"/>
                                  <w:marTop w:val="0"/>
                                  <w:marBottom w:val="0"/>
                                  <w:divBdr>
                                    <w:top w:val="none" w:sz="0" w:space="0" w:color="auto"/>
                                    <w:left w:val="none" w:sz="0" w:space="0" w:color="auto"/>
                                    <w:bottom w:val="none" w:sz="0" w:space="0" w:color="auto"/>
                                    <w:right w:val="none" w:sz="0" w:space="0" w:color="auto"/>
                                  </w:divBdr>
                                </w:div>
                                <w:div w:id="2133861473">
                                  <w:marLeft w:val="0"/>
                                  <w:marRight w:val="0"/>
                                  <w:marTop w:val="0"/>
                                  <w:marBottom w:val="0"/>
                                  <w:divBdr>
                                    <w:top w:val="none" w:sz="0" w:space="0" w:color="auto"/>
                                    <w:left w:val="none" w:sz="0" w:space="0" w:color="auto"/>
                                    <w:bottom w:val="none" w:sz="0" w:space="0" w:color="auto"/>
                                    <w:right w:val="none" w:sz="0" w:space="0" w:color="auto"/>
                                  </w:divBdr>
                                </w:div>
                                <w:div w:id="2138449817">
                                  <w:marLeft w:val="0"/>
                                  <w:marRight w:val="0"/>
                                  <w:marTop w:val="0"/>
                                  <w:marBottom w:val="0"/>
                                  <w:divBdr>
                                    <w:top w:val="none" w:sz="0" w:space="0" w:color="auto"/>
                                    <w:left w:val="none" w:sz="0" w:space="0" w:color="auto"/>
                                    <w:bottom w:val="none" w:sz="0" w:space="0" w:color="auto"/>
                                    <w:right w:val="none" w:sz="0" w:space="0" w:color="auto"/>
                                  </w:divBdr>
                                </w:div>
                                <w:div w:id="214099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719908">
      <w:bodyDiv w:val="1"/>
      <w:marLeft w:val="0"/>
      <w:marRight w:val="0"/>
      <w:marTop w:val="0"/>
      <w:marBottom w:val="0"/>
      <w:divBdr>
        <w:top w:val="none" w:sz="0" w:space="0" w:color="auto"/>
        <w:left w:val="none" w:sz="0" w:space="0" w:color="auto"/>
        <w:bottom w:val="none" w:sz="0" w:space="0" w:color="auto"/>
        <w:right w:val="none" w:sz="0" w:space="0" w:color="auto"/>
      </w:divBdr>
      <w:divsChild>
        <w:div w:id="411396481">
          <w:marLeft w:val="0"/>
          <w:marRight w:val="0"/>
          <w:marTop w:val="0"/>
          <w:marBottom w:val="0"/>
          <w:divBdr>
            <w:top w:val="none" w:sz="0" w:space="0" w:color="auto"/>
            <w:left w:val="none" w:sz="0" w:space="0" w:color="auto"/>
            <w:bottom w:val="none" w:sz="0" w:space="0" w:color="auto"/>
            <w:right w:val="none" w:sz="0" w:space="0" w:color="auto"/>
          </w:divBdr>
          <w:divsChild>
            <w:div w:id="1956864628">
              <w:marLeft w:val="0"/>
              <w:marRight w:val="0"/>
              <w:marTop w:val="0"/>
              <w:marBottom w:val="0"/>
              <w:divBdr>
                <w:top w:val="none" w:sz="0" w:space="0" w:color="auto"/>
                <w:left w:val="none" w:sz="0" w:space="0" w:color="auto"/>
                <w:bottom w:val="none" w:sz="0" w:space="0" w:color="auto"/>
                <w:right w:val="none" w:sz="0" w:space="0" w:color="auto"/>
              </w:divBdr>
              <w:divsChild>
                <w:div w:id="1636794310">
                  <w:marLeft w:val="0"/>
                  <w:marRight w:val="0"/>
                  <w:marTop w:val="0"/>
                  <w:marBottom w:val="0"/>
                  <w:divBdr>
                    <w:top w:val="none" w:sz="0" w:space="0" w:color="auto"/>
                    <w:left w:val="none" w:sz="0" w:space="0" w:color="auto"/>
                    <w:bottom w:val="none" w:sz="0" w:space="0" w:color="auto"/>
                    <w:right w:val="none" w:sz="0" w:space="0" w:color="auto"/>
                  </w:divBdr>
                  <w:divsChild>
                    <w:div w:id="707223231">
                      <w:marLeft w:val="0"/>
                      <w:marRight w:val="0"/>
                      <w:marTop w:val="0"/>
                      <w:marBottom w:val="0"/>
                      <w:divBdr>
                        <w:top w:val="none" w:sz="0" w:space="0" w:color="auto"/>
                        <w:left w:val="none" w:sz="0" w:space="0" w:color="auto"/>
                        <w:bottom w:val="none" w:sz="0" w:space="0" w:color="auto"/>
                        <w:right w:val="none" w:sz="0" w:space="0" w:color="auto"/>
                      </w:divBdr>
                      <w:divsChild>
                        <w:div w:id="825513124">
                          <w:marLeft w:val="0"/>
                          <w:marRight w:val="0"/>
                          <w:marTop w:val="15"/>
                          <w:marBottom w:val="0"/>
                          <w:divBdr>
                            <w:top w:val="none" w:sz="0" w:space="0" w:color="auto"/>
                            <w:left w:val="none" w:sz="0" w:space="0" w:color="auto"/>
                            <w:bottom w:val="none" w:sz="0" w:space="0" w:color="auto"/>
                            <w:right w:val="none" w:sz="0" w:space="0" w:color="auto"/>
                          </w:divBdr>
                          <w:divsChild>
                            <w:div w:id="114063093">
                              <w:marLeft w:val="0"/>
                              <w:marRight w:val="0"/>
                              <w:marTop w:val="0"/>
                              <w:marBottom w:val="0"/>
                              <w:divBdr>
                                <w:top w:val="none" w:sz="0" w:space="0" w:color="auto"/>
                                <w:left w:val="none" w:sz="0" w:space="0" w:color="auto"/>
                                <w:bottom w:val="none" w:sz="0" w:space="0" w:color="auto"/>
                                <w:right w:val="none" w:sz="0" w:space="0" w:color="auto"/>
                              </w:divBdr>
                              <w:divsChild>
                                <w:div w:id="215971324">
                                  <w:marLeft w:val="0"/>
                                  <w:marRight w:val="0"/>
                                  <w:marTop w:val="0"/>
                                  <w:marBottom w:val="0"/>
                                  <w:divBdr>
                                    <w:top w:val="none" w:sz="0" w:space="0" w:color="auto"/>
                                    <w:left w:val="none" w:sz="0" w:space="0" w:color="auto"/>
                                    <w:bottom w:val="none" w:sz="0" w:space="0" w:color="auto"/>
                                    <w:right w:val="none" w:sz="0" w:space="0" w:color="auto"/>
                                  </w:divBdr>
                                </w:div>
                                <w:div w:id="248464895">
                                  <w:marLeft w:val="0"/>
                                  <w:marRight w:val="0"/>
                                  <w:marTop w:val="0"/>
                                  <w:marBottom w:val="0"/>
                                  <w:divBdr>
                                    <w:top w:val="none" w:sz="0" w:space="0" w:color="auto"/>
                                    <w:left w:val="none" w:sz="0" w:space="0" w:color="auto"/>
                                    <w:bottom w:val="none" w:sz="0" w:space="0" w:color="auto"/>
                                    <w:right w:val="none" w:sz="0" w:space="0" w:color="auto"/>
                                  </w:divBdr>
                                </w:div>
                                <w:div w:id="276453399">
                                  <w:marLeft w:val="0"/>
                                  <w:marRight w:val="0"/>
                                  <w:marTop w:val="0"/>
                                  <w:marBottom w:val="0"/>
                                  <w:divBdr>
                                    <w:top w:val="none" w:sz="0" w:space="0" w:color="auto"/>
                                    <w:left w:val="none" w:sz="0" w:space="0" w:color="auto"/>
                                    <w:bottom w:val="none" w:sz="0" w:space="0" w:color="auto"/>
                                    <w:right w:val="none" w:sz="0" w:space="0" w:color="auto"/>
                                  </w:divBdr>
                                </w:div>
                                <w:div w:id="493687703">
                                  <w:marLeft w:val="0"/>
                                  <w:marRight w:val="0"/>
                                  <w:marTop w:val="0"/>
                                  <w:marBottom w:val="0"/>
                                  <w:divBdr>
                                    <w:top w:val="none" w:sz="0" w:space="0" w:color="auto"/>
                                    <w:left w:val="none" w:sz="0" w:space="0" w:color="auto"/>
                                    <w:bottom w:val="none" w:sz="0" w:space="0" w:color="auto"/>
                                    <w:right w:val="none" w:sz="0" w:space="0" w:color="auto"/>
                                  </w:divBdr>
                                </w:div>
                                <w:div w:id="727144022">
                                  <w:marLeft w:val="0"/>
                                  <w:marRight w:val="0"/>
                                  <w:marTop w:val="0"/>
                                  <w:marBottom w:val="0"/>
                                  <w:divBdr>
                                    <w:top w:val="none" w:sz="0" w:space="0" w:color="auto"/>
                                    <w:left w:val="none" w:sz="0" w:space="0" w:color="auto"/>
                                    <w:bottom w:val="none" w:sz="0" w:space="0" w:color="auto"/>
                                    <w:right w:val="none" w:sz="0" w:space="0" w:color="auto"/>
                                  </w:divBdr>
                                </w:div>
                                <w:div w:id="900755550">
                                  <w:marLeft w:val="0"/>
                                  <w:marRight w:val="0"/>
                                  <w:marTop w:val="0"/>
                                  <w:marBottom w:val="0"/>
                                  <w:divBdr>
                                    <w:top w:val="none" w:sz="0" w:space="0" w:color="auto"/>
                                    <w:left w:val="none" w:sz="0" w:space="0" w:color="auto"/>
                                    <w:bottom w:val="none" w:sz="0" w:space="0" w:color="auto"/>
                                    <w:right w:val="none" w:sz="0" w:space="0" w:color="auto"/>
                                  </w:divBdr>
                                </w:div>
                                <w:div w:id="1248073441">
                                  <w:marLeft w:val="0"/>
                                  <w:marRight w:val="0"/>
                                  <w:marTop w:val="0"/>
                                  <w:marBottom w:val="0"/>
                                  <w:divBdr>
                                    <w:top w:val="none" w:sz="0" w:space="0" w:color="auto"/>
                                    <w:left w:val="none" w:sz="0" w:space="0" w:color="auto"/>
                                    <w:bottom w:val="none" w:sz="0" w:space="0" w:color="auto"/>
                                    <w:right w:val="none" w:sz="0" w:space="0" w:color="auto"/>
                                  </w:divBdr>
                                </w:div>
                                <w:div w:id="1559512070">
                                  <w:marLeft w:val="0"/>
                                  <w:marRight w:val="0"/>
                                  <w:marTop w:val="0"/>
                                  <w:marBottom w:val="0"/>
                                  <w:divBdr>
                                    <w:top w:val="none" w:sz="0" w:space="0" w:color="auto"/>
                                    <w:left w:val="none" w:sz="0" w:space="0" w:color="auto"/>
                                    <w:bottom w:val="none" w:sz="0" w:space="0" w:color="auto"/>
                                    <w:right w:val="none" w:sz="0" w:space="0" w:color="auto"/>
                                  </w:divBdr>
                                </w:div>
                                <w:div w:id="1686520013">
                                  <w:marLeft w:val="0"/>
                                  <w:marRight w:val="0"/>
                                  <w:marTop w:val="0"/>
                                  <w:marBottom w:val="0"/>
                                  <w:divBdr>
                                    <w:top w:val="none" w:sz="0" w:space="0" w:color="auto"/>
                                    <w:left w:val="none" w:sz="0" w:space="0" w:color="auto"/>
                                    <w:bottom w:val="none" w:sz="0" w:space="0" w:color="auto"/>
                                    <w:right w:val="none" w:sz="0" w:space="0" w:color="auto"/>
                                  </w:divBdr>
                                </w:div>
                                <w:div w:id="1757510007">
                                  <w:marLeft w:val="0"/>
                                  <w:marRight w:val="0"/>
                                  <w:marTop w:val="0"/>
                                  <w:marBottom w:val="0"/>
                                  <w:divBdr>
                                    <w:top w:val="none" w:sz="0" w:space="0" w:color="auto"/>
                                    <w:left w:val="none" w:sz="0" w:space="0" w:color="auto"/>
                                    <w:bottom w:val="none" w:sz="0" w:space="0" w:color="auto"/>
                                    <w:right w:val="none" w:sz="0" w:space="0" w:color="auto"/>
                                  </w:divBdr>
                                </w:div>
                                <w:div w:id="17725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181327">
      <w:bodyDiv w:val="1"/>
      <w:marLeft w:val="0"/>
      <w:marRight w:val="0"/>
      <w:marTop w:val="0"/>
      <w:marBottom w:val="0"/>
      <w:divBdr>
        <w:top w:val="none" w:sz="0" w:space="0" w:color="auto"/>
        <w:left w:val="none" w:sz="0" w:space="0" w:color="auto"/>
        <w:bottom w:val="none" w:sz="0" w:space="0" w:color="auto"/>
        <w:right w:val="none" w:sz="0" w:space="0" w:color="auto"/>
      </w:divBdr>
    </w:div>
    <w:div w:id="573929574">
      <w:bodyDiv w:val="1"/>
      <w:marLeft w:val="0"/>
      <w:marRight w:val="0"/>
      <w:marTop w:val="0"/>
      <w:marBottom w:val="0"/>
      <w:divBdr>
        <w:top w:val="none" w:sz="0" w:space="0" w:color="auto"/>
        <w:left w:val="none" w:sz="0" w:space="0" w:color="auto"/>
        <w:bottom w:val="none" w:sz="0" w:space="0" w:color="auto"/>
        <w:right w:val="none" w:sz="0" w:space="0" w:color="auto"/>
      </w:divBdr>
      <w:divsChild>
        <w:div w:id="1319379087">
          <w:marLeft w:val="0"/>
          <w:marRight w:val="0"/>
          <w:marTop w:val="0"/>
          <w:marBottom w:val="0"/>
          <w:divBdr>
            <w:top w:val="none" w:sz="0" w:space="0" w:color="auto"/>
            <w:left w:val="none" w:sz="0" w:space="0" w:color="auto"/>
            <w:bottom w:val="none" w:sz="0" w:space="0" w:color="auto"/>
            <w:right w:val="none" w:sz="0" w:space="0" w:color="auto"/>
          </w:divBdr>
          <w:divsChild>
            <w:div w:id="1949892900">
              <w:marLeft w:val="0"/>
              <w:marRight w:val="0"/>
              <w:marTop w:val="0"/>
              <w:marBottom w:val="0"/>
              <w:divBdr>
                <w:top w:val="none" w:sz="0" w:space="0" w:color="auto"/>
                <w:left w:val="none" w:sz="0" w:space="0" w:color="auto"/>
                <w:bottom w:val="none" w:sz="0" w:space="0" w:color="auto"/>
                <w:right w:val="none" w:sz="0" w:space="0" w:color="auto"/>
              </w:divBdr>
              <w:divsChild>
                <w:div w:id="519395891">
                  <w:marLeft w:val="0"/>
                  <w:marRight w:val="0"/>
                  <w:marTop w:val="0"/>
                  <w:marBottom w:val="0"/>
                  <w:divBdr>
                    <w:top w:val="none" w:sz="0" w:space="0" w:color="auto"/>
                    <w:left w:val="none" w:sz="0" w:space="0" w:color="auto"/>
                    <w:bottom w:val="none" w:sz="0" w:space="0" w:color="auto"/>
                    <w:right w:val="none" w:sz="0" w:space="0" w:color="auto"/>
                  </w:divBdr>
                  <w:divsChild>
                    <w:div w:id="1157454979">
                      <w:marLeft w:val="0"/>
                      <w:marRight w:val="0"/>
                      <w:marTop w:val="0"/>
                      <w:marBottom w:val="0"/>
                      <w:divBdr>
                        <w:top w:val="none" w:sz="0" w:space="0" w:color="auto"/>
                        <w:left w:val="none" w:sz="0" w:space="0" w:color="auto"/>
                        <w:bottom w:val="none" w:sz="0" w:space="0" w:color="auto"/>
                        <w:right w:val="none" w:sz="0" w:space="0" w:color="auto"/>
                      </w:divBdr>
                      <w:divsChild>
                        <w:div w:id="696469107">
                          <w:marLeft w:val="0"/>
                          <w:marRight w:val="0"/>
                          <w:marTop w:val="15"/>
                          <w:marBottom w:val="0"/>
                          <w:divBdr>
                            <w:top w:val="none" w:sz="0" w:space="0" w:color="auto"/>
                            <w:left w:val="none" w:sz="0" w:space="0" w:color="auto"/>
                            <w:bottom w:val="none" w:sz="0" w:space="0" w:color="auto"/>
                            <w:right w:val="none" w:sz="0" w:space="0" w:color="auto"/>
                          </w:divBdr>
                          <w:divsChild>
                            <w:div w:id="122429950">
                              <w:marLeft w:val="0"/>
                              <w:marRight w:val="0"/>
                              <w:marTop w:val="0"/>
                              <w:marBottom w:val="0"/>
                              <w:divBdr>
                                <w:top w:val="none" w:sz="0" w:space="0" w:color="auto"/>
                                <w:left w:val="none" w:sz="0" w:space="0" w:color="auto"/>
                                <w:bottom w:val="none" w:sz="0" w:space="0" w:color="auto"/>
                                <w:right w:val="none" w:sz="0" w:space="0" w:color="auto"/>
                              </w:divBdr>
                              <w:divsChild>
                                <w:div w:id="415829872">
                                  <w:marLeft w:val="0"/>
                                  <w:marRight w:val="0"/>
                                  <w:marTop w:val="0"/>
                                  <w:marBottom w:val="0"/>
                                  <w:divBdr>
                                    <w:top w:val="none" w:sz="0" w:space="0" w:color="auto"/>
                                    <w:left w:val="none" w:sz="0" w:space="0" w:color="auto"/>
                                    <w:bottom w:val="none" w:sz="0" w:space="0" w:color="auto"/>
                                    <w:right w:val="none" w:sz="0" w:space="0" w:color="auto"/>
                                  </w:divBdr>
                                </w:div>
                                <w:div w:id="619191724">
                                  <w:marLeft w:val="0"/>
                                  <w:marRight w:val="0"/>
                                  <w:marTop w:val="0"/>
                                  <w:marBottom w:val="0"/>
                                  <w:divBdr>
                                    <w:top w:val="none" w:sz="0" w:space="0" w:color="auto"/>
                                    <w:left w:val="none" w:sz="0" w:space="0" w:color="auto"/>
                                    <w:bottom w:val="none" w:sz="0" w:space="0" w:color="auto"/>
                                    <w:right w:val="none" w:sz="0" w:space="0" w:color="auto"/>
                                  </w:divBdr>
                                </w:div>
                                <w:div w:id="1144929831">
                                  <w:marLeft w:val="0"/>
                                  <w:marRight w:val="0"/>
                                  <w:marTop w:val="0"/>
                                  <w:marBottom w:val="0"/>
                                  <w:divBdr>
                                    <w:top w:val="none" w:sz="0" w:space="0" w:color="auto"/>
                                    <w:left w:val="none" w:sz="0" w:space="0" w:color="auto"/>
                                    <w:bottom w:val="none" w:sz="0" w:space="0" w:color="auto"/>
                                    <w:right w:val="none" w:sz="0" w:space="0" w:color="auto"/>
                                  </w:divBdr>
                                </w:div>
                                <w:div w:id="1185749960">
                                  <w:marLeft w:val="0"/>
                                  <w:marRight w:val="0"/>
                                  <w:marTop w:val="0"/>
                                  <w:marBottom w:val="0"/>
                                  <w:divBdr>
                                    <w:top w:val="none" w:sz="0" w:space="0" w:color="auto"/>
                                    <w:left w:val="none" w:sz="0" w:space="0" w:color="auto"/>
                                    <w:bottom w:val="none" w:sz="0" w:space="0" w:color="auto"/>
                                    <w:right w:val="none" w:sz="0" w:space="0" w:color="auto"/>
                                  </w:divBdr>
                                </w:div>
                                <w:div w:id="1272323041">
                                  <w:marLeft w:val="0"/>
                                  <w:marRight w:val="0"/>
                                  <w:marTop w:val="0"/>
                                  <w:marBottom w:val="0"/>
                                  <w:divBdr>
                                    <w:top w:val="none" w:sz="0" w:space="0" w:color="auto"/>
                                    <w:left w:val="none" w:sz="0" w:space="0" w:color="auto"/>
                                    <w:bottom w:val="none" w:sz="0" w:space="0" w:color="auto"/>
                                    <w:right w:val="none" w:sz="0" w:space="0" w:color="auto"/>
                                  </w:divBdr>
                                </w:div>
                                <w:div w:id="1414160435">
                                  <w:marLeft w:val="0"/>
                                  <w:marRight w:val="0"/>
                                  <w:marTop w:val="0"/>
                                  <w:marBottom w:val="0"/>
                                  <w:divBdr>
                                    <w:top w:val="none" w:sz="0" w:space="0" w:color="auto"/>
                                    <w:left w:val="none" w:sz="0" w:space="0" w:color="auto"/>
                                    <w:bottom w:val="none" w:sz="0" w:space="0" w:color="auto"/>
                                    <w:right w:val="none" w:sz="0" w:space="0" w:color="auto"/>
                                  </w:divBdr>
                                </w:div>
                                <w:div w:id="1422876494">
                                  <w:marLeft w:val="0"/>
                                  <w:marRight w:val="0"/>
                                  <w:marTop w:val="0"/>
                                  <w:marBottom w:val="0"/>
                                  <w:divBdr>
                                    <w:top w:val="none" w:sz="0" w:space="0" w:color="auto"/>
                                    <w:left w:val="none" w:sz="0" w:space="0" w:color="auto"/>
                                    <w:bottom w:val="none" w:sz="0" w:space="0" w:color="auto"/>
                                    <w:right w:val="none" w:sz="0" w:space="0" w:color="auto"/>
                                  </w:divBdr>
                                </w:div>
                                <w:div w:id="1510028220">
                                  <w:marLeft w:val="0"/>
                                  <w:marRight w:val="0"/>
                                  <w:marTop w:val="0"/>
                                  <w:marBottom w:val="0"/>
                                  <w:divBdr>
                                    <w:top w:val="none" w:sz="0" w:space="0" w:color="auto"/>
                                    <w:left w:val="none" w:sz="0" w:space="0" w:color="auto"/>
                                    <w:bottom w:val="none" w:sz="0" w:space="0" w:color="auto"/>
                                    <w:right w:val="none" w:sz="0" w:space="0" w:color="auto"/>
                                  </w:divBdr>
                                </w:div>
                                <w:div w:id="1510440280">
                                  <w:marLeft w:val="0"/>
                                  <w:marRight w:val="0"/>
                                  <w:marTop w:val="0"/>
                                  <w:marBottom w:val="0"/>
                                  <w:divBdr>
                                    <w:top w:val="none" w:sz="0" w:space="0" w:color="auto"/>
                                    <w:left w:val="none" w:sz="0" w:space="0" w:color="auto"/>
                                    <w:bottom w:val="none" w:sz="0" w:space="0" w:color="auto"/>
                                    <w:right w:val="none" w:sz="0" w:space="0" w:color="auto"/>
                                  </w:divBdr>
                                </w:div>
                                <w:div w:id="183579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006012">
      <w:bodyDiv w:val="1"/>
      <w:marLeft w:val="0"/>
      <w:marRight w:val="0"/>
      <w:marTop w:val="0"/>
      <w:marBottom w:val="0"/>
      <w:divBdr>
        <w:top w:val="none" w:sz="0" w:space="0" w:color="auto"/>
        <w:left w:val="none" w:sz="0" w:space="0" w:color="auto"/>
        <w:bottom w:val="none" w:sz="0" w:space="0" w:color="auto"/>
        <w:right w:val="none" w:sz="0" w:space="0" w:color="auto"/>
      </w:divBdr>
    </w:div>
    <w:div w:id="713623135">
      <w:bodyDiv w:val="1"/>
      <w:marLeft w:val="0"/>
      <w:marRight w:val="0"/>
      <w:marTop w:val="0"/>
      <w:marBottom w:val="0"/>
      <w:divBdr>
        <w:top w:val="none" w:sz="0" w:space="0" w:color="auto"/>
        <w:left w:val="none" w:sz="0" w:space="0" w:color="auto"/>
        <w:bottom w:val="none" w:sz="0" w:space="0" w:color="auto"/>
        <w:right w:val="none" w:sz="0" w:space="0" w:color="auto"/>
      </w:divBdr>
      <w:divsChild>
        <w:div w:id="1474374386">
          <w:marLeft w:val="0"/>
          <w:marRight w:val="0"/>
          <w:marTop w:val="0"/>
          <w:marBottom w:val="0"/>
          <w:divBdr>
            <w:top w:val="none" w:sz="0" w:space="0" w:color="auto"/>
            <w:left w:val="none" w:sz="0" w:space="0" w:color="auto"/>
            <w:bottom w:val="none" w:sz="0" w:space="0" w:color="auto"/>
            <w:right w:val="none" w:sz="0" w:space="0" w:color="auto"/>
          </w:divBdr>
          <w:divsChild>
            <w:div w:id="972636750">
              <w:marLeft w:val="0"/>
              <w:marRight w:val="0"/>
              <w:marTop w:val="0"/>
              <w:marBottom w:val="0"/>
              <w:divBdr>
                <w:top w:val="none" w:sz="0" w:space="0" w:color="auto"/>
                <w:left w:val="none" w:sz="0" w:space="0" w:color="auto"/>
                <w:bottom w:val="none" w:sz="0" w:space="0" w:color="auto"/>
                <w:right w:val="none" w:sz="0" w:space="0" w:color="auto"/>
              </w:divBdr>
              <w:divsChild>
                <w:div w:id="99834567">
                  <w:marLeft w:val="0"/>
                  <w:marRight w:val="0"/>
                  <w:marTop w:val="0"/>
                  <w:marBottom w:val="0"/>
                  <w:divBdr>
                    <w:top w:val="none" w:sz="0" w:space="0" w:color="auto"/>
                    <w:left w:val="none" w:sz="0" w:space="0" w:color="auto"/>
                    <w:bottom w:val="none" w:sz="0" w:space="0" w:color="auto"/>
                    <w:right w:val="none" w:sz="0" w:space="0" w:color="auto"/>
                  </w:divBdr>
                  <w:divsChild>
                    <w:div w:id="1702434300">
                      <w:marLeft w:val="0"/>
                      <w:marRight w:val="0"/>
                      <w:marTop w:val="0"/>
                      <w:marBottom w:val="0"/>
                      <w:divBdr>
                        <w:top w:val="none" w:sz="0" w:space="0" w:color="auto"/>
                        <w:left w:val="none" w:sz="0" w:space="0" w:color="auto"/>
                        <w:bottom w:val="none" w:sz="0" w:space="0" w:color="auto"/>
                        <w:right w:val="none" w:sz="0" w:space="0" w:color="auto"/>
                      </w:divBdr>
                      <w:divsChild>
                        <w:div w:id="2136753253">
                          <w:marLeft w:val="0"/>
                          <w:marRight w:val="0"/>
                          <w:marTop w:val="15"/>
                          <w:marBottom w:val="0"/>
                          <w:divBdr>
                            <w:top w:val="none" w:sz="0" w:space="0" w:color="auto"/>
                            <w:left w:val="none" w:sz="0" w:space="0" w:color="auto"/>
                            <w:bottom w:val="none" w:sz="0" w:space="0" w:color="auto"/>
                            <w:right w:val="none" w:sz="0" w:space="0" w:color="auto"/>
                          </w:divBdr>
                          <w:divsChild>
                            <w:div w:id="2028367916">
                              <w:marLeft w:val="0"/>
                              <w:marRight w:val="0"/>
                              <w:marTop w:val="0"/>
                              <w:marBottom w:val="0"/>
                              <w:divBdr>
                                <w:top w:val="none" w:sz="0" w:space="0" w:color="auto"/>
                                <w:left w:val="none" w:sz="0" w:space="0" w:color="auto"/>
                                <w:bottom w:val="none" w:sz="0" w:space="0" w:color="auto"/>
                                <w:right w:val="none" w:sz="0" w:space="0" w:color="auto"/>
                              </w:divBdr>
                              <w:divsChild>
                                <w:div w:id="275140412">
                                  <w:marLeft w:val="0"/>
                                  <w:marRight w:val="0"/>
                                  <w:marTop w:val="0"/>
                                  <w:marBottom w:val="0"/>
                                  <w:divBdr>
                                    <w:top w:val="none" w:sz="0" w:space="0" w:color="auto"/>
                                    <w:left w:val="none" w:sz="0" w:space="0" w:color="auto"/>
                                    <w:bottom w:val="none" w:sz="0" w:space="0" w:color="auto"/>
                                    <w:right w:val="none" w:sz="0" w:space="0" w:color="auto"/>
                                  </w:divBdr>
                                </w:div>
                                <w:div w:id="287585961">
                                  <w:marLeft w:val="0"/>
                                  <w:marRight w:val="0"/>
                                  <w:marTop w:val="0"/>
                                  <w:marBottom w:val="0"/>
                                  <w:divBdr>
                                    <w:top w:val="none" w:sz="0" w:space="0" w:color="auto"/>
                                    <w:left w:val="none" w:sz="0" w:space="0" w:color="auto"/>
                                    <w:bottom w:val="none" w:sz="0" w:space="0" w:color="auto"/>
                                    <w:right w:val="none" w:sz="0" w:space="0" w:color="auto"/>
                                  </w:divBdr>
                                </w:div>
                                <w:div w:id="396629361">
                                  <w:marLeft w:val="0"/>
                                  <w:marRight w:val="0"/>
                                  <w:marTop w:val="0"/>
                                  <w:marBottom w:val="0"/>
                                  <w:divBdr>
                                    <w:top w:val="none" w:sz="0" w:space="0" w:color="auto"/>
                                    <w:left w:val="none" w:sz="0" w:space="0" w:color="auto"/>
                                    <w:bottom w:val="none" w:sz="0" w:space="0" w:color="auto"/>
                                    <w:right w:val="none" w:sz="0" w:space="0" w:color="auto"/>
                                  </w:divBdr>
                                </w:div>
                                <w:div w:id="498421640">
                                  <w:marLeft w:val="0"/>
                                  <w:marRight w:val="0"/>
                                  <w:marTop w:val="0"/>
                                  <w:marBottom w:val="0"/>
                                  <w:divBdr>
                                    <w:top w:val="none" w:sz="0" w:space="0" w:color="auto"/>
                                    <w:left w:val="none" w:sz="0" w:space="0" w:color="auto"/>
                                    <w:bottom w:val="none" w:sz="0" w:space="0" w:color="auto"/>
                                    <w:right w:val="none" w:sz="0" w:space="0" w:color="auto"/>
                                  </w:divBdr>
                                </w:div>
                                <w:div w:id="569777410">
                                  <w:marLeft w:val="0"/>
                                  <w:marRight w:val="0"/>
                                  <w:marTop w:val="0"/>
                                  <w:marBottom w:val="0"/>
                                  <w:divBdr>
                                    <w:top w:val="none" w:sz="0" w:space="0" w:color="auto"/>
                                    <w:left w:val="none" w:sz="0" w:space="0" w:color="auto"/>
                                    <w:bottom w:val="none" w:sz="0" w:space="0" w:color="auto"/>
                                    <w:right w:val="none" w:sz="0" w:space="0" w:color="auto"/>
                                  </w:divBdr>
                                </w:div>
                                <w:div w:id="881409167">
                                  <w:marLeft w:val="0"/>
                                  <w:marRight w:val="0"/>
                                  <w:marTop w:val="0"/>
                                  <w:marBottom w:val="0"/>
                                  <w:divBdr>
                                    <w:top w:val="none" w:sz="0" w:space="0" w:color="auto"/>
                                    <w:left w:val="none" w:sz="0" w:space="0" w:color="auto"/>
                                    <w:bottom w:val="none" w:sz="0" w:space="0" w:color="auto"/>
                                    <w:right w:val="none" w:sz="0" w:space="0" w:color="auto"/>
                                  </w:divBdr>
                                </w:div>
                                <w:div w:id="1023287592">
                                  <w:marLeft w:val="0"/>
                                  <w:marRight w:val="0"/>
                                  <w:marTop w:val="0"/>
                                  <w:marBottom w:val="0"/>
                                  <w:divBdr>
                                    <w:top w:val="none" w:sz="0" w:space="0" w:color="auto"/>
                                    <w:left w:val="none" w:sz="0" w:space="0" w:color="auto"/>
                                    <w:bottom w:val="none" w:sz="0" w:space="0" w:color="auto"/>
                                    <w:right w:val="none" w:sz="0" w:space="0" w:color="auto"/>
                                  </w:divBdr>
                                </w:div>
                                <w:div w:id="1123115425">
                                  <w:marLeft w:val="0"/>
                                  <w:marRight w:val="0"/>
                                  <w:marTop w:val="0"/>
                                  <w:marBottom w:val="0"/>
                                  <w:divBdr>
                                    <w:top w:val="none" w:sz="0" w:space="0" w:color="auto"/>
                                    <w:left w:val="none" w:sz="0" w:space="0" w:color="auto"/>
                                    <w:bottom w:val="none" w:sz="0" w:space="0" w:color="auto"/>
                                    <w:right w:val="none" w:sz="0" w:space="0" w:color="auto"/>
                                  </w:divBdr>
                                </w:div>
                                <w:div w:id="1127432662">
                                  <w:marLeft w:val="0"/>
                                  <w:marRight w:val="0"/>
                                  <w:marTop w:val="0"/>
                                  <w:marBottom w:val="0"/>
                                  <w:divBdr>
                                    <w:top w:val="none" w:sz="0" w:space="0" w:color="auto"/>
                                    <w:left w:val="none" w:sz="0" w:space="0" w:color="auto"/>
                                    <w:bottom w:val="none" w:sz="0" w:space="0" w:color="auto"/>
                                    <w:right w:val="none" w:sz="0" w:space="0" w:color="auto"/>
                                  </w:divBdr>
                                </w:div>
                                <w:div w:id="1217161456">
                                  <w:marLeft w:val="0"/>
                                  <w:marRight w:val="0"/>
                                  <w:marTop w:val="0"/>
                                  <w:marBottom w:val="0"/>
                                  <w:divBdr>
                                    <w:top w:val="none" w:sz="0" w:space="0" w:color="auto"/>
                                    <w:left w:val="none" w:sz="0" w:space="0" w:color="auto"/>
                                    <w:bottom w:val="none" w:sz="0" w:space="0" w:color="auto"/>
                                    <w:right w:val="none" w:sz="0" w:space="0" w:color="auto"/>
                                  </w:divBdr>
                                </w:div>
                                <w:div w:id="1326475295">
                                  <w:marLeft w:val="0"/>
                                  <w:marRight w:val="0"/>
                                  <w:marTop w:val="0"/>
                                  <w:marBottom w:val="0"/>
                                  <w:divBdr>
                                    <w:top w:val="none" w:sz="0" w:space="0" w:color="auto"/>
                                    <w:left w:val="none" w:sz="0" w:space="0" w:color="auto"/>
                                    <w:bottom w:val="none" w:sz="0" w:space="0" w:color="auto"/>
                                    <w:right w:val="none" w:sz="0" w:space="0" w:color="auto"/>
                                  </w:divBdr>
                                </w:div>
                                <w:div w:id="1446540625">
                                  <w:marLeft w:val="0"/>
                                  <w:marRight w:val="0"/>
                                  <w:marTop w:val="0"/>
                                  <w:marBottom w:val="0"/>
                                  <w:divBdr>
                                    <w:top w:val="none" w:sz="0" w:space="0" w:color="auto"/>
                                    <w:left w:val="none" w:sz="0" w:space="0" w:color="auto"/>
                                    <w:bottom w:val="none" w:sz="0" w:space="0" w:color="auto"/>
                                    <w:right w:val="none" w:sz="0" w:space="0" w:color="auto"/>
                                  </w:divBdr>
                                </w:div>
                                <w:div w:id="1549075195">
                                  <w:marLeft w:val="0"/>
                                  <w:marRight w:val="0"/>
                                  <w:marTop w:val="0"/>
                                  <w:marBottom w:val="0"/>
                                  <w:divBdr>
                                    <w:top w:val="none" w:sz="0" w:space="0" w:color="auto"/>
                                    <w:left w:val="none" w:sz="0" w:space="0" w:color="auto"/>
                                    <w:bottom w:val="none" w:sz="0" w:space="0" w:color="auto"/>
                                    <w:right w:val="none" w:sz="0" w:space="0" w:color="auto"/>
                                  </w:divBdr>
                                </w:div>
                                <w:div w:id="1749572502">
                                  <w:marLeft w:val="0"/>
                                  <w:marRight w:val="0"/>
                                  <w:marTop w:val="0"/>
                                  <w:marBottom w:val="0"/>
                                  <w:divBdr>
                                    <w:top w:val="none" w:sz="0" w:space="0" w:color="auto"/>
                                    <w:left w:val="none" w:sz="0" w:space="0" w:color="auto"/>
                                    <w:bottom w:val="none" w:sz="0" w:space="0" w:color="auto"/>
                                    <w:right w:val="none" w:sz="0" w:space="0" w:color="auto"/>
                                  </w:divBdr>
                                </w:div>
                                <w:div w:id="1848211761">
                                  <w:marLeft w:val="0"/>
                                  <w:marRight w:val="0"/>
                                  <w:marTop w:val="0"/>
                                  <w:marBottom w:val="0"/>
                                  <w:divBdr>
                                    <w:top w:val="none" w:sz="0" w:space="0" w:color="auto"/>
                                    <w:left w:val="none" w:sz="0" w:space="0" w:color="auto"/>
                                    <w:bottom w:val="none" w:sz="0" w:space="0" w:color="auto"/>
                                    <w:right w:val="none" w:sz="0" w:space="0" w:color="auto"/>
                                  </w:divBdr>
                                </w:div>
                                <w:div w:id="190521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043950">
      <w:bodyDiv w:val="1"/>
      <w:marLeft w:val="0"/>
      <w:marRight w:val="0"/>
      <w:marTop w:val="0"/>
      <w:marBottom w:val="0"/>
      <w:divBdr>
        <w:top w:val="none" w:sz="0" w:space="0" w:color="auto"/>
        <w:left w:val="none" w:sz="0" w:space="0" w:color="auto"/>
        <w:bottom w:val="none" w:sz="0" w:space="0" w:color="auto"/>
        <w:right w:val="none" w:sz="0" w:space="0" w:color="auto"/>
      </w:divBdr>
      <w:divsChild>
        <w:div w:id="404451965">
          <w:marLeft w:val="0"/>
          <w:marRight w:val="0"/>
          <w:marTop w:val="0"/>
          <w:marBottom w:val="0"/>
          <w:divBdr>
            <w:top w:val="none" w:sz="0" w:space="0" w:color="auto"/>
            <w:left w:val="none" w:sz="0" w:space="0" w:color="auto"/>
            <w:bottom w:val="none" w:sz="0" w:space="0" w:color="auto"/>
            <w:right w:val="none" w:sz="0" w:space="0" w:color="auto"/>
          </w:divBdr>
        </w:div>
        <w:div w:id="1172794165">
          <w:marLeft w:val="0"/>
          <w:marRight w:val="0"/>
          <w:marTop w:val="0"/>
          <w:marBottom w:val="0"/>
          <w:divBdr>
            <w:top w:val="none" w:sz="0" w:space="0" w:color="auto"/>
            <w:left w:val="none" w:sz="0" w:space="0" w:color="auto"/>
            <w:bottom w:val="none" w:sz="0" w:space="0" w:color="auto"/>
            <w:right w:val="none" w:sz="0" w:space="0" w:color="auto"/>
          </w:divBdr>
        </w:div>
        <w:div w:id="703024014">
          <w:marLeft w:val="0"/>
          <w:marRight w:val="0"/>
          <w:marTop w:val="0"/>
          <w:marBottom w:val="0"/>
          <w:divBdr>
            <w:top w:val="none" w:sz="0" w:space="0" w:color="auto"/>
            <w:left w:val="none" w:sz="0" w:space="0" w:color="auto"/>
            <w:bottom w:val="none" w:sz="0" w:space="0" w:color="auto"/>
            <w:right w:val="none" w:sz="0" w:space="0" w:color="auto"/>
          </w:divBdr>
        </w:div>
        <w:div w:id="750350790">
          <w:marLeft w:val="0"/>
          <w:marRight w:val="0"/>
          <w:marTop w:val="0"/>
          <w:marBottom w:val="0"/>
          <w:divBdr>
            <w:top w:val="none" w:sz="0" w:space="0" w:color="auto"/>
            <w:left w:val="none" w:sz="0" w:space="0" w:color="auto"/>
            <w:bottom w:val="none" w:sz="0" w:space="0" w:color="auto"/>
            <w:right w:val="none" w:sz="0" w:space="0" w:color="auto"/>
          </w:divBdr>
        </w:div>
        <w:div w:id="1643122257">
          <w:marLeft w:val="0"/>
          <w:marRight w:val="0"/>
          <w:marTop w:val="0"/>
          <w:marBottom w:val="0"/>
          <w:divBdr>
            <w:top w:val="none" w:sz="0" w:space="0" w:color="auto"/>
            <w:left w:val="none" w:sz="0" w:space="0" w:color="auto"/>
            <w:bottom w:val="none" w:sz="0" w:space="0" w:color="auto"/>
            <w:right w:val="none" w:sz="0" w:space="0" w:color="auto"/>
          </w:divBdr>
        </w:div>
        <w:div w:id="934635286">
          <w:marLeft w:val="0"/>
          <w:marRight w:val="0"/>
          <w:marTop w:val="0"/>
          <w:marBottom w:val="0"/>
          <w:divBdr>
            <w:top w:val="none" w:sz="0" w:space="0" w:color="auto"/>
            <w:left w:val="none" w:sz="0" w:space="0" w:color="auto"/>
            <w:bottom w:val="none" w:sz="0" w:space="0" w:color="auto"/>
            <w:right w:val="none" w:sz="0" w:space="0" w:color="auto"/>
          </w:divBdr>
        </w:div>
        <w:div w:id="49351225">
          <w:marLeft w:val="0"/>
          <w:marRight w:val="0"/>
          <w:marTop w:val="0"/>
          <w:marBottom w:val="0"/>
          <w:divBdr>
            <w:top w:val="none" w:sz="0" w:space="0" w:color="auto"/>
            <w:left w:val="none" w:sz="0" w:space="0" w:color="auto"/>
            <w:bottom w:val="none" w:sz="0" w:space="0" w:color="auto"/>
            <w:right w:val="none" w:sz="0" w:space="0" w:color="auto"/>
          </w:divBdr>
        </w:div>
        <w:div w:id="692652321">
          <w:marLeft w:val="0"/>
          <w:marRight w:val="0"/>
          <w:marTop w:val="0"/>
          <w:marBottom w:val="0"/>
          <w:divBdr>
            <w:top w:val="none" w:sz="0" w:space="0" w:color="auto"/>
            <w:left w:val="none" w:sz="0" w:space="0" w:color="auto"/>
            <w:bottom w:val="none" w:sz="0" w:space="0" w:color="auto"/>
            <w:right w:val="none" w:sz="0" w:space="0" w:color="auto"/>
          </w:divBdr>
        </w:div>
        <w:div w:id="1458639905">
          <w:marLeft w:val="0"/>
          <w:marRight w:val="0"/>
          <w:marTop w:val="0"/>
          <w:marBottom w:val="0"/>
          <w:divBdr>
            <w:top w:val="none" w:sz="0" w:space="0" w:color="auto"/>
            <w:left w:val="none" w:sz="0" w:space="0" w:color="auto"/>
            <w:bottom w:val="none" w:sz="0" w:space="0" w:color="auto"/>
            <w:right w:val="none" w:sz="0" w:space="0" w:color="auto"/>
          </w:divBdr>
        </w:div>
      </w:divsChild>
    </w:div>
    <w:div w:id="1168255928">
      <w:bodyDiv w:val="1"/>
      <w:marLeft w:val="0"/>
      <w:marRight w:val="0"/>
      <w:marTop w:val="0"/>
      <w:marBottom w:val="0"/>
      <w:divBdr>
        <w:top w:val="none" w:sz="0" w:space="0" w:color="auto"/>
        <w:left w:val="none" w:sz="0" w:space="0" w:color="auto"/>
        <w:bottom w:val="none" w:sz="0" w:space="0" w:color="auto"/>
        <w:right w:val="none" w:sz="0" w:space="0" w:color="auto"/>
      </w:divBdr>
      <w:divsChild>
        <w:div w:id="2032102156">
          <w:marLeft w:val="0"/>
          <w:marRight w:val="0"/>
          <w:marTop w:val="0"/>
          <w:marBottom w:val="0"/>
          <w:divBdr>
            <w:top w:val="none" w:sz="0" w:space="0" w:color="auto"/>
            <w:left w:val="none" w:sz="0" w:space="0" w:color="auto"/>
            <w:bottom w:val="none" w:sz="0" w:space="0" w:color="auto"/>
            <w:right w:val="none" w:sz="0" w:space="0" w:color="auto"/>
          </w:divBdr>
          <w:divsChild>
            <w:div w:id="1699041712">
              <w:marLeft w:val="0"/>
              <w:marRight w:val="0"/>
              <w:marTop w:val="0"/>
              <w:marBottom w:val="0"/>
              <w:divBdr>
                <w:top w:val="none" w:sz="0" w:space="0" w:color="auto"/>
                <w:left w:val="none" w:sz="0" w:space="0" w:color="auto"/>
                <w:bottom w:val="none" w:sz="0" w:space="0" w:color="auto"/>
                <w:right w:val="none" w:sz="0" w:space="0" w:color="auto"/>
              </w:divBdr>
              <w:divsChild>
                <w:div w:id="1424574695">
                  <w:marLeft w:val="0"/>
                  <w:marRight w:val="0"/>
                  <w:marTop w:val="0"/>
                  <w:marBottom w:val="0"/>
                  <w:divBdr>
                    <w:top w:val="none" w:sz="0" w:space="0" w:color="auto"/>
                    <w:left w:val="none" w:sz="0" w:space="0" w:color="auto"/>
                    <w:bottom w:val="none" w:sz="0" w:space="0" w:color="auto"/>
                    <w:right w:val="none" w:sz="0" w:space="0" w:color="auto"/>
                  </w:divBdr>
                  <w:divsChild>
                    <w:div w:id="191188256">
                      <w:marLeft w:val="0"/>
                      <w:marRight w:val="0"/>
                      <w:marTop w:val="0"/>
                      <w:marBottom w:val="0"/>
                      <w:divBdr>
                        <w:top w:val="none" w:sz="0" w:space="0" w:color="auto"/>
                        <w:left w:val="none" w:sz="0" w:space="0" w:color="auto"/>
                        <w:bottom w:val="none" w:sz="0" w:space="0" w:color="auto"/>
                        <w:right w:val="none" w:sz="0" w:space="0" w:color="auto"/>
                      </w:divBdr>
                      <w:divsChild>
                        <w:div w:id="1867209314">
                          <w:marLeft w:val="0"/>
                          <w:marRight w:val="0"/>
                          <w:marTop w:val="15"/>
                          <w:marBottom w:val="0"/>
                          <w:divBdr>
                            <w:top w:val="none" w:sz="0" w:space="0" w:color="auto"/>
                            <w:left w:val="none" w:sz="0" w:space="0" w:color="auto"/>
                            <w:bottom w:val="none" w:sz="0" w:space="0" w:color="auto"/>
                            <w:right w:val="none" w:sz="0" w:space="0" w:color="auto"/>
                          </w:divBdr>
                          <w:divsChild>
                            <w:div w:id="1805539527">
                              <w:marLeft w:val="0"/>
                              <w:marRight w:val="0"/>
                              <w:marTop w:val="0"/>
                              <w:marBottom w:val="0"/>
                              <w:divBdr>
                                <w:top w:val="none" w:sz="0" w:space="0" w:color="auto"/>
                                <w:left w:val="none" w:sz="0" w:space="0" w:color="auto"/>
                                <w:bottom w:val="none" w:sz="0" w:space="0" w:color="auto"/>
                                <w:right w:val="none" w:sz="0" w:space="0" w:color="auto"/>
                              </w:divBdr>
                              <w:divsChild>
                                <w:div w:id="20475665">
                                  <w:marLeft w:val="0"/>
                                  <w:marRight w:val="0"/>
                                  <w:marTop w:val="0"/>
                                  <w:marBottom w:val="0"/>
                                  <w:divBdr>
                                    <w:top w:val="none" w:sz="0" w:space="0" w:color="auto"/>
                                    <w:left w:val="none" w:sz="0" w:space="0" w:color="auto"/>
                                    <w:bottom w:val="none" w:sz="0" w:space="0" w:color="auto"/>
                                    <w:right w:val="none" w:sz="0" w:space="0" w:color="auto"/>
                                  </w:divBdr>
                                </w:div>
                                <w:div w:id="22368524">
                                  <w:marLeft w:val="0"/>
                                  <w:marRight w:val="0"/>
                                  <w:marTop w:val="0"/>
                                  <w:marBottom w:val="0"/>
                                  <w:divBdr>
                                    <w:top w:val="none" w:sz="0" w:space="0" w:color="auto"/>
                                    <w:left w:val="none" w:sz="0" w:space="0" w:color="auto"/>
                                    <w:bottom w:val="none" w:sz="0" w:space="0" w:color="auto"/>
                                    <w:right w:val="none" w:sz="0" w:space="0" w:color="auto"/>
                                  </w:divBdr>
                                </w:div>
                                <w:div w:id="123080006">
                                  <w:marLeft w:val="0"/>
                                  <w:marRight w:val="0"/>
                                  <w:marTop w:val="0"/>
                                  <w:marBottom w:val="0"/>
                                  <w:divBdr>
                                    <w:top w:val="none" w:sz="0" w:space="0" w:color="auto"/>
                                    <w:left w:val="none" w:sz="0" w:space="0" w:color="auto"/>
                                    <w:bottom w:val="none" w:sz="0" w:space="0" w:color="auto"/>
                                    <w:right w:val="none" w:sz="0" w:space="0" w:color="auto"/>
                                  </w:divBdr>
                                </w:div>
                                <w:div w:id="153879070">
                                  <w:marLeft w:val="0"/>
                                  <w:marRight w:val="0"/>
                                  <w:marTop w:val="0"/>
                                  <w:marBottom w:val="0"/>
                                  <w:divBdr>
                                    <w:top w:val="none" w:sz="0" w:space="0" w:color="auto"/>
                                    <w:left w:val="none" w:sz="0" w:space="0" w:color="auto"/>
                                    <w:bottom w:val="none" w:sz="0" w:space="0" w:color="auto"/>
                                    <w:right w:val="none" w:sz="0" w:space="0" w:color="auto"/>
                                  </w:divBdr>
                                </w:div>
                                <w:div w:id="272565810">
                                  <w:marLeft w:val="0"/>
                                  <w:marRight w:val="0"/>
                                  <w:marTop w:val="0"/>
                                  <w:marBottom w:val="0"/>
                                  <w:divBdr>
                                    <w:top w:val="none" w:sz="0" w:space="0" w:color="auto"/>
                                    <w:left w:val="none" w:sz="0" w:space="0" w:color="auto"/>
                                    <w:bottom w:val="none" w:sz="0" w:space="0" w:color="auto"/>
                                    <w:right w:val="none" w:sz="0" w:space="0" w:color="auto"/>
                                  </w:divBdr>
                                </w:div>
                                <w:div w:id="322008580">
                                  <w:marLeft w:val="0"/>
                                  <w:marRight w:val="0"/>
                                  <w:marTop w:val="0"/>
                                  <w:marBottom w:val="0"/>
                                  <w:divBdr>
                                    <w:top w:val="none" w:sz="0" w:space="0" w:color="auto"/>
                                    <w:left w:val="none" w:sz="0" w:space="0" w:color="auto"/>
                                    <w:bottom w:val="none" w:sz="0" w:space="0" w:color="auto"/>
                                    <w:right w:val="none" w:sz="0" w:space="0" w:color="auto"/>
                                  </w:divBdr>
                                </w:div>
                                <w:div w:id="323708733">
                                  <w:marLeft w:val="0"/>
                                  <w:marRight w:val="0"/>
                                  <w:marTop w:val="0"/>
                                  <w:marBottom w:val="0"/>
                                  <w:divBdr>
                                    <w:top w:val="none" w:sz="0" w:space="0" w:color="auto"/>
                                    <w:left w:val="none" w:sz="0" w:space="0" w:color="auto"/>
                                    <w:bottom w:val="none" w:sz="0" w:space="0" w:color="auto"/>
                                    <w:right w:val="none" w:sz="0" w:space="0" w:color="auto"/>
                                  </w:divBdr>
                                </w:div>
                                <w:div w:id="373777761">
                                  <w:marLeft w:val="0"/>
                                  <w:marRight w:val="0"/>
                                  <w:marTop w:val="0"/>
                                  <w:marBottom w:val="0"/>
                                  <w:divBdr>
                                    <w:top w:val="none" w:sz="0" w:space="0" w:color="auto"/>
                                    <w:left w:val="none" w:sz="0" w:space="0" w:color="auto"/>
                                    <w:bottom w:val="none" w:sz="0" w:space="0" w:color="auto"/>
                                    <w:right w:val="none" w:sz="0" w:space="0" w:color="auto"/>
                                  </w:divBdr>
                                </w:div>
                                <w:div w:id="398089526">
                                  <w:marLeft w:val="0"/>
                                  <w:marRight w:val="0"/>
                                  <w:marTop w:val="0"/>
                                  <w:marBottom w:val="0"/>
                                  <w:divBdr>
                                    <w:top w:val="none" w:sz="0" w:space="0" w:color="auto"/>
                                    <w:left w:val="none" w:sz="0" w:space="0" w:color="auto"/>
                                    <w:bottom w:val="none" w:sz="0" w:space="0" w:color="auto"/>
                                    <w:right w:val="none" w:sz="0" w:space="0" w:color="auto"/>
                                  </w:divBdr>
                                </w:div>
                                <w:div w:id="416173088">
                                  <w:marLeft w:val="0"/>
                                  <w:marRight w:val="0"/>
                                  <w:marTop w:val="0"/>
                                  <w:marBottom w:val="0"/>
                                  <w:divBdr>
                                    <w:top w:val="none" w:sz="0" w:space="0" w:color="auto"/>
                                    <w:left w:val="none" w:sz="0" w:space="0" w:color="auto"/>
                                    <w:bottom w:val="none" w:sz="0" w:space="0" w:color="auto"/>
                                    <w:right w:val="none" w:sz="0" w:space="0" w:color="auto"/>
                                  </w:divBdr>
                                </w:div>
                                <w:div w:id="420298390">
                                  <w:marLeft w:val="0"/>
                                  <w:marRight w:val="0"/>
                                  <w:marTop w:val="0"/>
                                  <w:marBottom w:val="0"/>
                                  <w:divBdr>
                                    <w:top w:val="none" w:sz="0" w:space="0" w:color="auto"/>
                                    <w:left w:val="none" w:sz="0" w:space="0" w:color="auto"/>
                                    <w:bottom w:val="none" w:sz="0" w:space="0" w:color="auto"/>
                                    <w:right w:val="none" w:sz="0" w:space="0" w:color="auto"/>
                                  </w:divBdr>
                                </w:div>
                                <w:div w:id="438912081">
                                  <w:marLeft w:val="0"/>
                                  <w:marRight w:val="0"/>
                                  <w:marTop w:val="0"/>
                                  <w:marBottom w:val="0"/>
                                  <w:divBdr>
                                    <w:top w:val="none" w:sz="0" w:space="0" w:color="auto"/>
                                    <w:left w:val="none" w:sz="0" w:space="0" w:color="auto"/>
                                    <w:bottom w:val="none" w:sz="0" w:space="0" w:color="auto"/>
                                    <w:right w:val="none" w:sz="0" w:space="0" w:color="auto"/>
                                  </w:divBdr>
                                </w:div>
                                <w:div w:id="442579770">
                                  <w:marLeft w:val="0"/>
                                  <w:marRight w:val="0"/>
                                  <w:marTop w:val="0"/>
                                  <w:marBottom w:val="0"/>
                                  <w:divBdr>
                                    <w:top w:val="none" w:sz="0" w:space="0" w:color="auto"/>
                                    <w:left w:val="none" w:sz="0" w:space="0" w:color="auto"/>
                                    <w:bottom w:val="none" w:sz="0" w:space="0" w:color="auto"/>
                                    <w:right w:val="none" w:sz="0" w:space="0" w:color="auto"/>
                                  </w:divBdr>
                                </w:div>
                                <w:div w:id="460616572">
                                  <w:marLeft w:val="0"/>
                                  <w:marRight w:val="0"/>
                                  <w:marTop w:val="0"/>
                                  <w:marBottom w:val="0"/>
                                  <w:divBdr>
                                    <w:top w:val="none" w:sz="0" w:space="0" w:color="auto"/>
                                    <w:left w:val="none" w:sz="0" w:space="0" w:color="auto"/>
                                    <w:bottom w:val="none" w:sz="0" w:space="0" w:color="auto"/>
                                    <w:right w:val="none" w:sz="0" w:space="0" w:color="auto"/>
                                  </w:divBdr>
                                </w:div>
                                <w:div w:id="478811831">
                                  <w:marLeft w:val="0"/>
                                  <w:marRight w:val="0"/>
                                  <w:marTop w:val="0"/>
                                  <w:marBottom w:val="0"/>
                                  <w:divBdr>
                                    <w:top w:val="none" w:sz="0" w:space="0" w:color="auto"/>
                                    <w:left w:val="none" w:sz="0" w:space="0" w:color="auto"/>
                                    <w:bottom w:val="none" w:sz="0" w:space="0" w:color="auto"/>
                                    <w:right w:val="none" w:sz="0" w:space="0" w:color="auto"/>
                                  </w:divBdr>
                                </w:div>
                                <w:div w:id="486477175">
                                  <w:marLeft w:val="0"/>
                                  <w:marRight w:val="0"/>
                                  <w:marTop w:val="0"/>
                                  <w:marBottom w:val="0"/>
                                  <w:divBdr>
                                    <w:top w:val="none" w:sz="0" w:space="0" w:color="auto"/>
                                    <w:left w:val="none" w:sz="0" w:space="0" w:color="auto"/>
                                    <w:bottom w:val="none" w:sz="0" w:space="0" w:color="auto"/>
                                    <w:right w:val="none" w:sz="0" w:space="0" w:color="auto"/>
                                  </w:divBdr>
                                </w:div>
                                <w:div w:id="527644109">
                                  <w:marLeft w:val="0"/>
                                  <w:marRight w:val="0"/>
                                  <w:marTop w:val="0"/>
                                  <w:marBottom w:val="0"/>
                                  <w:divBdr>
                                    <w:top w:val="none" w:sz="0" w:space="0" w:color="auto"/>
                                    <w:left w:val="none" w:sz="0" w:space="0" w:color="auto"/>
                                    <w:bottom w:val="none" w:sz="0" w:space="0" w:color="auto"/>
                                    <w:right w:val="none" w:sz="0" w:space="0" w:color="auto"/>
                                  </w:divBdr>
                                </w:div>
                                <w:div w:id="546449150">
                                  <w:marLeft w:val="0"/>
                                  <w:marRight w:val="0"/>
                                  <w:marTop w:val="0"/>
                                  <w:marBottom w:val="0"/>
                                  <w:divBdr>
                                    <w:top w:val="none" w:sz="0" w:space="0" w:color="auto"/>
                                    <w:left w:val="none" w:sz="0" w:space="0" w:color="auto"/>
                                    <w:bottom w:val="none" w:sz="0" w:space="0" w:color="auto"/>
                                    <w:right w:val="none" w:sz="0" w:space="0" w:color="auto"/>
                                  </w:divBdr>
                                </w:div>
                                <w:div w:id="646469777">
                                  <w:marLeft w:val="0"/>
                                  <w:marRight w:val="0"/>
                                  <w:marTop w:val="0"/>
                                  <w:marBottom w:val="0"/>
                                  <w:divBdr>
                                    <w:top w:val="none" w:sz="0" w:space="0" w:color="auto"/>
                                    <w:left w:val="none" w:sz="0" w:space="0" w:color="auto"/>
                                    <w:bottom w:val="none" w:sz="0" w:space="0" w:color="auto"/>
                                    <w:right w:val="none" w:sz="0" w:space="0" w:color="auto"/>
                                  </w:divBdr>
                                </w:div>
                                <w:div w:id="652026590">
                                  <w:marLeft w:val="0"/>
                                  <w:marRight w:val="0"/>
                                  <w:marTop w:val="0"/>
                                  <w:marBottom w:val="0"/>
                                  <w:divBdr>
                                    <w:top w:val="none" w:sz="0" w:space="0" w:color="auto"/>
                                    <w:left w:val="none" w:sz="0" w:space="0" w:color="auto"/>
                                    <w:bottom w:val="none" w:sz="0" w:space="0" w:color="auto"/>
                                    <w:right w:val="none" w:sz="0" w:space="0" w:color="auto"/>
                                  </w:divBdr>
                                </w:div>
                                <w:div w:id="679087185">
                                  <w:marLeft w:val="0"/>
                                  <w:marRight w:val="0"/>
                                  <w:marTop w:val="0"/>
                                  <w:marBottom w:val="0"/>
                                  <w:divBdr>
                                    <w:top w:val="none" w:sz="0" w:space="0" w:color="auto"/>
                                    <w:left w:val="none" w:sz="0" w:space="0" w:color="auto"/>
                                    <w:bottom w:val="none" w:sz="0" w:space="0" w:color="auto"/>
                                    <w:right w:val="none" w:sz="0" w:space="0" w:color="auto"/>
                                  </w:divBdr>
                                </w:div>
                                <w:div w:id="692151023">
                                  <w:marLeft w:val="0"/>
                                  <w:marRight w:val="0"/>
                                  <w:marTop w:val="0"/>
                                  <w:marBottom w:val="0"/>
                                  <w:divBdr>
                                    <w:top w:val="none" w:sz="0" w:space="0" w:color="auto"/>
                                    <w:left w:val="none" w:sz="0" w:space="0" w:color="auto"/>
                                    <w:bottom w:val="none" w:sz="0" w:space="0" w:color="auto"/>
                                    <w:right w:val="none" w:sz="0" w:space="0" w:color="auto"/>
                                  </w:divBdr>
                                </w:div>
                                <w:div w:id="788622637">
                                  <w:marLeft w:val="0"/>
                                  <w:marRight w:val="0"/>
                                  <w:marTop w:val="0"/>
                                  <w:marBottom w:val="0"/>
                                  <w:divBdr>
                                    <w:top w:val="none" w:sz="0" w:space="0" w:color="auto"/>
                                    <w:left w:val="none" w:sz="0" w:space="0" w:color="auto"/>
                                    <w:bottom w:val="none" w:sz="0" w:space="0" w:color="auto"/>
                                    <w:right w:val="none" w:sz="0" w:space="0" w:color="auto"/>
                                  </w:divBdr>
                                </w:div>
                                <w:div w:id="788625035">
                                  <w:marLeft w:val="0"/>
                                  <w:marRight w:val="0"/>
                                  <w:marTop w:val="0"/>
                                  <w:marBottom w:val="0"/>
                                  <w:divBdr>
                                    <w:top w:val="none" w:sz="0" w:space="0" w:color="auto"/>
                                    <w:left w:val="none" w:sz="0" w:space="0" w:color="auto"/>
                                    <w:bottom w:val="none" w:sz="0" w:space="0" w:color="auto"/>
                                    <w:right w:val="none" w:sz="0" w:space="0" w:color="auto"/>
                                  </w:divBdr>
                                </w:div>
                                <w:div w:id="797644280">
                                  <w:marLeft w:val="0"/>
                                  <w:marRight w:val="0"/>
                                  <w:marTop w:val="0"/>
                                  <w:marBottom w:val="0"/>
                                  <w:divBdr>
                                    <w:top w:val="none" w:sz="0" w:space="0" w:color="auto"/>
                                    <w:left w:val="none" w:sz="0" w:space="0" w:color="auto"/>
                                    <w:bottom w:val="none" w:sz="0" w:space="0" w:color="auto"/>
                                    <w:right w:val="none" w:sz="0" w:space="0" w:color="auto"/>
                                  </w:divBdr>
                                </w:div>
                                <w:div w:id="878274269">
                                  <w:marLeft w:val="0"/>
                                  <w:marRight w:val="0"/>
                                  <w:marTop w:val="0"/>
                                  <w:marBottom w:val="0"/>
                                  <w:divBdr>
                                    <w:top w:val="none" w:sz="0" w:space="0" w:color="auto"/>
                                    <w:left w:val="none" w:sz="0" w:space="0" w:color="auto"/>
                                    <w:bottom w:val="none" w:sz="0" w:space="0" w:color="auto"/>
                                    <w:right w:val="none" w:sz="0" w:space="0" w:color="auto"/>
                                  </w:divBdr>
                                </w:div>
                                <w:div w:id="898976830">
                                  <w:marLeft w:val="0"/>
                                  <w:marRight w:val="0"/>
                                  <w:marTop w:val="0"/>
                                  <w:marBottom w:val="0"/>
                                  <w:divBdr>
                                    <w:top w:val="none" w:sz="0" w:space="0" w:color="auto"/>
                                    <w:left w:val="none" w:sz="0" w:space="0" w:color="auto"/>
                                    <w:bottom w:val="none" w:sz="0" w:space="0" w:color="auto"/>
                                    <w:right w:val="none" w:sz="0" w:space="0" w:color="auto"/>
                                  </w:divBdr>
                                </w:div>
                                <w:div w:id="904486059">
                                  <w:marLeft w:val="0"/>
                                  <w:marRight w:val="0"/>
                                  <w:marTop w:val="0"/>
                                  <w:marBottom w:val="0"/>
                                  <w:divBdr>
                                    <w:top w:val="none" w:sz="0" w:space="0" w:color="auto"/>
                                    <w:left w:val="none" w:sz="0" w:space="0" w:color="auto"/>
                                    <w:bottom w:val="none" w:sz="0" w:space="0" w:color="auto"/>
                                    <w:right w:val="none" w:sz="0" w:space="0" w:color="auto"/>
                                  </w:divBdr>
                                </w:div>
                                <w:div w:id="1015152853">
                                  <w:marLeft w:val="0"/>
                                  <w:marRight w:val="0"/>
                                  <w:marTop w:val="0"/>
                                  <w:marBottom w:val="0"/>
                                  <w:divBdr>
                                    <w:top w:val="none" w:sz="0" w:space="0" w:color="auto"/>
                                    <w:left w:val="none" w:sz="0" w:space="0" w:color="auto"/>
                                    <w:bottom w:val="none" w:sz="0" w:space="0" w:color="auto"/>
                                    <w:right w:val="none" w:sz="0" w:space="0" w:color="auto"/>
                                  </w:divBdr>
                                </w:div>
                                <w:div w:id="1080492408">
                                  <w:marLeft w:val="0"/>
                                  <w:marRight w:val="0"/>
                                  <w:marTop w:val="0"/>
                                  <w:marBottom w:val="0"/>
                                  <w:divBdr>
                                    <w:top w:val="none" w:sz="0" w:space="0" w:color="auto"/>
                                    <w:left w:val="none" w:sz="0" w:space="0" w:color="auto"/>
                                    <w:bottom w:val="none" w:sz="0" w:space="0" w:color="auto"/>
                                    <w:right w:val="none" w:sz="0" w:space="0" w:color="auto"/>
                                  </w:divBdr>
                                </w:div>
                                <w:div w:id="1099986347">
                                  <w:marLeft w:val="0"/>
                                  <w:marRight w:val="0"/>
                                  <w:marTop w:val="0"/>
                                  <w:marBottom w:val="0"/>
                                  <w:divBdr>
                                    <w:top w:val="none" w:sz="0" w:space="0" w:color="auto"/>
                                    <w:left w:val="none" w:sz="0" w:space="0" w:color="auto"/>
                                    <w:bottom w:val="none" w:sz="0" w:space="0" w:color="auto"/>
                                    <w:right w:val="none" w:sz="0" w:space="0" w:color="auto"/>
                                  </w:divBdr>
                                </w:div>
                                <w:div w:id="1101142187">
                                  <w:marLeft w:val="0"/>
                                  <w:marRight w:val="0"/>
                                  <w:marTop w:val="0"/>
                                  <w:marBottom w:val="0"/>
                                  <w:divBdr>
                                    <w:top w:val="none" w:sz="0" w:space="0" w:color="auto"/>
                                    <w:left w:val="none" w:sz="0" w:space="0" w:color="auto"/>
                                    <w:bottom w:val="none" w:sz="0" w:space="0" w:color="auto"/>
                                    <w:right w:val="none" w:sz="0" w:space="0" w:color="auto"/>
                                  </w:divBdr>
                                </w:div>
                                <w:div w:id="1139422735">
                                  <w:marLeft w:val="0"/>
                                  <w:marRight w:val="0"/>
                                  <w:marTop w:val="0"/>
                                  <w:marBottom w:val="0"/>
                                  <w:divBdr>
                                    <w:top w:val="none" w:sz="0" w:space="0" w:color="auto"/>
                                    <w:left w:val="none" w:sz="0" w:space="0" w:color="auto"/>
                                    <w:bottom w:val="none" w:sz="0" w:space="0" w:color="auto"/>
                                    <w:right w:val="none" w:sz="0" w:space="0" w:color="auto"/>
                                  </w:divBdr>
                                </w:div>
                                <w:div w:id="1203979399">
                                  <w:marLeft w:val="0"/>
                                  <w:marRight w:val="0"/>
                                  <w:marTop w:val="0"/>
                                  <w:marBottom w:val="0"/>
                                  <w:divBdr>
                                    <w:top w:val="none" w:sz="0" w:space="0" w:color="auto"/>
                                    <w:left w:val="none" w:sz="0" w:space="0" w:color="auto"/>
                                    <w:bottom w:val="none" w:sz="0" w:space="0" w:color="auto"/>
                                    <w:right w:val="none" w:sz="0" w:space="0" w:color="auto"/>
                                  </w:divBdr>
                                </w:div>
                                <w:div w:id="1217400531">
                                  <w:marLeft w:val="0"/>
                                  <w:marRight w:val="0"/>
                                  <w:marTop w:val="0"/>
                                  <w:marBottom w:val="0"/>
                                  <w:divBdr>
                                    <w:top w:val="none" w:sz="0" w:space="0" w:color="auto"/>
                                    <w:left w:val="none" w:sz="0" w:space="0" w:color="auto"/>
                                    <w:bottom w:val="none" w:sz="0" w:space="0" w:color="auto"/>
                                    <w:right w:val="none" w:sz="0" w:space="0" w:color="auto"/>
                                  </w:divBdr>
                                </w:div>
                                <w:div w:id="1218317353">
                                  <w:marLeft w:val="0"/>
                                  <w:marRight w:val="0"/>
                                  <w:marTop w:val="0"/>
                                  <w:marBottom w:val="0"/>
                                  <w:divBdr>
                                    <w:top w:val="none" w:sz="0" w:space="0" w:color="auto"/>
                                    <w:left w:val="none" w:sz="0" w:space="0" w:color="auto"/>
                                    <w:bottom w:val="none" w:sz="0" w:space="0" w:color="auto"/>
                                    <w:right w:val="none" w:sz="0" w:space="0" w:color="auto"/>
                                  </w:divBdr>
                                </w:div>
                                <w:div w:id="1226180816">
                                  <w:marLeft w:val="0"/>
                                  <w:marRight w:val="0"/>
                                  <w:marTop w:val="0"/>
                                  <w:marBottom w:val="0"/>
                                  <w:divBdr>
                                    <w:top w:val="none" w:sz="0" w:space="0" w:color="auto"/>
                                    <w:left w:val="none" w:sz="0" w:space="0" w:color="auto"/>
                                    <w:bottom w:val="none" w:sz="0" w:space="0" w:color="auto"/>
                                    <w:right w:val="none" w:sz="0" w:space="0" w:color="auto"/>
                                  </w:divBdr>
                                </w:div>
                                <w:div w:id="1254555681">
                                  <w:marLeft w:val="0"/>
                                  <w:marRight w:val="0"/>
                                  <w:marTop w:val="0"/>
                                  <w:marBottom w:val="0"/>
                                  <w:divBdr>
                                    <w:top w:val="none" w:sz="0" w:space="0" w:color="auto"/>
                                    <w:left w:val="none" w:sz="0" w:space="0" w:color="auto"/>
                                    <w:bottom w:val="none" w:sz="0" w:space="0" w:color="auto"/>
                                    <w:right w:val="none" w:sz="0" w:space="0" w:color="auto"/>
                                  </w:divBdr>
                                </w:div>
                                <w:div w:id="1271277703">
                                  <w:marLeft w:val="0"/>
                                  <w:marRight w:val="0"/>
                                  <w:marTop w:val="0"/>
                                  <w:marBottom w:val="0"/>
                                  <w:divBdr>
                                    <w:top w:val="none" w:sz="0" w:space="0" w:color="auto"/>
                                    <w:left w:val="none" w:sz="0" w:space="0" w:color="auto"/>
                                    <w:bottom w:val="none" w:sz="0" w:space="0" w:color="auto"/>
                                    <w:right w:val="none" w:sz="0" w:space="0" w:color="auto"/>
                                  </w:divBdr>
                                </w:div>
                                <w:div w:id="1274750321">
                                  <w:marLeft w:val="0"/>
                                  <w:marRight w:val="0"/>
                                  <w:marTop w:val="0"/>
                                  <w:marBottom w:val="0"/>
                                  <w:divBdr>
                                    <w:top w:val="none" w:sz="0" w:space="0" w:color="auto"/>
                                    <w:left w:val="none" w:sz="0" w:space="0" w:color="auto"/>
                                    <w:bottom w:val="none" w:sz="0" w:space="0" w:color="auto"/>
                                    <w:right w:val="none" w:sz="0" w:space="0" w:color="auto"/>
                                  </w:divBdr>
                                </w:div>
                                <w:div w:id="1282803641">
                                  <w:marLeft w:val="0"/>
                                  <w:marRight w:val="0"/>
                                  <w:marTop w:val="0"/>
                                  <w:marBottom w:val="0"/>
                                  <w:divBdr>
                                    <w:top w:val="none" w:sz="0" w:space="0" w:color="auto"/>
                                    <w:left w:val="none" w:sz="0" w:space="0" w:color="auto"/>
                                    <w:bottom w:val="none" w:sz="0" w:space="0" w:color="auto"/>
                                    <w:right w:val="none" w:sz="0" w:space="0" w:color="auto"/>
                                  </w:divBdr>
                                </w:div>
                                <w:div w:id="1286277594">
                                  <w:marLeft w:val="0"/>
                                  <w:marRight w:val="0"/>
                                  <w:marTop w:val="0"/>
                                  <w:marBottom w:val="0"/>
                                  <w:divBdr>
                                    <w:top w:val="none" w:sz="0" w:space="0" w:color="auto"/>
                                    <w:left w:val="none" w:sz="0" w:space="0" w:color="auto"/>
                                    <w:bottom w:val="none" w:sz="0" w:space="0" w:color="auto"/>
                                    <w:right w:val="none" w:sz="0" w:space="0" w:color="auto"/>
                                  </w:divBdr>
                                </w:div>
                                <w:div w:id="1314408987">
                                  <w:marLeft w:val="0"/>
                                  <w:marRight w:val="0"/>
                                  <w:marTop w:val="0"/>
                                  <w:marBottom w:val="0"/>
                                  <w:divBdr>
                                    <w:top w:val="none" w:sz="0" w:space="0" w:color="auto"/>
                                    <w:left w:val="none" w:sz="0" w:space="0" w:color="auto"/>
                                    <w:bottom w:val="none" w:sz="0" w:space="0" w:color="auto"/>
                                    <w:right w:val="none" w:sz="0" w:space="0" w:color="auto"/>
                                  </w:divBdr>
                                </w:div>
                                <w:div w:id="1339190965">
                                  <w:marLeft w:val="0"/>
                                  <w:marRight w:val="0"/>
                                  <w:marTop w:val="0"/>
                                  <w:marBottom w:val="0"/>
                                  <w:divBdr>
                                    <w:top w:val="none" w:sz="0" w:space="0" w:color="auto"/>
                                    <w:left w:val="none" w:sz="0" w:space="0" w:color="auto"/>
                                    <w:bottom w:val="none" w:sz="0" w:space="0" w:color="auto"/>
                                    <w:right w:val="none" w:sz="0" w:space="0" w:color="auto"/>
                                  </w:divBdr>
                                </w:div>
                                <w:div w:id="1346126350">
                                  <w:marLeft w:val="0"/>
                                  <w:marRight w:val="0"/>
                                  <w:marTop w:val="0"/>
                                  <w:marBottom w:val="0"/>
                                  <w:divBdr>
                                    <w:top w:val="none" w:sz="0" w:space="0" w:color="auto"/>
                                    <w:left w:val="none" w:sz="0" w:space="0" w:color="auto"/>
                                    <w:bottom w:val="none" w:sz="0" w:space="0" w:color="auto"/>
                                    <w:right w:val="none" w:sz="0" w:space="0" w:color="auto"/>
                                  </w:divBdr>
                                </w:div>
                                <w:div w:id="1464729948">
                                  <w:marLeft w:val="0"/>
                                  <w:marRight w:val="0"/>
                                  <w:marTop w:val="0"/>
                                  <w:marBottom w:val="0"/>
                                  <w:divBdr>
                                    <w:top w:val="none" w:sz="0" w:space="0" w:color="auto"/>
                                    <w:left w:val="none" w:sz="0" w:space="0" w:color="auto"/>
                                    <w:bottom w:val="none" w:sz="0" w:space="0" w:color="auto"/>
                                    <w:right w:val="none" w:sz="0" w:space="0" w:color="auto"/>
                                  </w:divBdr>
                                </w:div>
                                <w:div w:id="1528057606">
                                  <w:marLeft w:val="0"/>
                                  <w:marRight w:val="0"/>
                                  <w:marTop w:val="0"/>
                                  <w:marBottom w:val="0"/>
                                  <w:divBdr>
                                    <w:top w:val="none" w:sz="0" w:space="0" w:color="auto"/>
                                    <w:left w:val="none" w:sz="0" w:space="0" w:color="auto"/>
                                    <w:bottom w:val="none" w:sz="0" w:space="0" w:color="auto"/>
                                    <w:right w:val="none" w:sz="0" w:space="0" w:color="auto"/>
                                  </w:divBdr>
                                </w:div>
                                <w:div w:id="1549301249">
                                  <w:marLeft w:val="0"/>
                                  <w:marRight w:val="0"/>
                                  <w:marTop w:val="0"/>
                                  <w:marBottom w:val="0"/>
                                  <w:divBdr>
                                    <w:top w:val="none" w:sz="0" w:space="0" w:color="auto"/>
                                    <w:left w:val="none" w:sz="0" w:space="0" w:color="auto"/>
                                    <w:bottom w:val="none" w:sz="0" w:space="0" w:color="auto"/>
                                    <w:right w:val="none" w:sz="0" w:space="0" w:color="auto"/>
                                  </w:divBdr>
                                </w:div>
                                <w:div w:id="1552186983">
                                  <w:marLeft w:val="0"/>
                                  <w:marRight w:val="0"/>
                                  <w:marTop w:val="0"/>
                                  <w:marBottom w:val="0"/>
                                  <w:divBdr>
                                    <w:top w:val="none" w:sz="0" w:space="0" w:color="auto"/>
                                    <w:left w:val="none" w:sz="0" w:space="0" w:color="auto"/>
                                    <w:bottom w:val="none" w:sz="0" w:space="0" w:color="auto"/>
                                    <w:right w:val="none" w:sz="0" w:space="0" w:color="auto"/>
                                  </w:divBdr>
                                </w:div>
                                <w:div w:id="1707632690">
                                  <w:marLeft w:val="0"/>
                                  <w:marRight w:val="0"/>
                                  <w:marTop w:val="0"/>
                                  <w:marBottom w:val="0"/>
                                  <w:divBdr>
                                    <w:top w:val="none" w:sz="0" w:space="0" w:color="auto"/>
                                    <w:left w:val="none" w:sz="0" w:space="0" w:color="auto"/>
                                    <w:bottom w:val="none" w:sz="0" w:space="0" w:color="auto"/>
                                    <w:right w:val="none" w:sz="0" w:space="0" w:color="auto"/>
                                  </w:divBdr>
                                </w:div>
                                <w:div w:id="1711490647">
                                  <w:marLeft w:val="0"/>
                                  <w:marRight w:val="0"/>
                                  <w:marTop w:val="0"/>
                                  <w:marBottom w:val="0"/>
                                  <w:divBdr>
                                    <w:top w:val="none" w:sz="0" w:space="0" w:color="auto"/>
                                    <w:left w:val="none" w:sz="0" w:space="0" w:color="auto"/>
                                    <w:bottom w:val="none" w:sz="0" w:space="0" w:color="auto"/>
                                    <w:right w:val="none" w:sz="0" w:space="0" w:color="auto"/>
                                  </w:divBdr>
                                </w:div>
                                <w:div w:id="1752507851">
                                  <w:marLeft w:val="0"/>
                                  <w:marRight w:val="0"/>
                                  <w:marTop w:val="0"/>
                                  <w:marBottom w:val="0"/>
                                  <w:divBdr>
                                    <w:top w:val="none" w:sz="0" w:space="0" w:color="auto"/>
                                    <w:left w:val="none" w:sz="0" w:space="0" w:color="auto"/>
                                    <w:bottom w:val="none" w:sz="0" w:space="0" w:color="auto"/>
                                    <w:right w:val="none" w:sz="0" w:space="0" w:color="auto"/>
                                  </w:divBdr>
                                </w:div>
                                <w:div w:id="1777753533">
                                  <w:marLeft w:val="0"/>
                                  <w:marRight w:val="0"/>
                                  <w:marTop w:val="0"/>
                                  <w:marBottom w:val="0"/>
                                  <w:divBdr>
                                    <w:top w:val="none" w:sz="0" w:space="0" w:color="auto"/>
                                    <w:left w:val="none" w:sz="0" w:space="0" w:color="auto"/>
                                    <w:bottom w:val="none" w:sz="0" w:space="0" w:color="auto"/>
                                    <w:right w:val="none" w:sz="0" w:space="0" w:color="auto"/>
                                  </w:divBdr>
                                </w:div>
                                <w:div w:id="1803159617">
                                  <w:marLeft w:val="0"/>
                                  <w:marRight w:val="0"/>
                                  <w:marTop w:val="0"/>
                                  <w:marBottom w:val="0"/>
                                  <w:divBdr>
                                    <w:top w:val="none" w:sz="0" w:space="0" w:color="auto"/>
                                    <w:left w:val="none" w:sz="0" w:space="0" w:color="auto"/>
                                    <w:bottom w:val="none" w:sz="0" w:space="0" w:color="auto"/>
                                    <w:right w:val="none" w:sz="0" w:space="0" w:color="auto"/>
                                  </w:divBdr>
                                </w:div>
                                <w:div w:id="1846167157">
                                  <w:marLeft w:val="0"/>
                                  <w:marRight w:val="0"/>
                                  <w:marTop w:val="0"/>
                                  <w:marBottom w:val="0"/>
                                  <w:divBdr>
                                    <w:top w:val="none" w:sz="0" w:space="0" w:color="auto"/>
                                    <w:left w:val="none" w:sz="0" w:space="0" w:color="auto"/>
                                    <w:bottom w:val="none" w:sz="0" w:space="0" w:color="auto"/>
                                    <w:right w:val="none" w:sz="0" w:space="0" w:color="auto"/>
                                  </w:divBdr>
                                </w:div>
                                <w:div w:id="1896963591">
                                  <w:marLeft w:val="0"/>
                                  <w:marRight w:val="0"/>
                                  <w:marTop w:val="0"/>
                                  <w:marBottom w:val="0"/>
                                  <w:divBdr>
                                    <w:top w:val="none" w:sz="0" w:space="0" w:color="auto"/>
                                    <w:left w:val="none" w:sz="0" w:space="0" w:color="auto"/>
                                    <w:bottom w:val="none" w:sz="0" w:space="0" w:color="auto"/>
                                    <w:right w:val="none" w:sz="0" w:space="0" w:color="auto"/>
                                  </w:divBdr>
                                </w:div>
                                <w:div w:id="1931966553">
                                  <w:marLeft w:val="0"/>
                                  <w:marRight w:val="0"/>
                                  <w:marTop w:val="0"/>
                                  <w:marBottom w:val="0"/>
                                  <w:divBdr>
                                    <w:top w:val="none" w:sz="0" w:space="0" w:color="auto"/>
                                    <w:left w:val="none" w:sz="0" w:space="0" w:color="auto"/>
                                    <w:bottom w:val="none" w:sz="0" w:space="0" w:color="auto"/>
                                    <w:right w:val="none" w:sz="0" w:space="0" w:color="auto"/>
                                  </w:divBdr>
                                </w:div>
                                <w:div w:id="1991134328">
                                  <w:marLeft w:val="0"/>
                                  <w:marRight w:val="0"/>
                                  <w:marTop w:val="0"/>
                                  <w:marBottom w:val="0"/>
                                  <w:divBdr>
                                    <w:top w:val="none" w:sz="0" w:space="0" w:color="auto"/>
                                    <w:left w:val="none" w:sz="0" w:space="0" w:color="auto"/>
                                    <w:bottom w:val="none" w:sz="0" w:space="0" w:color="auto"/>
                                    <w:right w:val="none" w:sz="0" w:space="0" w:color="auto"/>
                                  </w:divBdr>
                                </w:div>
                                <w:div w:id="2065061985">
                                  <w:marLeft w:val="0"/>
                                  <w:marRight w:val="0"/>
                                  <w:marTop w:val="0"/>
                                  <w:marBottom w:val="0"/>
                                  <w:divBdr>
                                    <w:top w:val="none" w:sz="0" w:space="0" w:color="auto"/>
                                    <w:left w:val="none" w:sz="0" w:space="0" w:color="auto"/>
                                    <w:bottom w:val="none" w:sz="0" w:space="0" w:color="auto"/>
                                    <w:right w:val="none" w:sz="0" w:space="0" w:color="auto"/>
                                  </w:divBdr>
                                </w:div>
                                <w:div w:id="2091194324">
                                  <w:marLeft w:val="0"/>
                                  <w:marRight w:val="0"/>
                                  <w:marTop w:val="0"/>
                                  <w:marBottom w:val="0"/>
                                  <w:divBdr>
                                    <w:top w:val="none" w:sz="0" w:space="0" w:color="auto"/>
                                    <w:left w:val="none" w:sz="0" w:space="0" w:color="auto"/>
                                    <w:bottom w:val="none" w:sz="0" w:space="0" w:color="auto"/>
                                    <w:right w:val="none" w:sz="0" w:space="0" w:color="auto"/>
                                  </w:divBdr>
                                </w:div>
                                <w:div w:id="2109109955">
                                  <w:marLeft w:val="0"/>
                                  <w:marRight w:val="0"/>
                                  <w:marTop w:val="0"/>
                                  <w:marBottom w:val="0"/>
                                  <w:divBdr>
                                    <w:top w:val="none" w:sz="0" w:space="0" w:color="auto"/>
                                    <w:left w:val="none" w:sz="0" w:space="0" w:color="auto"/>
                                    <w:bottom w:val="none" w:sz="0" w:space="0" w:color="auto"/>
                                    <w:right w:val="none" w:sz="0" w:space="0" w:color="auto"/>
                                  </w:divBdr>
                                </w:div>
                                <w:div w:id="2112893544">
                                  <w:marLeft w:val="0"/>
                                  <w:marRight w:val="0"/>
                                  <w:marTop w:val="0"/>
                                  <w:marBottom w:val="0"/>
                                  <w:divBdr>
                                    <w:top w:val="none" w:sz="0" w:space="0" w:color="auto"/>
                                    <w:left w:val="none" w:sz="0" w:space="0" w:color="auto"/>
                                    <w:bottom w:val="none" w:sz="0" w:space="0" w:color="auto"/>
                                    <w:right w:val="none" w:sz="0" w:space="0" w:color="auto"/>
                                  </w:divBdr>
                                </w:div>
                                <w:div w:id="2124884610">
                                  <w:marLeft w:val="0"/>
                                  <w:marRight w:val="0"/>
                                  <w:marTop w:val="0"/>
                                  <w:marBottom w:val="0"/>
                                  <w:divBdr>
                                    <w:top w:val="none" w:sz="0" w:space="0" w:color="auto"/>
                                    <w:left w:val="none" w:sz="0" w:space="0" w:color="auto"/>
                                    <w:bottom w:val="none" w:sz="0" w:space="0" w:color="auto"/>
                                    <w:right w:val="none" w:sz="0" w:space="0" w:color="auto"/>
                                  </w:divBdr>
                                </w:div>
                                <w:div w:id="21461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208139">
      <w:bodyDiv w:val="1"/>
      <w:marLeft w:val="0"/>
      <w:marRight w:val="0"/>
      <w:marTop w:val="0"/>
      <w:marBottom w:val="0"/>
      <w:divBdr>
        <w:top w:val="none" w:sz="0" w:space="0" w:color="auto"/>
        <w:left w:val="none" w:sz="0" w:space="0" w:color="auto"/>
        <w:bottom w:val="none" w:sz="0" w:space="0" w:color="auto"/>
        <w:right w:val="none" w:sz="0" w:space="0" w:color="auto"/>
      </w:divBdr>
    </w:div>
    <w:div w:id="1424649796">
      <w:bodyDiv w:val="1"/>
      <w:marLeft w:val="0"/>
      <w:marRight w:val="0"/>
      <w:marTop w:val="0"/>
      <w:marBottom w:val="0"/>
      <w:divBdr>
        <w:top w:val="none" w:sz="0" w:space="0" w:color="auto"/>
        <w:left w:val="none" w:sz="0" w:space="0" w:color="auto"/>
        <w:bottom w:val="none" w:sz="0" w:space="0" w:color="auto"/>
        <w:right w:val="none" w:sz="0" w:space="0" w:color="auto"/>
      </w:divBdr>
      <w:divsChild>
        <w:div w:id="346061798">
          <w:marLeft w:val="0"/>
          <w:marRight w:val="0"/>
          <w:marTop w:val="0"/>
          <w:marBottom w:val="0"/>
          <w:divBdr>
            <w:top w:val="none" w:sz="0" w:space="0" w:color="auto"/>
            <w:left w:val="none" w:sz="0" w:space="0" w:color="auto"/>
            <w:bottom w:val="none" w:sz="0" w:space="0" w:color="auto"/>
            <w:right w:val="none" w:sz="0" w:space="0" w:color="auto"/>
          </w:divBdr>
          <w:divsChild>
            <w:div w:id="1584223589">
              <w:marLeft w:val="0"/>
              <w:marRight w:val="0"/>
              <w:marTop w:val="0"/>
              <w:marBottom w:val="0"/>
              <w:divBdr>
                <w:top w:val="none" w:sz="0" w:space="0" w:color="auto"/>
                <w:left w:val="none" w:sz="0" w:space="0" w:color="auto"/>
                <w:bottom w:val="none" w:sz="0" w:space="0" w:color="auto"/>
                <w:right w:val="none" w:sz="0" w:space="0" w:color="auto"/>
              </w:divBdr>
              <w:divsChild>
                <w:div w:id="1410733697">
                  <w:marLeft w:val="0"/>
                  <w:marRight w:val="0"/>
                  <w:marTop w:val="0"/>
                  <w:marBottom w:val="0"/>
                  <w:divBdr>
                    <w:top w:val="none" w:sz="0" w:space="0" w:color="auto"/>
                    <w:left w:val="none" w:sz="0" w:space="0" w:color="auto"/>
                    <w:bottom w:val="none" w:sz="0" w:space="0" w:color="auto"/>
                    <w:right w:val="none" w:sz="0" w:space="0" w:color="auto"/>
                  </w:divBdr>
                  <w:divsChild>
                    <w:div w:id="333842828">
                      <w:marLeft w:val="0"/>
                      <w:marRight w:val="0"/>
                      <w:marTop w:val="0"/>
                      <w:marBottom w:val="0"/>
                      <w:divBdr>
                        <w:top w:val="none" w:sz="0" w:space="0" w:color="auto"/>
                        <w:left w:val="none" w:sz="0" w:space="0" w:color="auto"/>
                        <w:bottom w:val="none" w:sz="0" w:space="0" w:color="auto"/>
                        <w:right w:val="none" w:sz="0" w:space="0" w:color="auto"/>
                      </w:divBdr>
                      <w:divsChild>
                        <w:div w:id="949168515">
                          <w:marLeft w:val="0"/>
                          <w:marRight w:val="0"/>
                          <w:marTop w:val="15"/>
                          <w:marBottom w:val="0"/>
                          <w:divBdr>
                            <w:top w:val="none" w:sz="0" w:space="0" w:color="auto"/>
                            <w:left w:val="none" w:sz="0" w:space="0" w:color="auto"/>
                            <w:bottom w:val="none" w:sz="0" w:space="0" w:color="auto"/>
                            <w:right w:val="none" w:sz="0" w:space="0" w:color="auto"/>
                          </w:divBdr>
                          <w:divsChild>
                            <w:div w:id="1804956328">
                              <w:marLeft w:val="0"/>
                              <w:marRight w:val="0"/>
                              <w:marTop w:val="0"/>
                              <w:marBottom w:val="0"/>
                              <w:divBdr>
                                <w:top w:val="none" w:sz="0" w:space="0" w:color="auto"/>
                                <w:left w:val="none" w:sz="0" w:space="0" w:color="auto"/>
                                <w:bottom w:val="none" w:sz="0" w:space="0" w:color="auto"/>
                                <w:right w:val="none" w:sz="0" w:space="0" w:color="auto"/>
                              </w:divBdr>
                              <w:divsChild>
                                <w:div w:id="5862906">
                                  <w:marLeft w:val="0"/>
                                  <w:marRight w:val="0"/>
                                  <w:marTop w:val="0"/>
                                  <w:marBottom w:val="0"/>
                                  <w:divBdr>
                                    <w:top w:val="none" w:sz="0" w:space="0" w:color="auto"/>
                                    <w:left w:val="none" w:sz="0" w:space="0" w:color="auto"/>
                                    <w:bottom w:val="none" w:sz="0" w:space="0" w:color="auto"/>
                                    <w:right w:val="none" w:sz="0" w:space="0" w:color="auto"/>
                                  </w:divBdr>
                                </w:div>
                                <w:div w:id="84616436">
                                  <w:marLeft w:val="0"/>
                                  <w:marRight w:val="0"/>
                                  <w:marTop w:val="0"/>
                                  <w:marBottom w:val="0"/>
                                  <w:divBdr>
                                    <w:top w:val="none" w:sz="0" w:space="0" w:color="auto"/>
                                    <w:left w:val="none" w:sz="0" w:space="0" w:color="auto"/>
                                    <w:bottom w:val="none" w:sz="0" w:space="0" w:color="auto"/>
                                    <w:right w:val="none" w:sz="0" w:space="0" w:color="auto"/>
                                  </w:divBdr>
                                </w:div>
                                <w:div w:id="112525885">
                                  <w:marLeft w:val="0"/>
                                  <w:marRight w:val="0"/>
                                  <w:marTop w:val="0"/>
                                  <w:marBottom w:val="0"/>
                                  <w:divBdr>
                                    <w:top w:val="none" w:sz="0" w:space="0" w:color="auto"/>
                                    <w:left w:val="none" w:sz="0" w:space="0" w:color="auto"/>
                                    <w:bottom w:val="none" w:sz="0" w:space="0" w:color="auto"/>
                                    <w:right w:val="none" w:sz="0" w:space="0" w:color="auto"/>
                                  </w:divBdr>
                                </w:div>
                                <w:div w:id="115876379">
                                  <w:marLeft w:val="0"/>
                                  <w:marRight w:val="0"/>
                                  <w:marTop w:val="0"/>
                                  <w:marBottom w:val="0"/>
                                  <w:divBdr>
                                    <w:top w:val="none" w:sz="0" w:space="0" w:color="auto"/>
                                    <w:left w:val="none" w:sz="0" w:space="0" w:color="auto"/>
                                    <w:bottom w:val="none" w:sz="0" w:space="0" w:color="auto"/>
                                    <w:right w:val="none" w:sz="0" w:space="0" w:color="auto"/>
                                  </w:divBdr>
                                </w:div>
                                <w:div w:id="216628083">
                                  <w:marLeft w:val="0"/>
                                  <w:marRight w:val="0"/>
                                  <w:marTop w:val="0"/>
                                  <w:marBottom w:val="0"/>
                                  <w:divBdr>
                                    <w:top w:val="none" w:sz="0" w:space="0" w:color="auto"/>
                                    <w:left w:val="none" w:sz="0" w:space="0" w:color="auto"/>
                                    <w:bottom w:val="none" w:sz="0" w:space="0" w:color="auto"/>
                                    <w:right w:val="none" w:sz="0" w:space="0" w:color="auto"/>
                                  </w:divBdr>
                                </w:div>
                                <w:div w:id="241184628">
                                  <w:marLeft w:val="0"/>
                                  <w:marRight w:val="0"/>
                                  <w:marTop w:val="0"/>
                                  <w:marBottom w:val="0"/>
                                  <w:divBdr>
                                    <w:top w:val="none" w:sz="0" w:space="0" w:color="auto"/>
                                    <w:left w:val="none" w:sz="0" w:space="0" w:color="auto"/>
                                    <w:bottom w:val="none" w:sz="0" w:space="0" w:color="auto"/>
                                    <w:right w:val="none" w:sz="0" w:space="0" w:color="auto"/>
                                  </w:divBdr>
                                </w:div>
                                <w:div w:id="247424767">
                                  <w:marLeft w:val="0"/>
                                  <w:marRight w:val="0"/>
                                  <w:marTop w:val="0"/>
                                  <w:marBottom w:val="0"/>
                                  <w:divBdr>
                                    <w:top w:val="none" w:sz="0" w:space="0" w:color="auto"/>
                                    <w:left w:val="none" w:sz="0" w:space="0" w:color="auto"/>
                                    <w:bottom w:val="none" w:sz="0" w:space="0" w:color="auto"/>
                                    <w:right w:val="none" w:sz="0" w:space="0" w:color="auto"/>
                                  </w:divBdr>
                                </w:div>
                                <w:div w:id="335503874">
                                  <w:marLeft w:val="0"/>
                                  <w:marRight w:val="0"/>
                                  <w:marTop w:val="0"/>
                                  <w:marBottom w:val="0"/>
                                  <w:divBdr>
                                    <w:top w:val="none" w:sz="0" w:space="0" w:color="auto"/>
                                    <w:left w:val="none" w:sz="0" w:space="0" w:color="auto"/>
                                    <w:bottom w:val="none" w:sz="0" w:space="0" w:color="auto"/>
                                    <w:right w:val="none" w:sz="0" w:space="0" w:color="auto"/>
                                  </w:divBdr>
                                </w:div>
                                <w:div w:id="412167638">
                                  <w:marLeft w:val="0"/>
                                  <w:marRight w:val="0"/>
                                  <w:marTop w:val="0"/>
                                  <w:marBottom w:val="0"/>
                                  <w:divBdr>
                                    <w:top w:val="none" w:sz="0" w:space="0" w:color="auto"/>
                                    <w:left w:val="none" w:sz="0" w:space="0" w:color="auto"/>
                                    <w:bottom w:val="none" w:sz="0" w:space="0" w:color="auto"/>
                                    <w:right w:val="none" w:sz="0" w:space="0" w:color="auto"/>
                                  </w:divBdr>
                                </w:div>
                                <w:div w:id="481893876">
                                  <w:marLeft w:val="0"/>
                                  <w:marRight w:val="0"/>
                                  <w:marTop w:val="0"/>
                                  <w:marBottom w:val="0"/>
                                  <w:divBdr>
                                    <w:top w:val="none" w:sz="0" w:space="0" w:color="auto"/>
                                    <w:left w:val="none" w:sz="0" w:space="0" w:color="auto"/>
                                    <w:bottom w:val="none" w:sz="0" w:space="0" w:color="auto"/>
                                    <w:right w:val="none" w:sz="0" w:space="0" w:color="auto"/>
                                  </w:divBdr>
                                </w:div>
                                <w:div w:id="506410881">
                                  <w:marLeft w:val="0"/>
                                  <w:marRight w:val="0"/>
                                  <w:marTop w:val="0"/>
                                  <w:marBottom w:val="0"/>
                                  <w:divBdr>
                                    <w:top w:val="none" w:sz="0" w:space="0" w:color="auto"/>
                                    <w:left w:val="none" w:sz="0" w:space="0" w:color="auto"/>
                                    <w:bottom w:val="none" w:sz="0" w:space="0" w:color="auto"/>
                                    <w:right w:val="none" w:sz="0" w:space="0" w:color="auto"/>
                                  </w:divBdr>
                                </w:div>
                                <w:div w:id="549925475">
                                  <w:marLeft w:val="0"/>
                                  <w:marRight w:val="0"/>
                                  <w:marTop w:val="0"/>
                                  <w:marBottom w:val="0"/>
                                  <w:divBdr>
                                    <w:top w:val="none" w:sz="0" w:space="0" w:color="auto"/>
                                    <w:left w:val="none" w:sz="0" w:space="0" w:color="auto"/>
                                    <w:bottom w:val="none" w:sz="0" w:space="0" w:color="auto"/>
                                    <w:right w:val="none" w:sz="0" w:space="0" w:color="auto"/>
                                  </w:divBdr>
                                </w:div>
                                <w:div w:id="622928417">
                                  <w:marLeft w:val="0"/>
                                  <w:marRight w:val="0"/>
                                  <w:marTop w:val="0"/>
                                  <w:marBottom w:val="0"/>
                                  <w:divBdr>
                                    <w:top w:val="none" w:sz="0" w:space="0" w:color="auto"/>
                                    <w:left w:val="none" w:sz="0" w:space="0" w:color="auto"/>
                                    <w:bottom w:val="none" w:sz="0" w:space="0" w:color="auto"/>
                                    <w:right w:val="none" w:sz="0" w:space="0" w:color="auto"/>
                                  </w:divBdr>
                                </w:div>
                                <w:div w:id="653335319">
                                  <w:marLeft w:val="0"/>
                                  <w:marRight w:val="0"/>
                                  <w:marTop w:val="0"/>
                                  <w:marBottom w:val="0"/>
                                  <w:divBdr>
                                    <w:top w:val="none" w:sz="0" w:space="0" w:color="auto"/>
                                    <w:left w:val="none" w:sz="0" w:space="0" w:color="auto"/>
                                    <w:bottom w:val="none" w:sz="0" w:space="0" w:color="auto"/>
                                    <w:right w:val="none" w:sz="0" w:space="0" w:color="auto"/>
                                  </w:divBdr>
                                </w:div>
                                <w:div w:id="686718781">
                                  <w:marLeft w:val="0"/>
                                  <w:marRight w:val="0"/>
                                  <w:marTop w:val="0"/>
                                  <w:marBottom w:val="0"/>
                                  <w:divBdr>
                                    <w:top w:val="none" w:sz="0" w:space="0" w:color="auto"/>
                                    <w:left w:val="none" w:sz="0" w:space="0" w:color="auto"/>
                                    <w:bottom w:val="none" w:sz="0" w:space="0" w:color="auto"/>
                                    <w:right w:val="none" w:sz="0" w:space="0" w:color="auto"/>
                                  </w:divBdr>
                                </w:div>
                                <w:div w:id="728262905">
                                  <w:marLeft w:val="0"/>
                                  <w:marRight w:val="0"/>
                                  <w:marTop w:val="0"/>
                                  <w:marBottom w:val="0"/>
                                  <w:divBdr>
                                    <w:top w:val="none" w:sz="0" w:space="0" w:color="auto"/>
                                    <w:left w:val="none" w:sz="0" w:space="0" w:color="auto"/>
                                    <w:bottom w:val="none" w:sz="0" w:space="0" w:color="auto"/>
                                    <w:right w:val="none" w:sz="0" w:space="0" w:color="auto"/>
                                  </w:divBdr>
                                </w:div>
                                <w:div w:id="801967983">
                                  <w:marLeft w:val="0"/>
                                  <w:marRight w:val="0"/>
                                  <w:marTop w:val="0"/>
                                  <w:marBottom w:val="0"/>
                                  <w:divBdr>
                                    <w:top w:val="none" w:sz="0" w:space="0" w:color="auto"/>
                                    <w:left w:val="none" w:sz="0" w:space="0" w:color="auto"/>
                                    <w:bottom w:val="none" w:sz="0" w:space="0" w:color="auto"/>
                                    <w:right w:val="none" w:sz="0" w:space="0" w:color="auto"/>
                                  </w:divBdr>
                                </w:div>
                                <w:div w:id="1130323771">
                                  <w:marLeft w:val="0"/>
                                  <w:marRight w:val="0"/>
                                  <w:marTop w:val="0"/>
                                  <w:marBottom w:val="0"/>
                                  <w:divBdr>
                                    <w:top w:val="none" w:sz="0" w:space="0" w:color="auto"/>
                                    <w:left w:val="none" w:sz="0" w:space="0" w:color="auto"/>
                                    <w:bottom w:val="none" w:sz="0" w:space="0" w:color="auto"/>
                                    <w:right w:val="none" w:sz="0" w:space="0" w:color="auto"/>
                                  </w:divBdr>
                                </w:div>
                                <w:div w:id="1209993716">
                                  <w:marLeft w:val="0"/>
                                  <w:marRight w:val="0"/>
                                  <w:marTop w:val="0"/>
                                  <w:marBottom w:val="0"/>
                                  <w:divBdr>
                                    <w:top w:val="none" w:sz="0" w:space="0" w:color="auto"/>
                                    <w:left w:val="none" w:sz="0" w:space="0" w:color="auto"/>
                                    <w:bottom w:val="none" w:sz="0" w:space="0" w:color="auto"/>
                                    <w:right w:val="none" w:sz="0" w:space="0" w:color="auto"/>
                                  </w:divBdr>
                                </w:div>
                                <w:div w:id="1225221316">
                                  <w:marLeft w:val="0"/>
                                  <w:marRight w:val="0"/>
                                  <w:marTop w:val="0"/>
                                  <w:marBottom w:val="0"/>
                                  <w:divBdr>
                                    <w:top w:val="none" w:sz="0" w:space="0" w:color="auto"/>
                                    <w:left w:val="none" w:sz="0" w:space="0" w:color="auto"/>
                                    <w:bottom w:val="none" w:sz="0" w:space="0" w:color="auto"/>
                                    <w:right w:val="none" w:sz="0" w:space="0" w:color="auto"/>
                                  </w:divBdr>
                                </w:div>
                                <w:div w:id="1234700304">
                                  <w:marLeft w:val="0"/>
                                  <w:marRight w:val="0"/>
                                  <w:marTop w:val="0"/>
                                  <w:marBottom w:val="0"/>
                                  <w:divBdr>
                                    <w:top w:val="none" w:sz="0" w:space="0" w:color="auto"/>
                                    <w:left w:val="none" w:sz="0" w:space="0" w:color="auto"/>
                                    <w:bottom w:val="none" w:sz="0" w:space="0" w:color="auto"/>
                                    <w:right w:val="none" w:sz="0" w:space="0" w:color="auto"/>
                                  </w:divBdr>
                                </w:div>
                                <w:div w:id="1245454738">
                                  <w:marLeft w:val="0"/>
                                  <w:marRight w:val="0"/>
                                  <w:marTop w:val="0"/>
                                  <w:marBottom w:val="0"/>
                                  <w:divBdr>
                                    <w:top w:val="none" w:sz="0" w:space="0" w:color="auto"/>
                                    <w:left w:val="none" w:sz="0" w:space="0" w:color="auto"/>
                                    <w:bottom w:val="none" w:sz="0" w:space="0" w:color="auto"/>
                                    <w:right w:val="none" w:sz="0" w:space="0" w:color="auto"/>
                                  </w:divBdr>
                                </w:div>
                                <w:div w:id="1265724371">
                                  <w:marLeft w:val="0"/>
                                  <w:marRight w:val="0"/>
                                  <w:marTop w:val="0"/>
                                  <w:marBottom w:val="0"/>
                                  <w:divBdr>
                                    <w:top w:val="none" w:sz="0" w:space="0" w:color="auto"/>
                                    <w:left w:val="none" w:sz="0" w:space="0" w:color="auto"/>
                                    <w:bottom w:val="none" w:sz="0" w:space="0" w:color="auto"/>
                                    <w:right w:val="none" w:sz="0" w:space="0" w:color="auto"/>
                                  </w:divBdr>
                                </w:div>
                                <w:div w:id="1301886747">
                                  <w:marLeft w:val="0"/>
                                  <w:marRight w:val="0"/>
                                  <w:marTop w:val="0"/>
                                  <w:marBottom w:val="0"/>
                                  <w:divBdr>
                                    <w:top w:val="none" w:sz="0" w:space="0" w:color="auto"/>
                                    <w:left w:val="none" w:sz="0" w:space="0" w:color="auto"/>
                                    <w:bottom w:val="none" w:sz="0" w:space="0" w:color="auto"/>
                                    <w:right w:val="none" w:sz="0" w:space="0" w:color="auto"/>
                                  </w:divBdr>
                                </w:div>
                                <w:div w:id="1303199133">
                                  <w:marLeft w:val="0"/>
                                  <w:marRight w:val="0"/>
                                  <w:marTop w:val="0"/>
                                  <w:marBottom w:val="0"/>
                                  <w:divBdr>
                                    <w:top w:val="none" w:sz="0" w:space="0" w:color="auto"/>
                                    <w:left w:val="none" w:sz="0" w:space="0" w:color="auto"/>
                                    <w:bottom w:val="none" w:sz="0" w:space="0" w:color="auto"/>
                                    <w:right w:val="none" w:sz="0" w:space="0" w:color="auto"/>
                                  </w:divBdr>
                                </w:div>
                                <w:div w:id="1372075428">
                                  <w:marLeft w:val="0"/>
                                  <w:marRight w:val="0"/>
                                  <w:marTop w:val="0"/>
                                  <w:marBottom w:val="0"/>
                                  <w:divBdr>
                                    <w:top w:val="none" w:sz="0" w:space="0" w:color="auto"/>
                                    <w:left w:val="none" w:sz="0" w:space="0" w:color="auto"/>
                                    <w:bottom w:val="none" w:sz="0" w:space="0" w:color="auto"/>
                                    <w:right w:val="none" w:sz="0" w:space="0" w:color="auto"/>
                                  </w:divBdr>
                                </w:div>
                                <w:div w:id="1428817296">
                                  <w:marLeft w:val="0"/>
                                  <w:marRight w:val="0"/>
                                  <w:marTop w:val="0"/>
                                  <w:marBottom w:val="0"/>
                                  <w:divBdr>
                                    <w:top w:val="none" w:sz="0" w:space="0" w:color="auto"/>
                                    <w:left w:val="none" w:sz="0" w:space="0" w:color="auto"/>
                                    <w:bottom w:val="none" w:sz="0" w:space="0" w:color="auto"/>
                                    <w:right w:val="none" w:sz="0" w:space="0" w:color="auto"/>
                                  </w:divBdr>
                                </w:div>
                                <w:div w:id="1461144810">
                                  <w:marLeft w:val="0"/>
                                  <w:marRight w:val="0"/>
                                  <w:marTop w:val="0"/>
                                  <w:marBottom w:val="0"/>
                                  <w:divBdr>
                                    <w:top w:val="none" w:sz="0" w:space="0" w:color="auto"/>
                                    <w:left w:val="none" w:sz="0" w:space="0" w:color="auto"/>
                                    <w:bottom w:val="none" w:sz="0" w:space="0" w:color="auto"/>
                                    <w:right w:val="none" w:sz="0" w:space="0" w:color="auto"/>
                                  </w:divBdr>
                                </w:div>
                                <w:div w:id="1517110596">
                                  <w:marLeft w:val="0"/>
                                  <w:marRight w:val="0"/>
                                  <w:marTop w:val="0"/>
                                  <w:marBottom w:val="0"/>
                                  <w:divBdr>
                                    <w:top w:val="none" w:sz="0" w:space="0" w:color="auto"/>
                                    <w:left w:val="none" w:sz="0" w:space="0" w:color="auto"/>
                                    <w:bottom w:val="none" w:sz="0" w:space="0" w:color="auto"/>
                                    <w:right w:val="none" w:sz="0" w:space="0" w:color="auto"/>
                                  </w:divBdr>
                                </w:div>
                                <w:div w:id="1547722797">
                                  <w:marLeft w:val="0"/>
                                  <w:marRight w:val="0"/>
                                  <w:marTop w:val="0"/>
                                  <w:marBottom w:val="0"/>
                                  <w:divBdr>
                                    <w:top w:val="none" w:sz="0" w:space="0" w:color="auto"/>
                                    <w:left w:val="none" w:sz="0" w:space="0" w:color="auto"/>
                                    <w:bottom w:val="none" w:sz="0" w:space="0" w:color="auto"/>
                                    <w:right w:val="none" w:sz="0" w:space="0" w:color="auto"/>
                                  </w:divBdr>
                                </w:div>
                                <w:div w:id="1566329649">
                                  <w:marLeft w:val="0"/>
                                  <w:marRight w:val="0"/>
                                  <w:marTop w:val="0"/>
                                  <w:marBottom w:val="0"/>
                                  <w:divBdr>
                                    <w:top w:val="none" w:sz="0" w:space="0" w:color="auto"/>
                                    <w:left w:val="none" w:sz="0" w:space="0" w:color="auto"/>
                                    <w:bottom w:val="none" w:sz="0" w:space="0" w:color="auto"/>
                                    <w:right w:val="none" w:sz="0" w:space="0" w:color="auto"/>
                                  </w:divBdr>
                                </w:div>
                                <w:div w:id="1578710262">
                                  <w:marLeft w:val="0"/>
                                  <w:marRight w:val="0"/>
                                  <w:marTop w:val="0"/>
                                  <w:marBottom w:val="0"/>
                                  <w:divBdr>
                                    <w:top w:val="none" w:sz="0" w:space="0" w:color="auto"/>
                                    <w:left w:val="none" w:sz="0" w:space="0" w:color="auto"/>
                                    <w:bottom w:val="none" w:sz="0" w:space="0" w:color="auto"/>
                                    <w:right w:val="none" w:sz="0" w:space="0" w:color="auto"/>
                                  </w:divBdr>
                                </w:div>
                                <w:div w:id="1587226877">
                                  <w:marLeft w:val="0"/>
                                  <w:marRight w:val="0"/>
                                  <w:marTop w:val="0"/>
                                  <w:marBottom w:val="0"/>
                                  <w:divBdr>
                                    <w:top w:val="none" w:sz="0" w:space="0" w:color="auto"/>
                                    <w:left w:val="none" w:sz="0" w:space="0" w:color="auto"/>
                                    <w:bottom w:val="none" w:sz="0" w:space="0" w:color="auto"/>
                                    <w:right w:val="none" w:sz="0" w:space="0" w:color="auto"/>
                                  </w:divBdr>
                                </w:div>
                                <w:div w:id="1627544512">
                                  <w:marLeft w:val="0"/>
                                  <w:marRight w:val="0"/>
                                  <w:marTop w:val="0"/>
                                  <w:marBottom w:val="0"/>
                                  <w:divBdr>
                                    <w:top w:val="none" w:sz="0" w:space="0" w:color="auto"/>
                                    <w:left w:val="none" w:sz="0" w:space="0" w:color="auto"/>
                                    <w:bottom w:val="none" w:sz="0" w:space="0" w:color="auto"/>
                                    <w:right w:val="none" w:sz="0" w:space="0" w:color="auto"/>
                                  </w:divBdr>
                                </w:div>
                                <w:div w:id="1725447571">
                                  <w:marLeft w:val="0"/>
                                  <w:marRight w:val="0"/>
                                  <w:marTop w:val="0"/>
                                  <w:marBottom w:val="0"/>
                                  <w:divBdr>
                                    <w:top w:val="none" w:sz="0" w:space="0" w:color="auto"/>
                                    <w:left w:val="none" w:sz="0" w:space="0" w:color="auto"/>
                                    <w:bottom w:val="none" w:sz="0" w:space="0" w:color="auto"/>
                                    <w:right w:val="none" w:sz="0" w:space="0" w:color="auto"/>
                                  </w:divBdr>
                                </w:div>
                                <w:div w:id="1726178260">
                                  <w:marLeft w:val="0"/>
                                  <w:marRight w:val="0"/>
                                  <w:marTop w:val="0"/>
                                  <w:marBottom w:val="0"/>
                                  <w:divBdr>
                                    <w:top w:val="none" w:sz="0" w:space="0" w:color="auto"/>
                                    <w:left w:val="none" w:sz="0" w:space="0" w:color="auto"/>
                                    <w:bottom w:val="none" w:sz="0" w:space="0" w:color="auto"/>
                                    <w:right w:val="none" w:sz="0" w:space="0" w:color="auto"/>
                                  </w:divBdr>
                                </w:div>
                                <w:div w:id="1740589224">
                                  <w:marLeft w:val="0"/>
                                  <w:marRight w:val="0"/>
                                  <w:marTop w:val="0"/>
                                  <w:marBottom w:val="0"/>
                                  <w:divBdr>
                                    <w:top w:val="none" w:sz="0" w:space="0" w:color="auto"/>
                                    <w:left w:val="none" w:sz="0" w:space="0" w:color="auto"/>
                                    <w:bottom w:val="none" w:sz="0" w:space="0" w:color="auto"/>
                                    <w:right w:val="none" w:sz="0" w:space="0" w:color="auto"/>
                                  </w:divBdr>
                                </w:div>
                                <w:div w:id="1763181914">
                                  <w:marLeft w:val="0"/>
                                  <w:marRight w:val="0"/>
                                  <w:marTop w:val="0"/>
                                  <w:marBottom w:val="0"/>
                                  <w:divBdr>
                                    <w:top w:val="none" w:sz="0" w:space="0" w:color="auto"/>
                                    <w:left w:val="none" w:sz="0" w:space="0" w:color="auto"/>
                                    <w:bottom w:val="none" w:sz="0" w:space="0" w:color="auto"/>
                                    <w:right w:val="none" w:sz="0" w:space="0" w:color="auto"/>
                                  </w:divBdr>
                                </w:div>
                                <w:div w:id="1764908881">
                                  <w:marLeft w:val="0"/>
                                  <w:marRight w:val="0"/>
                                  <w:marTop w:val="0"/>
                                  <w:marBottom w:val="0"/>
                                  <w:divBdr>
                                    <w:top w:val="none" w:sz="0" w:space="0" w:color="auto"/>
                                    <w:left w:val="none" w:sz="0" w:space="0" w:color="auto"/>
                                    <w:bottom w:val="none" w:sz="0" w:space="0" w:color="auto"/>
                                    <w:right w:val="none" w:sz="0" w:space="0" w:color="auto"/>
                                  </w:divBdr>
                                </w:div>
                                <w:div w:id="1779181928">
                                  <w:marLeft w:val="0"/>
                                  <w:marRight w:val="0"/>
                                  <w:marTop w:val="0"/>
                                  <w:marBottom w:val="0"/>
                                  <w:divBdr>
                                    <w:top w:val="none" w:sz="0" w:space="0" w:color="auto"/>
                                    <w:left w:val="none" w:sz="0" w:space="0" w:color="auto"/>
                                    <w:bottom w:val="none" w:sz="0" w:space="0" w:color="auto"/>
                                    <w:right w:val="none" w:sz="0" w:space="0" w:color="auto"/>
                                  </w:divBdr>
                                </w:div>
                                <w:div w:id="1780833619">
                                  <w:marLeft w:val="0"/>
                                  <w:marRight w:val="0"/>
                                  <w:marTop w:val="0"/>
                                  <w:marBottom w:val="0"/>
                                  <w:divBdr>
                                    <w:top w:val="none" w:sz="0" w:space="0" w:color="auto"/>
                                    <w:left w:val="none" w:sz="0" w:space="0" w:color="auto"/>
                                    <w:bottom w:val="none" w:sz="0" w:space="0" w:color="auto"/>
                                    <w:right w:val="none" w:sz="0" w:space="0" w:color="auto"/>
                                  </w:divBdr>
                                </w:div>
                                <w:div w:id="1806921996">
                                  <w:marLeft w:val="0"/>
                                  <w:marRight w:val="0"/>
                                  <w:marTop w:val="0"/>
                                  <w:marBottom w:val="0"/>
                                  <w:divBdr>
                                    <w:top w:val="none" w:sz="0" w:space="0" w:color="auto"/>
                                    <w:left w:val="none" w:sz="0" w:space="0" w:color="auto"/>
                                    <w:bottom w:val="none" w:sz="0" w:space="0" w:color="auto"/>
                                    <w:right w:val="none" w:sz="0" w:space="0" w:color="auto"/>
                                  </w:divBdr>
                                </w:div>
                                <w:div w:id="1859781534">
                                  <w:marLeft w:val="0"/>
                                  <w:marRight w:val="0"/>
                                  <w:marTop w:val="0"/>
                                  <w:marBottom w:val="0"/>
                                  <w:divBdr>
                                    <w:top w:val="none" w:sz="0" w:space="0" w:color="auto"/>
                                    <w:left w:val="none" w:sz="0" w:space="0" w:color="auto"/>
                                    <w:bottom w:val="none" w:sz="0" w:space="0" w:color="auto"/>
                                    <w:right w:val="none" w:sz="0" w:space="0" w:color="auto"/>
                                  </w:divBdr>
                                </w:div>
                                <w:div w:id="1861040635">
                                  <w:marLeft w:val="0"/>
                                  <w:marRight w:val="0"/>
                                  <w:marTop w:val="0"/>
                                  <w:marBottom w:val="0"/>
                                  <w:divBdr>
                                    <w:top w:val="none" w:sz="0" w:space="0" w:color="auto"/>
                                    <w:left w:val="none" w:sz="0" w:space="0" w:color="auto"/>
                                    <w:bottom w:val="none" w:sz="0" w:space="0" w:color="auto"/>
                                    <w:right w:val="none" w:sz="0" w:space="0" w:color="auto"/>
                                  </w:divBdr>
                                </w:div>
                                <w:div w:id="1865249370">
                                  <w:marLeft w:val="0"/>
                                  <w:marRight w:val="0"/>
                                  <w:marTop w:val="0"/>
                                  <w:marBottom w:val="0"/>
                                  <w:divBdr>
                                    <w:top w:val="none" w:sz="0" w:space="0" w:color="auto"/>
                                    <w:left w:val="none" w:sz="0" w:space="0" w:color="auto"/>
                                    <w:bottom w:val="none" w:sz="0" w:space="0" w:color="auto"/>
                                    <w:right w:val="none" w:sz="0" w:space="0" w:color="auto"/>
                                  </w:divBdr>
                                </w:div>
                                <w:div w:id="1896891820">
                                  <w:marLeft w:val="0"/>
                                  <w:marRight w:val="0"/>
                                  <w:marTop w:val="0"/>
                                  <w:marBottom w:val="0"/>
                                  <w:divBdr>
                                    <w:top w:val="none" w:sz="0" w:space="0" w:color="auto"/>
                                    <w:left w:val="none" w:sz="0" w:space="0" w:color="auto"/>
                                    <w:bottom w:val="none" w:sz="0" w:space="0" w:color="auto"/>
                                    <w:right w:val="none" w:sz="0" w:space="0" w:color="auto"/>
                                  </w:divBdr>
                                </w:div>
                                <w:div w:id="1900094329">
                                  <w:marLeft w:val="0"/>
                                  <w:marRight w:val="0"/>
                                  <w:marTop w:val="0"/>
                                  <w:marBottom w:val="0"/>
                                  <w:divBdr>
                                    <w:top w:val="none" w:sz="0" w:space="0" w:color="auto"/>
                                    <w:left w:val="none" w:sz="0" w:space="0" w:color="auto"/>
                                    <w:bottom w:val="none" w:sz="0" w:space="0" w:color="auto"/>
                                    <w:right w:val="none" w:sz="0" w:space="0" w:color="auto"/>
                                  </w:divBdr>
                                </w:div>
                                <w:div w:id="20352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19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4.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image" Target="media/image2.jpeg" Id="rId17" /><Relationship Type="http://schemas.openxmlformats.org/officeDocument/2006/relationships/image" Target="media/image1.png"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 Type="http://schemas.openxmlformats.org/officeDocument/2006/relationships/fontTable" Target="fontTable.xml" Id="rId22" /><Relationship Type="http://schemas.openxmlformats.org/officeDocument/2006/relationships/customXml" Target="/customXML/item5.xml" Id="R63c31cb955fc4e9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BFB6F7442CDB4D47AAEFFE50118F3370" version="1.0.0">
  <systemFields>
    <field name="Objective-Id">
      <value order="0">A4388976</value>
    </field>
    <field name="Objective-Title">
      <value order="0">RM21-0541 OPOTIKI MARINA Decision 31 May 2023 FINAL</value>
    </field>
    <field name="Objective-Description">
      <value order="0"/>
    </field>
    <field name="Objective-CreationStamp">
      <value order="0">2023-05-31T05:05:20Z</value>
    </field>
    <field name="Objective-IsApproved">
      <value order="0">false</value>
    </field>
    <field name="Objective-IsPublished">
      <value order="0">true</value>
    </field>
    <field name="Objective-DatePublished">
      <value order="0">2023-05-31T05:14:16Z</value>
    </field>
    <field name="Objective-ModificationStamp">
      <value order="0">2023-07-19T22:49:24Z</value>
    </field>
    <field name="Objective-Owner">
      <value order="0">Rachael Musgrave</value>
    </field>
    <field name="Objective-Path">
      <value order="0">EasyInfo Global Folder:'Virtual Filing Cabinet':Natural Resource Management:Resource Consents and Permits:2021 Applications:RM21-0541:Application Process - Notification:Correspondence:. Decision</value>
    </field>
    <field name="Objective-Parent">
      <value order="0">. Decision</value>
    </field>
    <field name="Objective-State">
      <value order="0">Published</value>
    </field>
    <field name="Objective-VersionId">
      <value order="0">vA6685838</value>
    </field>
    <field name="Objective-Version">
      <value order="0">2.0</value>
    </field>
    <field name="Objective-VersionNumber">
      <value order="0">2</value>
    </field>
    <field name="Objective-VersionComment">
      <value order="0"/>
    </field>
    <field name="Objective-FileNumber">
      <value order="0">qA188970</value>
    </field>
    <field name="Objective-Classification">
      <value order="0">Public Access</value>
    </field>
    <field name="Objective-Caveats">
      <value order="0"/>
    </field>
  </systemFields>
  <catalogues>
    <catalogue name="Inward Consent Document Type Catalogue" type="type" ori="id:cA8">
      <field name="Objective-Inward Consent Type">
        <value order="0">Other</value>
      </field>
      <field name="Objective-Amount">
        <value order="0">0.0</value>
      </field>
      <field name="Objective-On Behalf Of">
        <value order="0"/>
      </field>
      <field name="Objective-Accela Key">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F5104492B9734690573922F5DCEB99" ma:contentTypeVersion="17" ma:contentTypeDescription="Create a new document." ma:contentTypeScope="" ma:versionID="fa90a4afe6c8227d1178773eadc876e2">
  <xsd:schema xmlns:xsd="http://www.w3.org/2001/XMLSchema" xmlns:xs="http://www.w3.org/2001/XMLSchema" xmlns:p="http://schemas.microsoft.com/office/2006/metadata/properties" xmlns:ns1="http://schemas.microsoft.com/sharepoint/v3" xmlns:ns2="ed56b270-9b85-4602-aa7e-5aa26fadf4c9" xmlns:ns3="db1e6997-999f-48aa-8787-79661d1b89fe" xmlns:ns4="6d0c0321-ac5b-409c-bdcd-c0be06f48087" targetNamespace="http://schemas.microsoft.com/office/2006/metadata/properties" ma:root="true" ma:fieldsID="f8dd8f1219c2f6acf599493a0a0d21d4" ns1:_="" ns2:_="" ns3:_="" ns4:_="">
    <xsd:import namespace="http://schemas.microsoft.com/sharepoint/v3"/>
    <xsd:import namespace="ed56b270-9b85-4602-aa7e-5aa26fadf4c9"/>
    <xsd:import namespace="db1e6997-999f-48aa-8787-79661d1b89fe"/>
    <xsd:import namespace="6d0c0321-ac5b-409c-bdcd-c0be06f480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1:PublishingStartDate" minOccurs="0"/>
                <xsd:element ref="ns1:PublishingExpirationDate"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56b270-9b85-4602-aa7e-5aa26fadf4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44c4e04-32f9-4442-88fa-2a17760d612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1e6997-999f-48aa-8787-79661d1b89f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0c0321-ac5b-409c-bdcd-c0be06f4808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fedc4ea-3dae-45c8-8063-8da7a7544ffa}" ma:internalName="TaxCatchAll" ma:showField="CatchAllData" ma:web="6d0c0321-ac5b-409c-bdcd-c0be06f480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8E6AA-8D5F-4A22-BF86-BC2E63F561DB}">
  <ds:schemaRefs>
    <ds:schemaRef ds:uri="http://schemas.microsoft.com/sharepoint/v3/contenttype/forms"/>
  </ds:schemaRefs>
</ds:datastoreItem>
</file>

<file path=customXml/itemProps3.xml><?xml version="1.0" encoding="utf-8"?>
<ds:datastoreItem xmlns:ds="http://schemas.openxmlformats.org/officeDocument/2006/customXml" ds:itemID="{A9D5B102-080A-4916-BB79-1A874A016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56b270-9b85-4602-aa7e-5aa26fadf4c9"/>
    <ds:schemaRef ds:uri="db1e6997-999f-48aa-8787-79661d1b89fe"/>
    <ds:schemaRef ds:uri="6d0c0321-ac5b-409c-bdcd-c0be06f48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EE8A58-9342-479E-AE33-1C7839FFA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9903</Words>
  <Characters>52586</Characters>
  <Application>Microsoft Office Word</Application>
  <DocSecurity>0</DocSecurity>
  <Lines>956</Lines>
  <Paragraphs>351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 van Voorthuysen</dc:creator>
  <cp:lastModifiedBy>Rachael Musgrave</cp:lastModifiedBy>
  <cp:revision>4</cp:revision>
  <cp:lastPrinted>2023-05-31T05:48:00Z</cp:lastPrinted>
  <dcterms:created xsi:type="dcterms:W3CDTF">2023-05-31T05:48:00Z</dcterms:created>
  <dcterms:modified xsi:type="dcterms:W3CDTF">2023-05-31T06:14:00Z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A4388976</vt:lpwstr>
  </property>
  <property fmtid="{D5CDD505-2E9C-101B-9397-08002B2CF9AE}" pid="4" name="Objective-Title">
    <vt:lpwstr>RM21-0541 OPOTIKI MARINA Decision 31 May 2023 FINAL</vt:lpwstr>
  </property>
  <property fmtid="{D5CDD505-2E9C-101B-9397-08002B2CF9AE}" pid="5" name="Objective-Description">
    <vt:lpwstr/>
  </property>
  <property fmtid="{D5CDD505-2E9C-101B-9397-08002B2CF9AE}" pid="6" name="Objective-CreationStamp">
    <vt:filetime>2023-05-31T05:05:20Z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2023-05-31T05:14:16Z</vt:filetime>
  </property>
  <property fmtid="{D5CDD505-2E9C-101B-9397-08002B2CF9AE}" pid="10" name="Objective-ModificationStamp">
    <vt:filetime>2023-07-19T22:49:24Z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Permits:2021 Applications:RM21-0541:Application Process - Notification:Correspondence:. Decision</vt:lpwstr>
  </property>
  <property fmtid="{D5CDD505-2E9C-101B-9397-08002B2CF9AE}" pid="13" name="Objective-Parent">
    <vt:lpwstr>. Decision</vt:lpwstr>
  </property>
  <property fmtid="{D5CDD505-2E9C-101B-9397-08002B2CF9AE}" pid="14" name="Objective-State">
    <vt:lpwstr>Published</vt:lpwstr>
  </property>
  <property fmtid="{D5CDD505-2E9C-101B-9397-08002B2CF9AE}" pid="15" name="Objective-VersionId">
    <vt:lpwstr>vA6685838</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qA188970</vt:lpwstr>
  </property>
  <property fmtid="{D5CDD505-2E9C-101B-9397-08002B2CF9AE}" pid="20" name="Objective-Classification">
    <vt:lpwstr>Public Access</vt:lpwstr>
  </property>
  <property fmtid="{D5CDD505-2E9C-101B-9397-08002B2CF9AE}" pid="21" name="Objective-Caveats">
    <vt:lpwstr/>
  </property>
  <property fmtid="{D5CDD505-2E9C-101B-9397-08002B2CF9AE}" pid="22" name="Objective-Inward Consent Type">
    <vt:lpwstr>Other</vt:lpwstr>
  </property>
  <property fmtid="{D5CDD505-2E9C-101B-9397-08002B2CF9AE}" pid="23" name="Objective-Amount">
    <vt:r8>0.0</vt:r8>
  </property>
  <property fmtid="{D5CDD505-2E9C-101B-9397-08002B2CF9AE}" pid="24" name="Objective-On Behalf Of">
    <vt:lpwstr/>
  </property>
  <property fmtid="{D5CDD505-2E9C-101B-9397-08002B2CF9AE}" pid="25" name="Objective-Accela Key">
    <vt:lpwstr/>
  </property>
</Properties>
</file>