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b2dc81462904cf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8F" w:rsidRPr="00242F8F" w:rsidRDefault="00242F8F" w:rsidP="00242F8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242F8F">
        <w:rPr>
          <w:b/>
          <w:sz w:val="24"/>
          <w:szCs w:val="24"/>
        </w:rPr>
        <w:t xml:space="preserve">Policy Sheet for </w:t>
      </w:r>
      <w:r w:rsidRPr="00242F8F">
        <w:rPr>
          <w:b/>
          <w:sz w:val="24"/>
          <w:szCs w:val="24"/>
          <w:u w:val="single"/>
        </w:rPr>
        <w:t>Controlled Activity</w:t>
      </w:r>
      <w:r w:rsidRPr="00242F8F">
        <w:rPr>
          <w:b/>
          <w:sz w:val="24"/>
          <w:szCs w:val="24"/>
        </w:rPr>
        <w:t xml:space="preserve"> Dairy Shed Effluent Discharge Applications</w:t>
      </w:r>
    </w:p>
    <w:p w:rsidR="00242F8F" w:rsidRPr="00242F8F" w:rsidRDefault="00242F8F" w:rsidP="00242F8F">
      <w:pPr>
        <w:spacing w:after="0"/>
        <w:rPr>
          <w:sz w:val="20"/>
          <w:szCs w:val="20"/>
        </w:rPr>
      </w:pPr>
      <w:r w:rsidRPr="00242F8F">
        <w:rPr>
          <w:sz w:val="20"/>
          <w:szCs w:val="20"/>
        </w:rPr>
        <w:t>Please read these carefully and tick where you agree with the statements. These policies are available in full on the Bay of Plenty Regional Council website.</w:t>
      </w:r>
    </w:p>
    <w:p w:rsidR="00796B73" w:rsidRPr="00242F8F" w:rsidRDefault="00796B73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the Operative Regional Water and Land Plan, 2008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242F8F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B51D46" w:rsidRPr="00242F8F" w:rsidTr="006C2307">
        <w:tc>
          <w:tcPr>
            <w:tcW w:w="3544" w:type="dxa"/>
          </w:tcPr>
          <w:p w:rsidR="00B51D46" w:rsidRPr="0018059C" w:rsidRDefault="00B51D46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Policy 41 </w:t>
            </w:r>
            <w:r w:rsidRPr="0018059C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1D46">
              <w:rPr>
                <w:rFonts w:cs="Arial"/>
                <w:sz w:val="20"/>
                <w:szCs w:val="20"/>
              </w:rPr>
              <w:t>To encourage the change from the discharge of contaminants to water to the land-based treatment and disposal of contaminants, where this</w:t>
            </w:r>
            <w:r w:rsidR="006F7750">
              <w:rPr>
                <w:rFonts w:cs="Arial"/>
                <w:sz w:val="20"/>
                <w:szCs w:val="20"/>
              </w:rPr>
              <w:t xml:space="preserve"> is environmentally sustainable</w:t>
            </w:r>
          </w:p>
        </w:tc>
        <w:tc>
          <w:tcPr>
            <w:tcW w:w="4678" w:type="dxa"/>
          </w:tcPr>
          <w:p w:rsidR="00B51D46" w:rsidRPr="00242F8F" w:rsidRDefault="006F7750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proposed discharge is to land rather than water, which is better for the environment and is a sustainable option for my property and the environment</w:t>
            </w:r>
            <w:r w:rsidR="006C2307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B51D46" w:rsidRPr="00242F8F" w:rsidRDefault="00B51D46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43 – Avoid, remedy, mitigate cumulative effects where discharges are having an adverse effect on water quality, life-supporting capacity of soil, or the coastal environment</w:t>
            </w:r>
          </w:p>
        </w:tc>
        <w:tc>
          <w:tcPr>
            <w:tcW w:w="4678" w:type="dxa"/>
          </w:tcPr>
          <w:p w:rsidR="00242F8F" w:rsidRPr="00242F8F" w:rsidRDefault="006C2307" w:rsidP="00B46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proposed discharge is undertaken in a way that </w:t>
            </w:r>
            <w:proofErr w:type="gramStart"/>
            <w:r>
              <w:rPr>
                <w:sz w:val="20"/>
                <w:szCs w:val="20"/>
              </w:rPr>
              <w:t>avoids,</w:t>
            </w:r>
            <w:proofErr w:type="gramEnd"/>
            <w:r>
              <w:rPr>
                <w:sz w:val="20"/>
                <w:szCs w:val="20"/>
              </w:rPr>
              <w:t xml:space="preserve"> remedies or mitigate</w:t>
            </w:r>
            <w:r w:rsidR="00B524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cumulative adverse effects on the environment. This is because I have taken into account risks</w:t>
            </w:r>
            <w:r w:rsidR="00B524CC">
              <w:rPr>
                <w:sz w:val="20"/>
                <w:szCs w:val="20"/>
              </w:rPr>
              <w:t xml:space="preserve"> specific to my property</w:t>
            </w:r>
            <w:r>
              <w:rPr>
                <w:sz w:val="20"/>
                <w:szCs w:val="20"/>
              </w:rPr>
              <w:t xml:space="preserve"> in relation to adverse effects on </w:t>
            </w:r>
            <w:r w:rsidRPr="0018059C">
              <w:rPr>
                <w:rFonts w:cs="Arial"/>
                <w:sz w:val="20"/>
                <w:szCs w:val="20"/>
              </w:rPr>
              <w:t>water quality, li</w:t>
            </w:r>
            <w:r>
              <w:rPr>
                <w:rFonts w:cs="Arial"/>
                <w:sz w:val="20"/>
                <w:szCs w:val="20"/>
              </w:rPr>
              <w:t xml:space="preserve">fe-supporting capacity of soil and </w:t>
            </w:r>
            <w:r w:rsidRPr="0018059C">
              <w:rPr>
                <w:rFonts w:cs="Arial"/>
                <w:sz w:val="20"/>
                <w:szCs w:val="20"/>
              </w:rPr>
              <w:t>the coastal environment</w:t>
            </w:r>
            <w:r>
              <w:rPr>
                <w:rFonts w:cs="Arial"/>
                <w:sz w:val="20"/>
                <w:szCs w:val="20"/>
              </w:rPr>
              <w:t xml:space="preserve"> when deciding 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land. 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44 – Appropriate management of discharges to land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use </w:t>
            </w:r>
            <w:r w:rsidR="003A7D9C">
              <w:rPr>
                <w:sz w:val="20"/>
                <w:szCs w:val="20"/>
              </w:rPr>
              <w:t xml:space="preserve">good management practices and </w:t>
            </w:r>
            <w:r w:rsidR="003A7D9C" w:rsidRPr="003A7D9C">
              <w:rPr>
                <w:sz w:val="20"/>
                <w:szCs w:val="20"/>
              </w:rPr>
              <w:t xml:space="preserve">mitigation measures </w:t>
            </w:r>
            <w:r>
              <w:rPr>
                <w:sz w:val="20"/>
                <w:szCs w:val="20"/>
              </w:rPr>
              <w:t>to</w:t>
            </w:r>
            <w:r w:rsidR="003A7D9C" w:rsidRPr="003A7D9C">
              <w:rPr>
                <w:sz w:val="20"/>
                <w:szCs w:val="20"/>
              </w:rPr>
              <w:t xml:space="preserve"> ensure the discharge of effluent is appropriately managed.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48 – Discharges and best practicable option to avoid or mitigate adverse effects on the environment</w:t>
            </w:r>
          </w:p>
        </w:tc>
        <w:tc>
          <w:tcPr>
            <w:tcW w:w="4678" w:type="dxa"/>
          </w:tcPr>
          <w:p w:rsidR="00242F8F" w:rsidRPr="00242F8F" w:rsidRDefault="006C2307" w:rsidP="00DA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524CC">
              <w:rPr>
                <w:sz w:val="20"/>
                <w:szCs w:val="20"/>
              </w:rPr>
              <w:t>deciding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</w:t>
            </w:r>
            <w:r w:rsidR="00B524C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 have considered current good management practices and property</w:t>
            </w:r>
            <w:r w:rsidR="00B524C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specific mitigation measures that will </w:t>
            </w:r>
            <w:r w:rsidR="00B524CC">
              <w:rPr>
                <w:rFonts w:cs="Arial"/>
                <w:sz w:val="20"/>
                <w:szCs w:val="20"/>
              </w:rPr>
              <w:t xml:space="preserve">help to </w:t>
            </w:r>
            <w:r>
              <w:rPr>
                <w:rFonts w:cs="Arial"/>
                <w:sz w:val="20"/>
                <w:szCs w:val="20"/>
              </w:rPr>
              <w:t>avoid or mitigat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adverse effects on the environment</w:t>
            </w:r>
            <w:r w:rsidR="00DA300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the National Policy Statement for Freshwater Management (NPS FM), 2014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242F8F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B51D46" w:rsidRDefault="00B51D46" w:rsidP="00B51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D46">
              <w:rPr>
                <w:sz w:val="20"/>
                <w:szCs w:val="20"/>
              </w:rPr>
              <w:t>Objective A1 - Safeguard the life-supporting capacity, ecosystem processes and indigenous species including their associated ecosystems, of fresh water; and the he</w:t>
            </w:r>
            <w:r w:rsidR="006F7750">
              <w:rPr>
                <w:sz w:val="20"/>
                <w:szCs w:val="20"/>
              </w:rPr>
              <w:t>alth of people and communities</w:t>
            </w:r>
          </w:p>
        </w:tc>
        <w:tc>
          <w:tcPr>
            <w:tcW w:w="4678" w:type="dxa"/>
          </w:tcPr>
          <w:p w:rsidR="00242F8F" w:rsidRPr="00242F8F" w:rsidRDefault="006C2307" w:rsidP="00DA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524CC">
              <w:rPr>
                <w:sz w:val="20"/>
                <w:szCs w:val="20"/>
              </w:rPr>
              <w:t>deciding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</w:t>
            </w:r>
            <w:r w:rsidR="00B524C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 have considered current good management practices and property</w:t>
            </w:r>
            <w:r w:rsidR="00B524C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specific mitigation measures that will </w:t>
            </w:r>
            <w:r w:rsidR="00B524CC">
              <w:rPr>
                <w:rFonts w:cs="Arial"/>
                <w:sz w:val="20"/>
                <w:szCs w:val="20"/>
              </w:rPr>
              <w:t>help to</w:t>
            </w:r>
            <w:r>
              <w:rPr>
                <w:rFonts w:cs="Arial"/>
                <w:sz w:val="20"/>
                <w:szCs w:val="20"/>
              </w:rPr>
              <w:t xml:space="preserve"> avoid or mitigat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adverse effects on the environment.</w:t>
            </w:r>
            <w:r>
              <w:rPr>
                <w:sz w:val="20"/>
                <w:szCs w:val="20"/>
              </w:rPr>
              <w:t xml:space="preserve"> </w:t>
            </w:r>
            <w:r w:rsidR="00B46073">
              <w:rPr>
                <w:sz w:val="20"/>
                <w:szCs w:val="20"/>
              </w:rPr>
              <w:t>By using</w:t>
            </w:r>
            <w:r>
              <w:rPr>
                <w:sz w:val="20"/>
                <w:szCs w:val="20"/>
              </w:rPr>
              <w:t xml:space="preserve"> good management practices and </w:t>
            </w:r>
            <w:r w:rsidRPr="003A7D9C">
              <w:rPr>
                <w:sz w:val="20"/>
                <w:szCs w:val="20"/>
              </w:rPr>
              <w:t>mitigation measures</w:t>
            </w:r>
            <w:r w:rsidR="00B46073">
              <w:rPr>
                <w:sz w:val="20"/>
                <w:szCs w:val="20"/>
              </w:rPr>
              <w:t>, I</w:t>
            </w:r>
            <w:r w:rsidRPr="003A7D9C">
              <w:rPr>
                <w:sz w:val="20"/>
                <w:szCs w:val="20"/>
              </w:rPr>
              <w:t xml:space="preserve"> will ensure the discharge of effluent is appropriately managed</w:t>
            </w:r>
            <w:r>
              <w:rPr>
                <w:sz w:val="20"/>
                <w:szCs w:val="20"/>
              </w:rPr>
              <w:t>, relative to the sensitivity of the receiving environment and property</w:t>
            </w:r>
            <w:r w:rsidR="00B524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specific nutrient loss risks</w:t>
            </w:r>
            <w:r w:rsidRPr="003A7D9C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B51D46" w:rsidRDefault="00B51D46" w:rsidP="0017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D46">
              <w:rPr>
                <w:sz w:val="20"/>
                <w:szCs w:val="20"/>
              </w:rPr>
              <w:t>Objective A2 - The quality of fresh water within a freshwater management unit is maintained</w:t>
            </w:r>
            <w:r w:rsidR="006F7750">
              <w:rPr>
                <w:sz w:val="20"/>
                <w:szCs w:val="20"/>
              </w:rPr>
              <w:t xml:space="preserve"> or improved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adopt</w:t>
            </w:r>
            <w:r w:rsidR="003A7D9C">
              <w:rPr>
                <w:sz w:val="20"/>
                <w:szCs w:val="20"/>
              </w:rPr>
              <w:t xml:space="preserve"> good management practices and</w:t>
            </w:r>
            <w:r w:rsidR="00FF5F78">
              <w:rPr>
                <w:sz w:val="20"/>
                <w:szCs w:val="20"/>
              </w:rPr>
              <w:t xml:space="preserve">/or </w:t>
            </w:r>
            <w:r w:rsidR="003A7D9C" w:rsidRPr="003A7D9C">
              <w:rPr>
                <w:sz w:val="20"/>
                <w:szCs w:val="20"/>
              </w:rPr>
              <w:t xml:space="preserve">mitigation measures </w:t>
            </w:r>
            <w:r>
              <w:rPr>
                <w:sz w:val="20"/>
                <w:szCs w:val="20"/>
              </w:rPr>
              <w:t>to help</w:t>
            </w:r>
            <w:r w:rsidR="003A7D9C" w:rsidRPr="003A7D9C">
              <w:rPr>
                <w:sz w:val="20"/>
                <w:szCs w:val="20"/>
              </w:rPr>
              <w:t xml:space="preserve"> maintain or improv</w:t>
            </w:r>
            <w:r>
              <w:rPr>
                <w:sz w:val="20"/>
                <w:szCs w:val="20"/>
              </w:rPr>
              <w:t>e</w:t>
            </w:r>
            <w:r w:rsidR="003A7D9C" w:rsidRPr="003A7D9C">
              <w:rPr>
                <w:sz w:val="20"/>
                <w:szCs w:val="20"/>
              </w:rPr>
              <w:t xml:space="preserve"> water quality.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b/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Part 2 of the RMA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242F8F">
              <w:rPr>
                <w:b/>
                <w:sz w:val="20"/>
                <w:szCs w:val="20"/>
              </w:rPr>
              <w:t xml:space="preserve">Part 2 - </w:t>
            </w:r>
            <w:r w:rsidRPr="00242F8F">
              <w:rPr>
                <w:rFonts w:eastAsia="Times New Roman" w:cs="Arial"/>
                <w:sz w:val="20"/>
                <w:szCs w:val="20"/>
                <w:lang w:eastAsia="en-NZ"/>
              </w:rPr>
              <w:t>The purpose of this Act is to promote the sustainable management of</w:t>
            </w:r>
            <w:r w:rsidR="006F7750">
              <w:rPr>
                <w:rFonts w:eastAsia="Times New Roman" w:cs="Arial"/>
                <w:sz w:val="20"/>
                <w:szCs w:val="20"/>
                <w:lang w:eastAsia="en-NZ"/>
              </w:rPr>
              <w:t xml:space="preserve"> natural and physical resources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242F8F" w:rsidRPr="00242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consent </w:t>
            </w:r>
            <w:r w:rsidR="00242F8F" w:rsidRPr="00242F8F">
              <w:rPr>
                <w:sz w:val="20"/>
                <w:szCs w:val="20"/>
              </w:rPr>
              <w:t>application achieves the purpose of the RMA through sustainable management of natural and physical resources.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6C2307">
      <w:pPr>
        <w:rPr>
          <w:sz w:val="20"/>
          <w:szCs w:val="20"/>
        </w:rPr>
      </w:pPr>
    </w:p>
    <w:sectPr w:rsidR="00242F8F" w:rsidRPr="00242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F"/>
    <w:rsid w:val="00002F7C"/>
    <w:rsid w:val="00022461"/>
    <w:rsid w:val="000417D5"/>
    <w:rsid w:val="00060187"/>
    <w:rsid w:val="00062BD4"/>
    <w:rsid w:val="000834AC"/>
    <w:rsid w:val="000926EC"/>
    <w:rsid w:val="000A0B69"/>
    <w:rsid w:val="000B6044"/>
    <w:rsid w:val="000B771A"/>
    <w:rsid w:val="000C23C1"/>
    <w:rsid w:val="00154F1C"/>
    <w:rsid w:val="0018059C"/>
    <w:rsid w:val="001C4018"/>
    <w:rsid w:val="001E4C8D"/>
    <w:rsid w:val="002014CE"/>
    <w:rsid w:val="002339CF"/>
    <w:rsid w:val="00235240"/>
    <w:rsid w:val="00242F8F"/>
    <w:rsid w:val="00270358"/>
    <w:rsid w:val="0029081C"/>
    <w:rsid w:val="002930A4"/>
    <w:rsid w:val="00296312"/>
    <w:rsid w:val="00297E42"/>
    <w:rsid w:val="002A68A4"/>
    <w:rsid w:val="002C460A"/>
    <w:rsid w:val="002D73C6"/>
    <w:rsid w:val="002E3BEF"/>
    <w:rsid w:val="002E7740"/>
    <w:rsid w:val="00300864"/>
    <w:rsid w:val="00314289"/>
    <w:rsid w:val="00316A72"/>
    <w:rsid w:val="00325384"/>
    <w:rsid w:val="00337C7A"/>
    <w:rsid w:val="00355BC3"/>
    <w:rsid w:val="003906F9"/>
    <w:rsid w:val="003A620E"/>
    <w:rsid w:val="003A7D9C"/>
    <w:rsid w:val="003E5963"/>
    <w:rsid w:val="003E5B91"/>
    <w:rsid w:val="003E7A3C"/>
    <w:rsid w:val="0041238E"/>
    <w:rsid w:val="0041525D"/>
    <w:rsid w:val="004208B3"/>
    <w:rsid w:val="00425AE2"/>
    <w:rsid w:val="00433B70"/>
    <w:rsid w:val="004819E3"/>
    <w:rsid w:val="004D058C"/>
    <w:rsid w:val="005324D0"/>
    <w:rsid w:val="00533099"/>
    <w:rsid w:val="005358EE"/>
    <w:rsid w:val="005763E4"/>
    <w:rsid w:val="00580037"/>
    <w:rsid w:val="005B2997"/>
    <w:rsid w:val="006027F2"/>
    <w:rsid w:val="00617183"/>
    <w:rsid w:val="00663AD1"/>
    <w:rsid w:val="006C2307"/>
    <w:rsid w:val="006F3CE1"/>
    <w:rsid w:val="006F40BE"/>
    <w:rsid w:val="006F451B"/>
    <w:rsid w:val="006F7750"/>
    <w:rsid w:val="007245ED"/>
    <w:rsid w:val="00742184"/>
    <w:rsid w:val="00777718"/>
    <w:rsid w:val="00796B73"/>
    <w:rsid w:val="007A598E"/>
    <w:rsid w:val="007B7FD2"/>
    <w:rsid w:val="007F2A7C"/>
    <w:rsid w:val="008204CC"/>
    <w:rsid w:val="00867357"/>
    <w:rsid w:val="00897A58"/>
    <w:rsid w:val="008B2809"/>
    <w:rsid w:val="009172F6"/>
    <w:rsid w:val="009221D2"/>
    <w:rsid w:val="009C1918"/>
    <w:rsid w:val="009E16FF"/>
    <w:rsid w:val="00A037DC"/>
    <w:rsid w:val="00A2739E"/>
    <w:rsid w:val="00A31E36"/>
    <w:rsid w:val="00A32A41"/>
    <w:rsid w:val="00A37D93"/>
    <w:rsid w:val="00A63081"/>
    <w:rsid w:val="00A71765"/>
    <w:rsid w:val="00A91718"/>
    <w:rsid w:val="00B23A08"/>
    <w:rsid w:val="00B46073"/>
    <w:rsid w:val="00B51D46"/>
    <w:rsid w:val="00B524CC"/>
    <w:rsid w:val="00B81999"/>
    <w:rsid w:val="00B86280"/>
    <w:rsid w:val="00BA5B97"/>
    <w:rsid w:val="00BC194F"/>
    <w:rsid w:val="00BE4362"/>
    <w:rsid w:val="00BE5BEE"/>
    <w:rsid w:val="00C33A2C"/>
    <w:rsid w:val="00C54632"/>
    <w:rsid w:val="00C714A9"/>
    <w:rsid w:val="00CB6766"/>
    <w:rsid w:val="00CC1E33"/>
    <w:rsid w:val="00CC7415"/>
    <w:rsid w:val="00CD37BB"/>
    <w:rsid w:val="00CF074A"/>
    <w:rsid w:val="00D16BCB"/>
    <w:rsid w:val="00D36C03"/>
    <w:rsid w:val="00DA300E"/>
    <w:rsid w:val="00DA59BE"/>
    <w:rsid w:val="00DB6498"/>
    <w:rsid w:val="00DF5EDC"/>
    <w:rsid w:val="00E14871"/>
    <w:rsid w:val="00E50935"/>
    <w:rsid w:val="00E83456"/>
    <w:rsid w:val="00E95C7B"/>
    <w:rsid w:val="00F111A1"/>
    <w:rsid w:val="00F11689"/>
    <w:rsid w:val="00F26D90"/>
    <w:rsid w:val="00F27DFE"/>
    <w:rsid w:val="00F34385"/>
    <w:rsid w:val="00F3712D"/>
    <w:rsid w:val="00F54558"/>
    <w:rsid w:val="00F55C98"/>
    <w:rsid w:val="00F61715"/>
    <w:rsid w:val="00F62522"/>
    <w:rsid w:val="00F73C44"/>
    <w:rsid w:val="00F7740D"/>
    <w:rsid w:val="00F97ECA"/>
    <w:rsid w:val="00FD4CAF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character" w:customStyle="1" w:styleId="A7">
    <w:name w:val="A7"/>
    <w:uiPriority w:val="99"/>
    <w:rsid w:val="00B51D46"/>
    <w:rPr>
      <w:rFonts w:cs="Calibri Light"/>
      <w:color w:val="000000"/>
      <w:sz w:val="34"/>
      <w:szCs w:val="34"/>
    </w:rPr>
  </w:style>
  <w:style w:type="character" w:customStyle="1" w:styleId="A5">
    <w:name w:val="A5"/>
    <w:uiPriority w:val="99"/>
    <w:rsid w:val="00B51D46"/>
    <w:rPr>
      <w:rFonts w:ascii="Minion Pro" w:hAnsi="Minion Pro" w:cs="Minion Pro"/>
      <w:color w:val="000000"/>
      <w:sz w:val="20"/>
      <w:szCs w:val="20"/>
    </w:rPr>
  </w:style>
  <w:style w:type="paragraph" w:customStyle="1" w:styleId="Pa36">
    <w:name w:val="Pa36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4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character" w:customStyle="1" w:styleId="A7">
    <w:name w:val="A7"/>
    <w:uiPriority w:val="99"/>
    <w:rsid w:val="00B51D46"/>
    <w:rPr>
      <w:rFonts w:cs="Calibri Light"/>
      <w:color w:val="000000"/>
      <w:sz w:val="34"/>
      <w:szCs w:val="34"/>
    </w:rPr>
  </w:style>
  <w:style w:type="character" w:customStyle="1" w:styleId="A5">
    <w:name w:val="A5"/>
    <w:uiPriority w:val="99"/>
    <w:rsid w:val="00B51D46"/>
    <w:rPr>
      <w:rFonts w:ascii="Minion Pro" w:hAnsi="Minion Pro" w:cs="Minion Pro"/>
      <w:color w:val="000000"/>
      <w:sz w:val="20"/>
      <w:szCs w:val="20"/>
    </w:rPr>
  </w:style>
  <w:style w:type="paragraph" w:customStyle="1" w:styleId="Pa36">
    <w:name w:val="Pa36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c1c2f6513b304a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A3890120</value>
    </field>
    <field name="Objective-Title">
      <value order="0">policy-sheet-for-controlled-activity-dairy-shed-effluent-discharge-applications.docx</value>
    </field>
    <field name="Objective-Description">
      <value order="0"/>
    </field>
    <field name="Objective-CreationStamp">
      <value order="0">2021-07-28T00:51:17Z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2021-07-28T00:51:18Z</value>
    </field>
    <field name="Objective-ModificationStamp">
      <value order="0">2021-07-28T00:51:18Z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vA5882640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Petricevich</dc:creator>
  <cp:lastModifiedBy>Jessica Somerville</cp:lastModifiedBy>
  <cp:revision>2</cp:revision>
  <dcterms:created xsi:type="dcterms:W3CDTF">2018-07-03T21:33:00Z</dcterms:created>
  <dcterms:modified xsi:type="dcterms:W3CDTF">2018-07-03T21:33:00Z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A3890120</vt:lpwstr>
  </property>
  <property fmtid="{D5CDD505-2E9C-101B-9397-08002B2CF9AE}" pid="4" name="Objective-Title">
    <vt:lpwstr>policy-sheet-for-controlled-activity-dairy-shed-effluent-discharge-applications.docx</vt:lpwstr>
  </property>
  <property fmtid="{D5CDD505-2E9C-101B-9397-08002B2CF9AE}" pid="5" name="Objective-Description">
    <vt:lpwstr/>
  </property>
  <property fmtid="{D5CDD505-2E9C-101B-9397-08002B2CF9AE}" pid="6" name="Objective-CreationStamp">
    <vt:filetime>2021-07-28T00:51:17Z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2021-07-28T00:51:18Z</vt:filetime>
  </property>
  <property fmtid="{D5CDD505-2E9C-101B-9397-08002B2CF9AE}" pid="10" name="Objective-ModificationStamp">
    <vt:filetime>2021-07-28T00:51:18Z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vA5882640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Previous File Number">
    <vt:lpwstr/>
  </property>
  <property fmtid="{D5CDD505-2E9C-101B-9397-08002B2CF9AE}" pid="23" name="Objective-Accela Key">
    <vt:lpwstr/>
  </property>
</Properties>
</file>