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DD69" w14:textId="6DBAABAC" w:rsidR="00981C0C" w:rsidRPr="005E385A" w:rsidRDefault="005E385A" w:rsidP="00B90FF9">
      <w:pPr>
        <w:jc w:val="center"/>
        <w:rPr>
          <w:rFonts w:ascii="Gotham Office" w:hAnsi="Gotham Office"/>
          <w:b/>
          <w:bCs/>
          <w:color w:val="0070C0"/>
          <w:sz w:val="32"/>
          <w:szCs w:val="32"/>
        </w:rPr>
      </w:pPr>
      <w:r w:rsidRPr="005E385A">
        <w:rPr>
          <w:rFonts w:ascii="Gotham Office" w:hAnsi="Gotham Office"/>
          <w:b/>
          <w:bCs/>
          <w:color w:val="0070C0"/>
          <w:sz w:val="32"/>
          <w:szCs w:val="32"/>
        </w:rPr>
        <w:t>Community</w:t>
      </w:r>
      <w:r>
        <w:rPr>
          <w:rFonts w:ascii="Gotham Office" w:hAnsi="Gotham Office"/>
          <w:b/>
          <w:bCs/>
          <w:color w:val="0070C0"/>
          <w:sz w:val="32"/>
          <w:szCs w:val="32"/>
        </w:rPr>
        <w:t xml:space="preserve"> </w:t>
      </w:r>
      <w:r w:rsidRPr="005E385A">
        <w:rPr>
          <w:rFonts w:ascii="Gotham Office" w:hAnsi="Gotham Office"/>
          <w:b/>
          <w:bCs/>
          <w:color w:val="0070C0"/>
          <w:sz w:val="32"/>
          <w:szCs w:val="32"/>
        </w:rPr>
        <w:t>led</w:t>
      </w:r>
      <w:r w:rsidR="00DB7E2A" w:rsidRPr="005E385A">
        <w:rPr>
          <w:rFonts w:ascii="Gotham Office" w:hAnsi="Gotham Office"/>
          <w:b/>
          <w:bCs/>
          <w:color w:val="0070C0"/>
          <w:sz w:val="32"/>
          <w:szCs w:val="32"/>
        </w:rPr>
        <w:t xml:space="preserve"> </w:t>
      </w:r>
      <w:r w:rsidR="00040F44" w:rsidRPr="005E385A">
        <w:rPr>
          <w:rFonts w:ascii="Gotham Office" w:hAnsi="Gotham Office"/>
          <w:b/>
          <w:bCs/>
          <w:color w:val="0070C0"/>
          <w:sz w:val="32"/>
          <w:szCs w:val="32"/>
        </w:rPr>
        <w:t>C</w:t>
      </w:r>
      <w:r w:rsidR="00DB7E2A" w:rsidRPr="005E385A">
        <w:rPr>
          <w:rFonts w:ascii="Gotham Office" w:hAnsi="Gotham Office"/>
          <w:b/>
          <w:bCs/>
          <w:color w:val="0070C0"/>
          <w:sz w:val="32"/>
          <w:szCs w:val="32"/>
        </w:rPr>
        <w:t xml:space="preserve">limate </w:t>
      </w:r>
      <w:r w:rsidR="00040F44" w:rsidRPr="005E385A">
        <w:rPr>
          <w:rFonts w:ascii="Gotham Office" w:hAnsi="Gotham Office"/>
          <w:b/>
          <w:bCs/>
          <w:color w:val="0070C0"/>
          <w:sz w:val="32"/>
          <w:szCs w:val="32"/>
        </w:rPr>
        <w:t>C</w:t>
      </w:r>
      <w:r w:rsidR="00DB7E2A" w:rsidRPr="005E385A">
        <w:rPr>
          <w:rFonts w:ascii="Gotham Office" w:hAnsi="Gotham Office"/>
          <w:b/>
          <w:bCs/>
          <w:color w:val="0070C0"/>
          <w:sz w:val="32"/>
          <w:szCs w:val="32"/>
        </w:rPr>
        <w:t xml:space="preserve">hange </w:t>
      </w:r>
      <w:r w:rsidR="00040F44" w:rsidRPr="005E385A">
        <w:rPr>
          <w:rFonts w:ascii="Gotham Office" w:hAnsi="Gotham Office"/>
          <w:b/>
          <w:bCs/>
          <w:color w:val="0070C0"/>
          <w:sz w:val="32"/>
          <w:szCs w:val="32"/>
        </w:rPr>
        <w:t>A</w:t>
      </w:r>
      <w:r w:rsidR="00DB7E2A" w:rsidRPr="005E385A">
        <w:rPr>
          <w:rFonts w:ascii="Gotham Office" w:hAnsi="Gotham Office"/>
          <w:b/>
          <w:bCs/>
          <w:color w:val="0070C0"/>
          <w:sz w:val="32"/>
          <w:szCs w:val="32"/>
        </w:rPr>
        <w:t>daptation</w:t>
      </w:r>
      <w:r w:rsidR="004715FE" w:rsidRPr="005E385A">
        <w:rPr>
          <w:rFonts w:ascii="Gotham Office" w:hAnsi="Gotham Office"/>
          <w:b/>
          <w:bCs/>
          <w:color w:val="0070C0"/>
          <w:sz w:val="32"/>
          <w:szCs w:val="32"/>
        </w:rPr>
        <w:t>:</w:t>
      </w:r>
      <w:r w:rsidR="00DB7E2A" w:rsidRPr="005E385A">
        <w:rPr>
          <w:rFonts w:ascii="Gotham Office" w:hAnsi="Gotham Office"/>
          <w:b/>
          <w:bCs/>
          <w:color w:val="0070C0"/>
          <w:sz w:val="32"/>
          <w:szCs w:val="32"/>
        </w:rPr>
        <w:t xml:space="preserve"> </w:t>
      </w:r>
      <w:r w:rsidR="00040F44" w:rsidRPr="005E385A">
        <w:rPr>
          <w:rFonts w:ascii="Gotham Office" w:hAnsi="Gotham Office"/>
          <w:b/>
          <w:bCs/>
          <w:color w:val="0070C0"/>
          <w:sz w:val="32"/>
          <w:szCs w:val="32"/>
        </w:rPr>
        <w:t>F</w:t>
      </w:r>
      <w:r w:rsidR="00DB7E2A" w:rsidRPr="005E385A">
        <w:rPr>
          <w:rFonts w:ascii="Gotham Office" w:hAnsi="Gotham Office"/>
          <w:b/>
          <w:bCs/>
          <w:color w:val="0070C0"/>
          <w:sz w:val="32"/>
          <w:szCs w:val="32"/>
        </w:rPr>
        <w:t>unding</w:t>
      </w:r>
      <w:r w:rsidR="00B90FF9" w:rsidRPr="005E385A">
        <w:rPr>
          <w:rFonts w:ascii="Gotham Office" w:hAnsi="Gotham Office"/>
          <w:b/>
          <w:bCs/>
          <w:color w:val="0070C0"/>
          <w:sz w:val="32"/>
          <w:szCs w:val="32"/>
        </w:rPr>
        <w:t xml:space="preserve"> </w:t>
      </w:r>
      <w:r w:rsidR="00633647" w:rsidRPr="005E385A">
        <w:rPr>
          <w:rFonts w:ascii="Gotham Office" w:hAnsi="Gotham Office"/>
          <w:b/>
          <w:bCs/>
          <w:color w:val="0070C0"/>
          <w:sz w:val="32"/>
          <w:szCs w:val="32"/>
        </w:rPr>
        <w:t xml:space="preserve">Guidelines </w:t>
      </w:r>
    </w:p>
    <w:p w14:paraId="42BF4D84" w14:textId="4A61E079" w:rsidR="00A76CA2" w:rsidRPr="005E385A" w:rsidRDefault="00981C0C" w:rsidP="00B90FF9">
      <w:pPr>
        <w:jc w:val="center"/>
        <w:rPr>
          <w:rFonts w:ascii="Gotham Office" w:hAnsi="Gotham Office"/>
          <w:b/>
          <w:bCs/>
          <w:color w:val="0070C0"/>
          <w:sz w:val="32"/>
          <w:szCs w:val="32"/>
        </w:rPr>
      </w:pPr>
      <w:r w:rsidRPr="005E385A">
        <w:rPr>
          <w:rFonts w:ascii="Gotham Office" w:hAnsi="Gotham Office"/>
          <w:b/>
          <w:bCs/>
          <w:color w:val="0070C0"/>
          <w:sz w:val="32"/>
          <w:szCs w:val="32"/>
        </w:rPr>
        <w:t>Bay of Plenty Regional Council</w:t>
      </w:r>
      <w:r w:rsidR="00854445" w:rsidRPr="005E385A">
        <w:rPr>
          <w:rFonts w:ascii="Gotham Office" w:hAnsi="Gotham Office"/>
          <w:b/>
          <w:bCs/>
          <w:color w:val="0070C0"/>
          <w:sz w:val="32"/>
          <w:szCs w:val="32"/>
        </w:rPr>
        <w:t xml:space="preserve"> </w:t>
      </w:r>
      <w:r w:rsidR="001654A5" w:rsidRPr="005E385A">
        <w:rPr>
          <w:rFonts w:ascii="Gotham Office" w:hAnsi="Gotham Office"/>
          <w:b/>
          <w:bCs/>
          <w:color w:val="0070C0"/>
          <w:sz w:val="32"/>
          <w:szCs w:val="32"/>
        </w:rPr>
        <w:t>July 2021</w:t>
      </w:r>
    </w:p>
    <w:p w14:paraId="6F8D33E9" w14:textId="77777777" w:rsidR="00C53018" w:rsidRPr="00247C06" w:rsidRDefault="00C53018">
      <w:pPr>
        <w:rPr>
          <w:rFonts w:ascii="Gotham Office" w:hAnsi="Gotham Office" w:cstheme="minorHAnsi"/>
          <w:b/>
          <w:bCs/>
          <w:color w:val="0070C0"/>
          <w:sz w:val="20"/>
          <w:szCs w:val="20"/>
        </w:rPr>
      </w:pPr>
    </w:p>
    <w:p w14:paraId="7D650783" w14:textId="2A53E537" w:rsidR="00DD0DC1" w:rsidRPr="00247C06" w:rsidRDefault="00C53018">
      <w:pPr>
        <w:rPr>
          <w:rFonts w:ascii="Gotham Office" w:hAnsi="Gotham Office" w:cstheme="minorHAnsi"/>
          <w:b/>
          <w:bCs/>
          <w:color w:val="0070C0"/>
          <w:sz w:val="20"/>
          <w:szCs w:val="20"/>
        </w:rPr>
      </w:pPr>
      <w:r w:rsidRPr="00247C06">
        <w:rPr>
          <w:rFonts w:ascii="Gotham Office" w:hAnsi="Gotham Office" w:cstheme="minorHAnsi"/>
          <w:b/>
          <w:bCs/>
          <w:color w:val="0070C0"/>
          <w:sz w:val="20"/>
          <w:szCs w:val="20"/>
        </w:rPr>
        <w:t>Background</w:t>
      </w:r>
    </w:p>
    <w:p w14:paraId="3910638A" w14:textId="623A4FED" w:rsidR="00040F44" w:rsidRPr="00247C06" w:rsidRDefault="00247C06">
      <w:pPr>
        <w:rPr>
          <w:rFonts w:ascii="Gotham Office" w:hAnsi="Gotham Office" w:cstheme="minorHAnsi"/>
          <w:sz w:val="20"/>
          <w:szCs w:val="20"/>
        </w:rPr>
      </w:pPr>
      <w:r>
        <w:rPr>
          <w:rFonts w:ascii="Gotham Office" w:hAnsi="Gotham Office" w:cstheme="minorHAnsi"/>
          <w:sz w:val="20"/>
          <w:szCs w:val="20"/>
        </w:rPr>
        <w:t xml:space="preserve">Through the </w:t>
      </w:r>
      <w:hyperlink r:id="rId9" w:history="1">
        <w:r w:rsidR="00BA7D34" w:rsidRPr="00247C06">
          <w:rPr>
            <w:rStyle w:val="Hyperlink"/>
            <w:rFonts w:ascii="Gotham Office" w:hAnsi="Gotham Office" w:cstheme="minorHAnsi"/>
            <w:sz w:val="20"/>
            <w:szCs w:val="20"/>
          </w:rPr>
          <w:t>Long-Term Plan 2021-2024</w:t>
        </w:r>
      </w:hyperlink>
      <w:r w:rsidR="00BA7D34" w:rsidRPr="00247C06">
        <w:rPr>
          <w:rFonts w:ascii="Gotham Office" w:hAnsi="Gotham Office" w:cstheme="minorHAnsi"/>
          <w:sz w:val="20"/>
          <w:szCs w:val="20"/>
        </w:rPr>
        <w:t xml:space="preserve"> </w:t>
      </w:r>
      <w:r>
        <w:rPr>
          <w:rFonts w:ascii="Gotham Office" w:hAnsi="Gotham Office" w:cstheme="minorHAnsi"/>
          <w:sz w:val="20"/>
          <w:szCs w:val="20"/>
        </w:rPr>
        <w:t xml:space="preserve">process, funding was </w:t>
      </w:r>
      <w:r w:rsidR="00BA7D34" w:rsidRPr="00247C06">
        <w:rPr>
          <w:rFonts w:ascii="Gotham Office" w:hAnsi="Gotham Office" w:cstheme="minorHAnsi"/>
          <w:sz w:val="20"/>
          <w:szCs w:val="20"/>
        </w:rPr>
        <w:t>identified for community and iwi led climate change adaptation planning. Th</w:t>
      </w:r>
      <w:r w:rsidR="00894DB9" w:rsidRPr="00247C06">
        <w:rPr>
          <w:rFonts w:ascii="Gotham Office" w:hAnsi="Gotham Office" w:cstheme="minorHAnsi"/>
          <w:sz w:val="20"/>
          <w:szCs w:val="20"/>
        </w:rPr>
        <w:t xml:space="preserve">e objective of the </w:t>
      </w:r>
      <w:r w:rsidR="00BA7D34" w:rsidRPr="00247C06">
        <w:rPr>
          <w:rFonts w:ascii="Gotham Office" w:hAnsi="Gotham Office" w:cstheme="minorHAnsi"/>
          <w:sz w:val="20"/>
          <w:szCs w:val="20"/>
        </w:rPr>
        <w:t>funding is to enable grass/flax roots planning directly by communities at their scale, for example a catchment group or hapū</w:t>
      </w:r>
      <w:r w:rsidR="008A3A5E" w:rsidRPr="00247C06">
        <w:rPr>
          <w:rFonts w:ascii="Gotham Office" w:hAnsi="Gotham Office" w:cstheme="minorHAnsi"/>
          <w:sz w:val="20"/>
          <w:szCs w:val="20"/>
        </w:rPr>
        <w:t>, in recognition that communities are deeply connected to place</w:t>
      </w:r>
      <w:r w:rsidR="000F774F" w:rsidRPr="00247C06">
        <w:rPr>
          <w:rFonts w:ascii="Gotham Office" w:hAnsi="Gotham Office" w:cstheme="minorHAnsi"/>
          <w:sz w:val="20"/>
          <w:szCs w:val="20"/>
        </w:rPr>
        <w:t xml:space="preserve"> and changes to that place</w:t>
      </w:r>
      <w:r w:rsidR="008A3A5E" w:rsidRPr="00247C06">
        <w:rPr>
          <w:rFonts w:ascii="Gotham Office" w:hAnsi="Gotham Office" w:cstheme="minorHAnsi"/>
          <w:sz w:val="20"/>
          <w:szCs w:val="20"/>
        </w:rPr>
        <w:t xml:space="preserve">. </w:t>
      </w:r>
    </w:p>
    <w:p w14:paraId="751412FA" w14:textId="7219229E" w:rsidR="00DB7E2A" w:rsidRPr="00247C06" w:rsidRDefault="00C53018">
      <w:pPr>
        <w:rPr>
          <w:rFonts w:ascii="Gotham Office" w:hAnsi="Gotham Office" w:cstheme="minorHAnsi"/>
          <w:sz w:val="20"/>
          <w:szCs w:val="20"/>
        </w:rPr>
      </w:pPr>
      <w:r w:rsidRPr="00247C06">
        <w:rPr>
          <w:rFonts w:ascii="Gotham Office" w:hAnsi="Gotham Office" w:cstheme="minorHAnsi"/>
          <w:sz w:val="20"/>
          <w:szCs w:val="20"/>
        </w:rPr>
        <w:t xml:space="preserve">While </w:t>
      </w:r>
      <w:r w:rsidR="003278D0" w:rsidRPr="00247C06">
        <w:rPr>
          <w:rFonts w:ascii="Gotham Office" w:hAnsi="Gotham Office" w:cstheme="minorHAnsi"/>
          <w:sz w:val="20"/>
          <w:szCs w:val="20"/>
        </w:rPr>
        <w:t>c</w:t>
      </w:r>
      <w:r w:rsidR="00BA7D34" w:rsidRPr="00247C06">
        <w:rPr>
          <w:rFonts w:ascii="Gotham Office" w:hAnsi="Gotham Office" w:cstheme="minorHAnsi"/>
          <w:sz w:val="20"/>
          <w:szCs w:val="20"/>
        </w:rPr>
        <w:t>ouncil</w:t>
      </w:r>
      <w:r w:rsidR="003278D0" w:rsidRPr="00247C06">
        <w:rPr>
          <w:rFonts w:ascii="Gotham Office" w:hAnsi="Gotham Office" w:cstheme="minorHAnsi"/>
          <w:sz w:val="20"/>
          <w:szCs w:val="20"/>
        </w:rPr>
        <w:t>s</w:t>
      </w:r>
      <w:r w:rsidR="00BA7D34" w:rsidRPr="00247C06">
        <w:rPr>
          <w:rFonts w:ascii="Gotham Office" w:hAnsi="Gotham Office" w:cstheme="minorHAnsi"/>
          <w:sz w:val="20"/>
          <w:szCs w:val="20"/>
        </w:rPr>
        <w:t xml:space="preserve"> </w:t>
      </w:r>
      <w:r w:rsidR="00822B40" w:rsidRPr="00247C06">
        <w:rPr>
          <w:rFonts w:ascii="Gotham Office" w:hAnsi="Gotham Office" w:cstheme="minorHAnsi"/>
          <w:sz w:val="20"/>
          <w:szCs w:val="20"/>
        </w:rPr>
        <w:t xml:space="preserve">in the region </w:t>
      </w:r>
      <w:r w:rsidR="00BA7D34" w:rsidRPr="00247C06">
        <w:rPr>
          <w:rFonts w:ascii="Gotham Office" w:hAnsi="Gotham Office" w:cstheme="minorHAnsi"/>
          <w:sz w:val="20"/>
          <w:szCs w:val="20"/>
        </w:rPr>
        <w:t xml:space="preserve">will be </w:t>
      </w:r>
      <w:r w:rsidR="00894DB9" w:rsidRPr="00247C06">
        <w:rPr>
          <w:rFonts w:ascii="Gotham Office" w:hAnsi="Gotham Office" w:cstheme="minorHAnsi"/>
          <w:sz w:val="20"/>
          <w:szCs w:val="20"/>
        </w:rPr>
        <w:t xml:space="preserve">facilitating adaptation </w:t>
      </w:r>
      <w:r w:rsidR="00BA7D34" w:rsidRPr="00247C06">
        <w:rPr>
          <w:rFonts w:ascii="Gotham Office" w:hAnsi="Gotham Office" w:cstheme="minorHAnsi"/>
          <w:sz w:val="20"/>
          <w:szCs w:val="20"/>
        </w:rPr>
        <w:t>planning at a regional</w:t>
      </w:r>
      <w:r w:rsidR="003278D0" w:rsidRPr="00247C06">
        <w:rPr>
          <w:rFonts w:ascii="Gotham Office" w:hAnsi="Gotham Office" w:cstheme="minorHAnsi"/>
          <w:sz w:val="20"/>
          <w:szCs w:val="20"/>
        </w:rPr>
        <w:t>/</w:t>
      </w:r>
      <w:r w:rsidR="00247C06">
        <w:rPr>
          <w:rFonts w:ascii="Gotham Office" w:hAnsi="Gotham Office" w:cstheme="minorHAnsi"/>
          <w:sz w:val="20"/>
          <w:szCs w:val="20"/>
        </w:rPr>
        <w:t xml:space="preserve"> </w:t>
      </w:r>
      <w:r w:rsidR="003278D0" w:rsidRPr="00247C06">
        <w:rPr>
          <w:rFonts w:ascii="Gotham Office" w:hAnsi="Gotham Office" w:cstheme="minorHAnsi"/>
          <w:sz w:val="20"/>
          <w:szCs w:val="20"/>
        </w:rPr>
        <w:t>district</w:t>
      </w:r>
      <w:r w:rsidR="00BA7D34" w:rsidRPr="00247C06">
        <w:rPr>
          <w:rFonts w:ascii="Gotham Office" w:hAnsi="Gotham Office" w:cstheme="minorHAnsi"/>
          <w:sz w:val="20"/>
          <w:szCs w:val="20"/>
        </w:rPr>
        <w:t xml:space="preserve"> scale</w:t>
      </w:r>
      <w:r w:rsidRPr="00247C06">
        <w:rPr>
          <w:rFonts w:ascii="Gotham Office" w:hAnsi="Gotham Office" w:cstheme="minorHAnsi"/>
          <w:sz w:val="20"/>
          <w:szCs w:val="20"/>
        </w:rPr>
        <w:t>, t</w:t>
      </w:r>
      <w:r w:rsidR="00894DB9" w:rsidRPr="00247C06">
        <w:rPr>
          <w:rFonts w:ascii="Gotham Office" w:hAnsi="Gotham Office" w:cstheme="minorHAnsi"/>
          <w:sz w:val="20"/>
          <w:szCs w:val="20"/>
        </w:rPr>
        <w:t>he objective of the funding is to complement this with a bottom</w:t>
      </w:r>
      <w:r w:rsidR="004715FE" w:rsidRPr="00247C06">
        <w:rPr>
          <w:rFonts w:ascii="Gotham Office" w:hAnsi="Gotham Office" w:cstheme="minorHAnsi"/>
          <w:sz w:val="20"/>
          <w:szCs w:val="20"/>
        </w:rPr>
        <w:t>-</w:t>
      </w:r>
      <w:r w:rsidR="00894DB9" w:rsidRPr="00247C06">
        <w:rPr>
          <w:rFonts w:ascii="Gotham Office" w:hAnsi="Gotham Office" w:cstheme="minorHAnsi"/>
          <w:sz w:val="20"/>
          <w:szCs w:val="20"/>
        </w:rPr>
        <w:t xml:space="preserve">up community approach. It is expected that these processes complement each other and use the same assumptions. </w:t>
      </w:r>
    </w:p>
    <w:p w14:paraId="2C424E2F" w14:textId="1C558439" w:rsidR="008F3843" w:rsidRPr="00247C06" w:rsidRDefault="001F6B06" w:rsidP="008F3843">
      <w:pPr>
        <w:rPr>
          <w:rFonts w:ascii="Gotham Office" w:hAnsi="Gotham Office"/>
          <w:b/>
          <w:bCs/>
          <w:color w:val="0070C0"/>
          <w:sz w:val="20"/>
          <w:szCs w:val="20"/>
        </w:rPr>
      </w:pPr>
      <w:r w:rsidRPr="00247C06">
        <w:rPr>
          <w:rFonts w:ascii="Gotham Office" w:hAnsi="Gotham Office"/>
          <w:b/>
          <w:bCs/>
          <w:color w:val="0070C0"/>
          <w:sz w:val="20"/>
          <w:szCs w:val="20"/>
        </w:rPr>
        <w:t>What can be funded?</w:t>
      </w:r>
    </w:p>
    <w:p w14:paraId="06BE3273" w14:textId="68411FCC" w:rsidR="008F3843" w:rsidRPr="00247C06" w:rsidRDefault="008F3843" w:rsidP="008F3843">
      <w:pPr>
        <w:rPr>
          <w:rFonts w:ascii="Gotham Office" w:hAnsi="Gotham Office"/>
          <w:sz w:val="20"/>
          <w:szCs w:val="20"/>
        </w:rPr>
      </w:pPr>
      <w:r w:rsidRPr="00247C06">
        <w:rPr>
          <w:rFonts w:ascii="Gotham Office" w:hAnsi="Gotham Office"/>
          <w:sz w:val="20"/>
          <w:szCs w:val="20"/>
        </w:rPr>
        <w:t>The available funding is targeted at existing place-based community organisations and iwi, hapū or marae</w:t>
      </w:r>
      <w:r w:rsidR="00AE5343" w:rsidRPr="00247C06">
        <w:rPr>
          <w:rFonts w:ascii="Gotham Office" w:hAnsi="Gotham Office"/>
          <w:sz w:val="20"/>
          <w:szCs w:val="20"/>
        </w:rPr>
        <w:t xml:space="preserve"> in the Bay of Plenty</w:t>
      </w:r>
      <w:r w:rsidRPr="00247C06">
        <w:rPr>
          <w:rFonts w:ascii="Gotham Office" w:hAnsi="Gotham Office"/>
          <w:sz w:val="20"/>
          <w:szCs w:val="20"/>
        </w:rPr>
        <w:t xml:space="preserve">. </w:t>
      </w:r>
      <w:r w:rsidR="00104F26" w:rsidRPr="00247C06">
        <w:rPr>
          <w:rFonts w:ascii="Gotham Office" w:hAnsi="Gotham Office"/>
          <w:sz w:val="20"/>
          <w:szCs w:val="20"/>
        </w:rPr>
        <w:t xml:space="preserve">Funding is available for individual projects up to </w:t>
      </w:r>
      <w:r w:rsidR="00653B36" w:rsidRPr="00247C06">
        <w:rPr>
          <w:rFonts w:ascii="Gotham Office" w:hAnsi="Gotham Office"/>
          <w:sz w:val="20"/>
          <w:szCs w:val="20"/>
        </w:rPr>
        <w:t xml:space="preserve">a maximum of </w:t>
      </w:r>
      <w:r w:rsidR="00104F26" w:rsidRPr="00247C06">
        <w:rPr>
          <w:rFonts w:ascii="Gotham Office" w:hAnsi="Gotham Office"/>
          <w:sz w:val="20"/>
          <w:szCs w:val="20"/>
        </w:rPr>
        <w:t>$</w:t>
      </w:r>
      <w:r w:rsidR="008C1C56">
        <w:rPr>
          <w:rFonts w:ascii="Gotham Office" w:hAnsi="Gotham Office"/>
          <w:sz w:val="20"/>
          <w:szCs w:val="20"/>
        </w:rPr>
        <w:t>20</w:t>
      </w:r>
      <w:r w:rsidR="00104F26" w:rsidRPr="00247C06">
        <w:rPr>
          <w:rFonts w:ascii="Gotham Office" w:hAnsi="Gotham Office"/>
          <w:sz w:val="20"/>
          <w:szCs w:val="20"/>
        </w:rPr>
        <w:t>,000 in value</w:t>
      </w:r>
      <w:r w:rsidR="00981C0C" w:rsidRPr="00247C06">
        <w:rPr>
          <w:rFonts w:ascii="Gotham Office" w:hAnsi="Gotham Office"/>
          <w:sz w:val="20"/>
          <w:szCs w:val="20"/>
        </w:rPr>
        <w:t xml:space="preserve">. </w:t>
      </w:r>
      <w:r w:rsidR="00104F26" w:rsidRPr="00247C06">
        <w:rPr>
          <w:rFonts w:ascii="Gotham Office" w:hAnsi="Gotham Office"/>
          <w:sz w:val="20"/>
          <w:szCs w:val="20"/>
        </w:rPr>
        <w:t xml:space="preserve"> </w:t>
      </w:r>
    </w:p>
    <w:p w14:paraId="49A2234B" w14:textId="2A127F8B" w:rsidR="008F3843" w:rsidRPr="00247C06" w:rsidRDefault="008F3843" w:rsidP="008F3843">
      <w:pPr>
        <w:rPr>
          <w:rFonts w:ascii="Gotham Office" w:hAnsi="Gotham Office"/>
          <w:sz w:val="20"/>
          <w:szCs w:val="20"/>
        </w:rPr>
      </w:pPr>
      <w:r w:rsidRPr="00247C06">
        <w:rPr>
          <w:rFonts w:ascii="Gotham Office" w:hAnsi="Gotham Office"/>
          <w:sz w:val="20"/>
          <w:szCs w:val="20"/>
        </w:rPr>
        <w:t xml:space="preserve">Funding is designed to enable the identified groups to plan for a changing climate at a community scale. This </w:t>
      </w:r>
      <w:proofErr w:type="gramStart"/>
      <w:r w:rsidRPr="00247C06">
        <w:rPr>
          <w:rFonts w:ascii="Gotham Office" w:hAnsi="Gotham Office"/>
          <w:sz w:val="20"/>
          <w:szCs w:val="20"/>
        </w:rPr>
        <w:t>includes</w:t>
      </w:r>
      <w:r w:rsidR="003278D0" w:rsidRPr="00247C06">
        <w:rPr>
          <w:rFonts w:ascii="Gotham Office" w:hAnsi="Gotham Office"/>
          <w:sz w:val="20"/>
          <w:szCs w:val="20"/>
        </w:rPr>
        <w:t>:</w:t>
      </w:r>
      <w:proofErr w:type="gramEnd"/>
      <w:r w:rsidRPr="00247C06">
        <w:rPr>
          <w:rFonts w:ascii="Gotham Office" w:hAnsi="Gotham Office"/>
          <w:sz w:val="20"/>
          <w:szCs w:val="20"/>
        </w:rPr>
        <w:t xml:space="preserve"> understanding projected climate hazards, understanding what is at risk for a community from these hazards, and planning or exploring options on how to adapt to these changes. A single project may address one or </w:t>
      </w:r>
      <w:proofErr w:type="gramStart"/>
      <w:r w:rsidRPr="00247C06">
        <w:rPr>
          <w:rFonts w:ascii="Gotham Office" w:hAnsi="Gotham Office"/>
          <w:sz w:val="20"/>
          <w:szCs w:val="20"/>
        </w:rPr>
        <w:t>all of</w:t>
      </w:r>
      <w:proofErr w:type="gramEnd"/>
      <w:r w:rsidRPr="00247C06">
        <w:rPr>
          <w:rFonts w:ascii="Gotham Office" w:hAnsi="Gotham Office"/>
          <w:sz w:val="20"/>
          <w:szCs w:val="20"/>
        </w:rPr>
        <w:t xml:space="preserve"> these steps. </w:t>
      </w:r>
    </w:p>
    <w:p w14:paraId="6C30D2F4" w14:textId="68A30616" w:rsidR="008F3843" w:rsidRPr="00247C06" w:rsidRDefault="008F3843" w:rsidP="008F3843">
      <w:pPr>
        <w:rPr>
          <w:rFonts w:ascii="Gotham Office" w:hAnsi="Gotham Office"/>
          <w:sz w:val="20"/>
          <w:szCs w:val="20"/>
        </w:rPr>
      </w:pPr>
      <w:r w:rsidRPr="00247C06">
        <w:rPr>
          <w:rFonts w:ascii="Gotham Office" w:hAnsi="Gotham Office"/>
          <w:sz w:val="20"/>
          <w:szCs w:val="20"/>
        </w:rPr>
        <w:t xml:space="preserve">Examples of potential projects could </w:t>
      </w:r>
      <w:proofErr w:type="gramStart"/>
      <w:r w:rsidRPr="00247C06">
        <w:rPr>
          <w:rFonts w:ascii="Gotham Office" w:hAnsi="Gotham Office"/>
          <w:sz w:val="20"/>
          <w:szCs w:val="20"/>
        </w:rPr>
        <w:t>be:</w:t>
      </w:r>
      <w:proofErr w:type="gramEnd"/>
      <w:r w:rsidRPr="00247C06">
        <w:rPr>
          <w:rFonts w:ascii="Gotham Office" w:hAnsi="Gotham Office"/>
          <w:sz w:val="20"/>
          <w:szCs w:val="20"/>
        </w:rPr>
        <w:t xml:space="preserve"> a catchment group has started to observe </w:t>
      </w:r>
      <w:r w:rsidR="00C53018" w:rsidRPr="00247C06">
        <w:rPr>
          <w:rFonts w:ascii="Gotham Office" w:hAnsi="Gotham Office"/>
          <w:sz w:val="20"/>
          <w:szCs w:val="20"/>
        </w:rPr>
        <w:t xml:space="preserve">climate impacts </w:t>
      </w:r>
      <w:r w:rsidRPr="00247C06">
        <w:rPr>
          <w:rFonts w:ascii="Gotham Office" w:hAnsi="Gotham Office"/>
          <w:sz w:val="20"/>
          <w:szCs w:val="20"/>
        </w:rPr>
        <w:t xml:space="preserve">in the catchment and wants to better understand how predicted changes could affect them, a hapū are already noticing that </w:t>
      </w:r>
      <w:r w:rsidR="00981C0C" w:rsidRPr="00247C06">
        <w:rPr>
          <w:rFonts w:ascii="Gotham Office" w:hAnsi="Gotham Office"/>
          <w:sz w:val="20"/>
          <w:szCs w:val="20"/>
        </w:rPr>
        <w:t>a</w:t>
      </w:r>
      <w:r w:rsidRPr="00247C06">
        <w:rPr>
          <w:rFonts w:ascii="Gotham Office" w:hAnsi="Gotham Office"/>
          <w:sz w:val="20"/>
          <w:szCs w:val="20"/>
        </w:rPr>
        <w:t xml:space="preserve"> marae is at risk from a climate hazard and want to explore options for the future. </w:t>
      </w:r>
    </w:p>
    <w:p w14:paraId="00977D1F" w14:textId="680038CD" w:rsidR="008F3843" w:rsidRPr="00247C06" w:rsidRDefault="00524F7A" w:rsidP="008F3843">
      <w:pPr>
        <w:rPr>
          <w:rFonts w:ascii="Gotham Office" w:hAnsi="Gotham Office"/>
          <w:sz w:val="20"/>
          <w:szCs w:val="20"/>
        </w:rPr>
      </w:pPr>
      <w:r w:rsidRPr="00247C06">
        <w:rPr>
          <w:rFonts w:ascii="Gotham Office" w:hAnsi="Gotham Office"/>
          <w:sz w:val="20"/>
          <w:szCs w:val="20"/>
        </w:rPr>
        <w:t xml:space="preserve">The funding is designed to complement work by local government. </w:t>
      </w:r>
      <w:r w:rsidR="008F3843" w:rsidRPr="00247C06">
        <w:rPr>
          <w:rFonts w:ascii="Gotham Office" w:hAnsi="Gotham Office"/>
          <w:sz w:val="20"/>
          <w:szCs w:val="20"/>
        </w:rPr>
        <w:t xml:space="preserve">Projects must not duplicate and must be consistent with any adaptation planning carried out by local government and must not compromise </w:t>
      </w:r>
      <w:r w:rsidR="002B1D12" w:rsidRPr="00247C06">
        <w:rPr>
          <w:rFonts w:ascii="Gotham Office" w:hAnsi="Gotham Office"/>
          <w:sz w:val="20"/>
          <w:szCs w:val="20"/>
        </w:rPr>
        <w:t xml:space="preserve">or conflict with </w:t>
      </w:r>
      <w:r w:rsidR="008F3843" w:rsidRPr="00247C06">
        <w:rPr>
          <w:rFonts w:ascii="Gotham Office" w:hAnsi="Gotham Office"/>
          <w:sz w:val="20"/>
          <w:szCs w:val="20"/>
        </w:rPr>
        <w:t xml:space="preserve">any Council statutory roles </w:t>
      </w:r>
      <w:r w:rsidR="002B1D12" w:rsidRPr="00247C06">
        <w:rPr>
          <w:rFonts w:ascii="Gotham Office" w:hAnsi="Gotham Office"/>
          <w:sz w:val="20"/>
          <w:szCs w:val="20"/>
        </w:rPr>
        <w:t>or regulation</w:t>
      </w:r>
      <w:r w:rsidR="008F3843" w:rsidRPr="00247C06">
        <w:rPr>
          <w:rFonts w:ascii="Gotham Office" w:hAnsi="Gotham Office"/>
          <w:sz w:val="20"/>
          <w:szCs w:val="20"/>
        </w:rPr>
        <w:t xml:space="preserve">. </w:t>
      </w:r>
    </w:p>
    <w:p w14:paraId="4EA7AF14" w14:textId="512D62D1" w:rsidR="008F3843" w:rsidRPr="00247C06" w:rsidRDefault="008F3843" w:rsidP="008F3843">
      <w:pPr>
        <w:rPr>
          <w:rFonts w:ascii="Gotham Office" w:hAnsi="Gotham Office"/>
          <w:sz w:val="20"/>
          <w:szCs w:val="20"/>
        </w:rPr>
      </w:pPr>
      <w:r w:rsidRPr="00247C06">
        <w:rPr>
          <w:rFonts w:ascii="Gotham Office" w:hAnsi="Gotham Office"/>
          <w:sz w:val="20"/>
          <w:szCs w:val="20"/>
        </w:rPr>
        <w:t xml:space="preserve">Council staff are available to assist groups considering an application to ensure alignment with funding intent, compatibility with existing work and access to information. </w:t>
      </w:r>
    </w:p>
    <w:p w14:paraId="6C1A3FF4" w14:textId="651A6AD1" w:rsidR="008F3843" w:rsidRPr="00247C06" w:rsidRDefault="008F3843" w:rsidP="008F3843">
      <w:pPr>
        <w:rPr>
          <w:rFonts w:ascii="Gotham Office" w:hAnsi="Gotham Office"/>
          <w:color w:val="0070C0"/>
          <w:sz w:val="20"/>
          <w:szCs w:val="20"/>
        </w:rPr>
      </w:pPr>
      <w:r w:rsidRPr="00247C06">
        <w:rPr>
          <w:rFonts w:ascii="Gotham Office" w:hAnsi="Gotham Office"/>
          <w:b/>
          <w:bCs/>
          <w:color w:val="0070C0"/>
          <w:sz w:val="20"/>
          <w:szCs w:val="20"/>
        </w:rPr>
        <w:t>Applications</w:t>
      </w:r>
      <w:r w:rsidRPr="00247C06">
        <w:rPr>
          <w:rFonts w:ascii="Gotham Office" w:hAnsi="Gotham Office"/>
          <w:color w:val="0070C0"/>
          <w:sz w:val="20"/>
          <w:szCs w:val="20"/>
        </w:rPr>
        <w:t xml:space="preserve"> </w:t>
      </w:r>
    </w:p>
    <w:p w14:paraId="46147604" w14:textId="07938E8B" w:rsidR="008F3843" w:rsidRPr="00247C06" w:rsidRDefault="008F3843" w:rsidP="008F3843">
      <w:pPr>
        <w:rPr>
          <w:rFonts w:ascii="Gotham Office" w:hAnsi="Gotham Office"/>
          <w:sz w:val="20"/>
          <w:szCs w:val="20"/>
        </w:rPr>
      </w:pPr>
      <w:r w:rsidRPr="00247C06">
        <w:rPr>
          <w:rFonts w:ascii="Gotham Office" w:hAnsi="Gotham Office"/>
          <w:sz w:val="20"/>
          <w:szCs w:val="20"/>
        </w:rPr>
        <w:t xml:space="preserve">Applications </w:t>
      </w:r>
      <w:r w:rsidR="00981C0C" w:rsidRPr="00247C06">
        <w:rPr>
          <w:rFonts w:ascii="Gotham Office" w:hAnsi="Gotham Office"/>
          <w:sz w:val="20"/>
          <w:szCs w:val="20"/>
        </w:rPr>
        <w:t>m</w:t>
      </w:r>
      <w:r w:rsidR="003B4B44">
        <w:rPr>
          <w:rFonts w:ascii="Gotham Office" w:hAnsi="Gotham Office"/>
          <w:sz w:val="20"/>
          <w:szCs w:val="20"/>
        </w:rPr>
        <w:t>ay</w:t>
      </w:r>
      <w:r w:rsidR="00981C0C" w:rsidRPr="00247C06">
        <w:rPr>
          <w:rFonts w:ascii="Gotham Office" w:hAnsi="Gotham Office"/>
          <w:sz w:val="20"/>
          <w:szCs w:val="20"/>
        </w:rPr>
        <w:t xml:space="preserve"> be </w:t>
      </w:r>
      <w:r w:rsidR="00981C0C" w:rsidRPr="00247C06">
        <w:rPr>
          <w:rFonts w:ascii="Gotham Office" w:hAnsi="Gotham Office"/>
          <w:b/>
          <w:bCs/>
          <w:sz w:val="20"/>
          <w:szCs w:val="20"/>
        </w:rPr>
        <w:t xml:space="preserve">submitted </w:t>
      </w:r>
      <w:r w:rsidR="003B4B44">
        <w:rPr>
          <w:rFonts w:ascii="Gotham Office" w:hAnsi="Gotham Office"/>
          <w:b/>
          <w:bCs/>
          <w:sz w:val="20"/>
          <w:szCs w:val="20"/>
        </w:rPr>
        <w:t>from 1 January 2023</w:t>
      </w:r>
      <w:r w:rsidR="001654A5" w:rsidRPr="00247C06">
        <w:rPr>
          <w:rFonts w:ascii="Gotham Office" w:hAnsi="Gotham Office"/>
          <w:b/>
          <w:bCs/>
          <w:sz w:val="20"/>
          <w:szCs w:val="20"/>
        </w:rPr>
        <w:t xml:space="preserve"> </w:t>
      </w:r>
      <w:r w:rsidRPr="00247C06">
        <w:rPr>
          <w:rFonts w:ascii="Gotham Office" w:hAnsi="Gotham Office"/>
          <w:sz w:val="20"/>
          <w:szCs w:val="20"/>
        </w:rPr>
        <w:t xml:space="preserve">and should be </w:t>
      </w:r>
      <w:r w:rsidR="00A61D32" w:rsidRPr="00247C06">
        <w:rPr>
          <w:rFonts w:ascii="Gotham Office" w:hAnsi="Gotham Office"/>
          <w:sz w:val="20"/>
          <w:szCs w:val="20"/>
        </w:rPr>
        <w:t xml:space="preserve">submitted </w:t>
      </w:r>
      <w:r w:rsidR="00104F26" w:rsidRPr="00247C06">
        <w:rPr>
          <w:rFonts w:ascii="Gotham Office" w:hAnsi="Gotham Office"/>
          <w:sz w:val="20"/>
          <w:szCs w:val="20"/>
        </w:rPr>
        <w:t xml:space="preserve">as a </w:t>
      </w:r>
      <w:r w:rsidR="00104F26" w:rsidRPr="00247C06">
        <w:rPr>
          <w:rFonts w:ascii="Gotham Office" w:hAnsi="Gotham Office"/>
          <w:b/>
          <w:bCs/>
          <w:sz w:val="20"/>
          <w:szCs w:val="20"/>
        </w:rPr>
        <w:t>project proposal</w:t>
      </w:r>
      <w:r w:rsidRPr="00247C06">
        <w:rPr>
          <w:rFonts w:ascii="Gotham Office" w:hAnsi="Gotham Office"/>
          <w:sz w:val="20"/>
          <w:szCs w:val="20"/>
        </w:rPr>
        <w:t xml:space="preserve">. </w:t>
      </w:r>
      <w:r w:rsidR="00AE5343" w:rsidRPr="00247C06">
        <w:rPr>
          <w:rFonts w:ascii="Gotham Office" w:hAnsi="Gotham Office"/>
          <w:sz w:val="20"/>
          <w:szCs w:val="20"/>
        </w:rPr>
        <w:t xml:space="preserve">Funding is not available to commercial or government entities. </w:t>
      </w:r>
      <w:r w:rsidR="00B62CC1" w:rsidRPr="00247C06">
        <w:rPr>
          <w:rFonts w:ascii="Gotham Office" w:hAnsi="Gotham Office"/>
          <w:sz w:val="20"/>
          <w:szCs w:val="20"/>
        </w:rPr>
        <w:t xml:space="preserve">Council is the sole and final decision maker on funding applications. </w:t>
      </w:r>
      <w:r w:rsidR="00B62CC1" w:rsidRPr="00247C06">
        <w:rPr>
          <w:rFonts w:ascii="Gotham Office" w:hAnsi="Gotham Office"/>
          <w:b/>
          <w:bCs/>
          <w:sz w:val="20"/>
          <w:szCs w:val="20"/>
        </w:rPr>
        <w:t>Talk to us first.</w:t>
      </w:r>
    </w:p>
    <w:p w14:paraId="25B429C2" w14:textId="77777777" w:rsidR="001F6B06" w:rsidRPr="00247C06" w:rsidRDefault="001F6B06" w:rsidP="001F6B06">
      <w:pPr>
        <w:rPr>
          <w:rFonts w:ascii="Gotham Office" w:hAnsi="Gotham Office"/>
          <w:sz w:val="20"/>
          <w:szCs w:val="20"/>
        </w:rPr>
      </w:pPr>
      <w:r w:rsidRPr="00247C06">
        <w:rPr>
          <w:rFonts w:ascii="Gotham Office" w:hAnsi="Gotham Office"/>
          <w:sz w:val="20"/>
          <w:szCs w:val="20"/>
        </w:rPr>
        <w:t xml:space="preserve">There is limited funding available each year 2021-2024 and Council reserves the right to hold or combine applications to ensure the best spread of funding or compatibility. </w:t>
      </w:r>
    </w:p>
    <w:p w14:paraId="1A005365" w14:textId="7BD77F59" w:rsidR="008F3843" w:rsidRPr="00247C06" w:rsidRDefault="008F3843" w:rsidP="008F3843">
      <w:pPr>
        <w:rPr>
          <w:rFonts w:ascii="Gotham Office" w:hAnsi="Gotham Office"/>
          <w:sz w:val="20"/>
          <w:szCs w:val="20"/>
        </w:rPr>
      </w:pPr>
      <w:r w:rsidRPr="00247C06">
        <w:rPr>
          <w:rFonts w:ascii="Gotham Office" w:hAnsi="Gotham Office"/>
          <w:sz w:val="20"/>
          <w:szCs w:val="20"/>
        </w:rPr>
        <w:lastRenderedPageBreak/>
        <w:t xml:space="preserve">Applications will be </w:t>
      </w:r>
      <w:r w:rsidRPr="00247C06">
        <w:rPr>
          <w:rFonts w:ascii="Gotham Office" w:hAnsi="Gotham Office"/>
          <w:b/>
          <w:bCs/>
          <w:sz w:val="20"/>
          <w:szCs w:val="20"/>
        </w:rPr>
        <w:t>evaluated</w:t>
      </w:r>
      <w:r w:rsidRPr="00247C06">
        <w:rPr>
          <w:rFonts w:ascii="Gotham Office" w:hAnsi="Gotham Office"/>
          <w:sz w:val="20"/>
          <w:szCs w:val="20"/>
        </w:rPr>
        <w:t xml:space="preserve"> </w:t>
      </w:r>
      <w:r w:rsidR="00B62CC1" w:rsidRPr="00247C06">
        <w:rPr>
          <w:rFonts w:ascii="Gotham Office" w:hAnsi="Gotham Office"/>
          <w:sz w:val="20"/>
          <w:szCs w:val="20"/>
        </w:rPr>
        <w:t>considering</w:t>
      </w:r>
      <w:r w:rsidR="00AE5343" w:rsidRPr="00247C06">
        <w:rPr>
          <w:rFonts w:ascii="Gotham Office" w:hAnsi="Gotham Office"/>
          <w:sz w:val="20"/>
          <w:szCs w:val="20"/>
        </w:rPr>
        <w:t xml:space="preserve"> consistency with </w:t>
      </w:r>
      <w:r w:rsidR="004715FE" w:rsidRPr="00247C06">
        <w:rPr>
          <w:rFonts w:ascii="Gotham Office" w:hAnsi="Gotham Office"/>
          <w:sz w:val="20"/>
          <w:szCs w:val="20"/>
        </w:rPr>
        <w:t xml:space="preserve">these </w:t>
      </w:r>
      <w:r w:rsidR="004715FE" w:rsidRPr="00247C06">
        <w:rPr>
          <w:rFonts w:ascii="Gotham Office" w:hAnsi="Gotham Office"/>
          <w:b/>
          <w:bCs/>
          <w:sz w:val="20"/>
          <w:szCs w:val="20"/>
        </w:rPr>
        <w:t>guidelines</w:t>
      </w:r>
      <w:r w:rsidR="00AE5343" w:rsidRPr="00247C06">
        <w:rPr>
          <w:rFonts w:ascii="Gotham Office" w:hAnsi="Gotham Office"/>
          <w:sz w:val="20"/>
          <w:szCs w:val="20"/>
        </w:rPr>
        <w:t xml:space="preserve"> and</w:t>
      </w:r>
      <w:r w:rsidRPr="00247C06">
        <w:rPr>
          <w:rFonts w:ascii="Gotham Office" w:hAnsi="Gotham Office"/>
          <w:sz w:val="20"/>
          <w:szCs w:val="20"/>
        </w:rPr>
        <w:t xml:space="preserve"> the following </w:t>
      </w:r>
      <w:r w:rsidR="00B62CC1" w:rsidRPr="00247C06">
        <w:rPr>
          <w:rFonts w:ascii="Gotham Office" w:hAnsi="Gotham Office"/>
          <w:b/>
          <w:bCs/>
          <w:sz w:val="20"/>
          <w:szCs w:val="20"/>
        </w:rPr>
        <w:t>criteria</w:t>
      </w:r>
      <w:r w:rsidRPr="00247C06">
        <w:rPr>
          <w:rFonts w:ascii="Gotham Office" w:hAnsi="Gotham Office"/>
          <w:sz w:val="20"/>
          <w:szCs w:val="20"/>
        </w:rPr>
        <w:t>:</w:t>
      </w:r>
    </w:p>
    <w:p w14:paraId="198BF84D" w14:textId="77777777" w:rsidR="008F3843" w:rsidRPr="00247C06" w:rsidRDefault="008F3843" w:rsidP="008F3843">
      <w:pPr>
        <w:pStyle w:val="ListParagraph"/>
        <w:numPr>
          <w:ilvl w:val="0"/>
          <w:numId w:val="2"/>
        </w:numPr>
        <w:rPr>
          <w:rFonts w:ascii="Gotham Office" w:hAnsi="Gotham Office"/>
          <w:sz w:val="20"/>
          <w:szCs w:val="20"/>
        </w:rPr>
      </w:pPr>
      <w:r w:rsidRPr="00247C06">
        <w:rPr>
          <w:rFonts w:ascii="Gotham Office" w:hAnsi="Gotham Office"/>
          <w:sz w:val="20"/>
          <w:szCs w:val="20"/>
        </w:rPr>
        <w:t xml:space="preserve">Demonstration that the project will enable a defined community to:  </w:t>
      </w:r>
    </w:p>
    <w:p w14:paraId="29C154B3" w14:textId="2834A411" w:rsidR="008F3843" w:rsidRPr="00247C06" w:rsidRDefault="008F3843" w:rsidP="008F3843">
      <w:pPr>
        <w:pStyle w:val="ListParagraph"/>
        <w:numPr>
          <w:ilvl w:val="1"/>
          <w:numId w:val="2"/>
        </w:numPr>
        <w:rPr>
          <w:rFonts w:ascii="Gotham Office" w:hAnsi="Gotham Office"/>
          <w:sz w:val="20"/>
          <w:szCs w:val="20"/>
        </w:rPr>
      </w:pPr>
      <w:r w:rsidRPr="00247C06">
        <w:rPr>
          <w:rFonts w:ascii="Gotham Office" w:hAnsi="Gotham Office"/>
          <w:sz w:val="20"/>
          <w:szCs w:val="20"/>
        </w:rPr>
        <w:t>understand projected climate hazards at a scale not provided by other assessments, and/or</w:t>
      </w:r>
    </w:p>
    <w:p w14:paraId="78DB2FBD" w14:textId="77777777" w:rsidR="008F3843" w:rsidRPr="00247C06" w:rsidRDefault="008F3843" w:rsidP="008F3843">
      <w:pPr>
        <w:pStyle w:val="ListParagraph"/>
        <w:numPr>
          <w:ilvl w:val="1"/>
          <w:numId w:val="2"/>
        </w:numPr>
        <w:rPr>
          <w:rFonts w:ascii="Gotham Office" w:hAnsi="Gotham Office"/>
          <w:sz w:val="20"/>
          <w:szCs w:val="20"/>
        </w:rPr>
      </w:pPr>
      <w:r w:rsidRPr="00247C06">
        <w:rPr>
          <w:rFonts w:ascii="Gotham Office" w:hAnsi="Gotham Office"/>
          <w:sz w:val="20"/>
          <w:szCs w:val="20"/>
        </w:rPr>
        <w:t>understand how those projected hazards could affect the defined community, and/or</w:t>
      </w:r>
    </w:p>
    <w:p w14:paraId="0BC36844" w14:textId="77CA92C1" w:rsidR="008F3843" w:rsidRPr="00247C06" w:rsidRDefault="008F3843" w:rsidP="008F3843">
      <w:pPr>
        <w:pStyle w:val="ListParagraph"/>
        <w:numPr>
          <w:ilvl w:val="1"/>
          <w:numId w:val="2"/>
        </w:numPr>
        <w:rPr>
          <w:rFonts w:ascii="Gotham Office" w:hAnsi="Gotham Office"/>
          <w:sz w:val="20"/>
          <w:szCs w:val="20"/>
        </w:rPr>
      </w:pPr>
      <w:r w:rsidRPr="00247C06">
        <w:rPr>
          <w:rFonts w:ascii="Gotham Office" w:hAnsi="Gotham Office"/>
          <w:sz w:val="20"/>
          <w:szCs w:val="20"/>
        </w:rPr>
        <w:t xml:space="preserve">plan how to adapt to </w:t>
      </w:r>
      <w:r w:rsidR="004715FE" w:rsidRPr="00247C06">
        <w:rPr>
          <w:rFonts w:ascii="Gotham Office" w:hAnsi="Gotham Office"/>
          <w:sz w:val="20"/>
          <w:szCs w:val="20"/>
        </w:rPr>
        <w:t xml:space="preserve">projected climate change </w:t>
      </w:r>
      <w:proofErr w:type="gramStart"/>
      <w:r w:rsidR="004715FE" w:rsidRPr="00247C06">
        <w:rPr>
          <w:rFonts w:ascii="Gotham Office" w:hAnsi="Gotham Office"/>
          <w:sz w:val="20"/>
          <w:szCs w:val="20"/>
        </w:rPr>
        <w:t>impacts</w:t>
      </w:r>
      <w:proofErr w:type="gramEnd"/>
    </w:p>
    <w:p w14:paraId="62839CE4" w14:textId="77777777" w:rsidR="008F3843" w:rsidRPr="00247C06" w:rsidRDefault="008F3843" w:rsidP="008F3843">
      <w:pPr>
        <w:pStyle w:val="ListParagraph"/>
        <w:numPr>
          <w:ilvl w:val="0"/>
          <w:numId w:val="2"/>
        </w:numPr>
        <w:rPr>
          <w:rFonts w:ascii="Gotham Office" w:hAnsi="Gotham Office"/>
          <w:sz w:val="20"/>
          <w:szCs w:val="20"/>
        </w:rPr>
      </w:pPr>
      <w:r w:rsidRPr="00247C06">
        <w:rPr>
          <w:rFonts w:ascii="Gotham Office" w:hAnsi="Gotham Office"/>
          <w:sz w:val="20"/>
          <w:szCs w:val="20"/>
        </w:rPr>
        <w:t>Alignment with other work being undertaken by local government, industry, or communities.</w:t>
      </w:r>
    </w:p>
    <w:p w14:paraId="6E26CCC3" w14:textId="23D93159" w:rsidR="008F3843" w:rsidRPr="00247C06" w:rsidRDefault="008F3843" w:rsidP="008F3843">
      <w:pPr>
        <w:pStyle w:val="ListParagraph"/>
        <w:numPr>
          <w:ilvl w:val="0"/>
          <w:numId w:val="2"/>
        </w:numPr>
        <w:rPr>
          <w:rFonts w:ascii="Gotham Office" w:hAnsi="Gotham Office"/>
          <w:sz w:val="20"/>
          <w:szCs w:val="20"/>
        </w:rPr>
      </w:pPr>
      <w:r w:rsidRPr="00247C06">
        <w:rPr>
          <w:rFonts w:ascii="Gotham Office" w:hAnsi="Gotham Office"/>
          <w:sz w:val="20"/>
          <w:szCs w:val="20"/>
        </w:rPr>
        <w:t xml:space="preserve">Level of certainty around: good process for adaptation planning, community buy-in, and tangible outcomes. </w:t>
      </w:r>
    </w:p>
    <w:p w14:paraId="5E46DE00" w14:textId="41D58E4E" w:rsidR="00104F26" w:rsidRDefault="00104F26" w:rsidP="008F3843">
      <w:pPr>
        <w:pStyle w:val="ListParagraph"/>
        <w:numPr>
          <w:ilvl w:val="0"/>
          <w:numId w:val="2"/>
        </w:numPr>
        <w:rPr>
          <w:rFonts w:ascii="Gotham Office" w:hAnsi="Gotham Office"/>
          <w:sz w:val="20"/>
          <w:szCs w:val="20"/>
        </w:rPr>
      </w:pPr>
      <w:r w:rsidRPr="00247C06">
        <w:rPr>
          <w:rFonts w:ascii="Gotham Office" w:hAnsi="Gotham Office"/>
          <w:sz w:val="20"/>
          <w:szCs w:val="20"/>
        </w:rPr>
        <w:t xml:space="preserve">Value for money. </w:t>
      </w:r>
    </w:p>
    <w:p w14:paraId="7F9F30D8" w14:textId="3CAACEA6" w:rsidR="00C91C44" w:rsidRDefault="00C91C44" w:rsidP="00C91C44">
      <w:pPr>
        <w:rPr>
          <w:rFonts w:ascii="Gotham Office" w:hAnsi="Gotham Office"/>
          <w:sz w:val="20"/>
          <w:szCs w:val="20"/>
        </w:rPr>
      </w:pPr>
    </w:p>
    <w:p w14:paraId="7FC6795D" w14:textId="2FF6E1FF" w:rsidR="00C91C44" w:rsidRDefault="00C91C44" w:rsidP="00C91C44">
      <w:pPr>
        <w:rPr>
          <w:rFonts w:ascii="Gotham Office" w:hAnsi="Gotham Office"/>
          <w:sz w:val="20"/>
          <w:szCs w:val="20"/>
        </w:rPr>
      </w:pPr>
      <w:r>
        <w:rPr>
          <w:rFonts w:ascii="Gotham Office" w:hAnsi="Gotham Office"/>
          <w:sz w:val="20"/>
          <w:szCs w:val="20"/>
        </w:rPr>
        <w:t xml:space="preserve">Please contact us for an application form at </w:t>
      </w:r>
      <w:hyperlink r:id="rId10" w:history="1">
        <w:r w:rsidRPr="00CD4C9A">
          <w:rPr>
            <w:rStyle w:val="Hyperlink"/>
            <w:rFonts w:ascii="Gotham Office" w:hAnsi="Gotham Office"/>
            <w:sz w:val="20"/>
            <w:szCs w:val="20"/>
          </w:rPr>
          <w:t>ClimateChange@boprc.govt.nz</w:t>
        </w:r>
      </w:hyperlink>
      <w:r>
        <w:rPr>
          <w:rFonts w:ascii="Gotham Office" w:hAnsi="Gotham Office"/>
          <w:sz w:val="20"/>
          <w:szCs w:val="20"/>
        </w:rPr>
        <w:t xml:space="preserve"> </w:t>
      </w:r>
    </w:p>
    <w:p w14:paraId="65879899" w14:textId="77777777" w:rsidR="00C91C44" w:rsidRPr="00C91C44" w:rsidRDefault="00C91C44" w:rsidP="00C91C44">
      <w:pPr>
        <w:rPr>
          <w:rFonts w:ascii="Gotham Office" w:hAnsi="Gotham Office"/>
          <w:sz w:val="20"/>
          <w:szCs w:val="20"/>
        </w:rPr>
      </w:pPr>
    </w:p>
    <w:p w14:paraId="51A46466" w14:textId="331FDEE0" w:rsidR="00DD0DC1" w:rsidRPr="00247C06" w:rsidRDefault="00B90FF9" w:rsidP="00DD0DC1">
      <w:pPr>
        <w:pStyle w:val="NormalWeb"/>
        <w:spacing w:before="0" w:beforeAutospacing="0" w:after="0" w:afterAutospacing="0"/>
        <w:rPr>
          <w:rFonts w:ascii="Gotham Office" w:hAnsi="Gotham Office" w:cs="Calibri"/>
          <w:b/>
          <w:bCs/>
          <w:color w:val="0070C0"/>
          <w:sz w:val="20"/>
          <w:szCs w:val="20"/>
          <w:lang w:val="en-US"/>
        </w:rPr>
      </w:pPr>
      <w:r w:rsidRPr="00247C06">
        <w:rPr>
          <w:rFonts w:ascii="Gotham Office" w:hAnsi="Gotham Office" w:cs="Calibri"/>
          <w:b/>
          <w:bCs/>
          <w:color w:val="0070C0"/>
          <w:sz w:val="20"/>
          <w:szCs w:val="20"/>
          <w:lang w:val="en-US"/>
        </w:rPr>
        <w:t>A Changing Climate</w:t>
      </w:r>
    </w:p>
    <w:p w14:paraId="0587B7BB" w14:textId="77777777" w:rsidR="00DD0DC1" w:rsidRPr="00247C06" w:rsidRDefault="00DD0DC1" w:rsidP="00DD0DC1">
      <w:pPr>
        <w:pStyle w:val="NormalWeb"/>
        <w:spacing w:before="0" w:beforeAutospacing="0" w:after="0" w:afterAutospacing="0"/>
        <w:rPr>
          <w:rFonts w:ascii="Gotham Office" w:hAnsi="Gotham Office" w:cs="Calibri"/>
          <w:b/>
          <w:bCs/>
          <w:sz w:val="20"/>
          <w:szCs w:val="20"/>
          <w:lang w:val="en-US"/>
        </w:rPr>
      </w:pPr>
    </w:p>
    <w:p w14:paraId="285365F9" w14:textId="77777777" w:rsidR="00894DB9" w:rsidRPr="00247C06" w:rsidRDefault="00894DB9" w:rsidP="00894DB9">
      <w:pPr>
        <w:pStyle w:val="NormalWeb"/>
        <w:spacing w:before="0" w:beforeAutospacing="0" w:after="0" w:afterAutospacing="0"/>
        <w:rPr>
          <w:rFonts w:ascii="Gotham Office" w:hAnsi="Gotham Office" w:cstheme="minorHAnsi"/>
          <w:sz w:val="20"/>
          <w:szCs w:val="20"/>
        </w:rPr>
      </w:pPr>
      <w:r w:rsidRPr="00247C06">
        <w:rPr>
          <w:rFonts w:ascii="Gotham Office" w:hAnsi="Gotham Office" w:cstheme="minorHAnsi"/>
          <w:sz w:val="20"/>
          <w:szCs w:val="20"/>
        </w:rPr>
        <w:t xml:space="preserve">The Bay of Plenty’s climate is changing, and these changes will continue for the foreseeable future. It is internationally accepted that human greenhouse gas emissions are the dominant cause of recent global climate change, and that further changes will result from increasing amounts of greenhouse gases in the atmosphere. The rate of future climate change depends on how fast greenhouse gases increase. </w:t>
      </w:r>
    </w:p>
    <w:p w14:paraId="227BC738" w14:textId="77777777" w:rsidR="00894DB9" w:rsidRPr="00247C06" w:rsidRDefault="00894DB9">
      <w:pPr>
        <w:pStyle w:val="NormalWeb"/>
        <w:spacing w:before="0" w:beforeAutospacing="0" w:after="0" w:afterAutospacing="0"/>
        <w:rPr>
          <w:rFonts w:ascii="Gotham Office" w:hAnsi="Gotham Office" w:cs="Calibri"/>
          <w:sz w:val="20"/>
          <w:szCs w:val="20"/>
        </w:rPr>
      </w:pPr>
    </w:p>
    <w:p w14:paraId="04766D5F" w14:textId="0B02CB08" w:rsidR="00DD0DC1" w:rsidRPr="00247C06" w:rsidRDefault="00894DB9" w:rsidP="00DD0DC1">
      <w:pPr>
        <w:pStyle w:val="NormalWeb"/>
        <w:spacing w:before="0" w:beforeAutospacing="0" w:after="0" w:afterAutospacing="0"/>
        <w:rPr>
          <w:rFonts w:ascii="Gotham Office" w:hAnsi="Gotham Office" w:cs="Calibri"/>
          <w:sz w:val="20"/>
          <w:szCs w:val="20"/>
        </w:rPr>
      </w:pPr>
      <w:r w:rsidRPr="00247C06">
        <w:rPr>
          <w:rFonts w:ascii="Gotham Office" w:hAnsi="Gotham Office" w:cs="Calibri"/>
          <w:sz w:val="20"/>
          <w:szCs w:val="20"/>
        </w:rPr>
        <w:t xml:space="preserve">Council has </w:t>
      </w:r>
      <w:r w:rsidR="00145911" w:rsidRPr="00247C06">
        <w:rPr>
          <w:rFonts w:ascii="Gotham Office" w:hAnsi="Gotham Office" w:cs="Calibri"/>
          <w:sz w:val="20"/>
          <w:szCs w:val="20"/>
        </w:rPr>
        <w:t>funded NIWA to detail Climate Change Projections for the Bay of Plenty Region. The full report is available</w:t>
      </w:r>
      <w:r w:rsidR="00311860" w:rsidRPr="00247C06">
        <w:rPr>
          <w:rStyle w:val="FootnoteReference"/>
          <w:rFonts w:ascii="Gotham Office" w:hAnsi="Gotham Office" w:cs="Calibri"/>
          <w:sz w:val="20"/>
          <w:szCs w:val="20"/>
        </w:rPr>
        <w:footnoteReference w:id="1"/>
      </w:r>
      <w:r w:rsidR="00311860" w:rsidRPr="00247C06">
        <w:rPr>
          <w:rFonts w:ascii="Gotham Office" w:hAnsi="Gotham Office" w:cs="Calibri"/>
          <w:sz w:val="20"/>
          <w:szCs w:val="20"/>
        </w:rPr>
        <w:t xml:space="preserve"> </w:t>
      </w:r>
      <w:r w:rsidR="00145911" w:rsidRPr="00247C06">
        <w:rPr>
          <w:rFonts w:ascii="Gotham Office" w:hAnsi="Gotham Office" w:cs="Calibri"/>
          <w:sz w:val="20"/>
          <w:szCs w:val="20"/>
        </w:rPr>
        <w:t xml:space="preserve">and </w:t>
      </w:r>
      <w:r w:rsidR="00DD0DC1" w:rsidRPr="00247C06">
        <w:rPr>
          <w:rFonts w:ascii="Gotham Office" w:hAnsi="Gotham Office" w:cs="Calibri"/>
          <w:sz w:val="20"/>
          <w:szCs w:val="20"/>
        </w:rPr>
        <w:t>some of the key projected changes are</w:t>
      </w:r>
      <w:r w:rsidR="00145911" w:rsidRPr="00247C06">
        <w:rPr>
          <w:rFonts w:ascii="Gotham Office" w:hAnsi="Gotham Office" w:cs="Calibri"/>
          <w:sz w:val="20"/>
          <w:szCs w:val="20"/>
        </w:rPr>
        <w:t xml:space="preserve"> summarised below</w:t>
      </w:r>
      <w:r w:rsidR="00DD0DC1" w:rsidRPr="00247C06">
        <w:rPr>
          <w:rFonts w:ascii="Gotham Office" w:hAnsi="Gotham Office" w:cs="Calibri"/>
          <w:sz w:val="20"/>
          <w:szCs w:val="20"/>
        </w:rPr>
        <w:t xml:space="preserve">: </w:t>
      </w:r>
    </w:p>
    <w:p w14:paraId="4E4E78F4" w14:textId="77777777" w:rsidR="00DD0DC1" w:rsidRPr="00247C06" w:rsidRDefault="00DD0DC1" w:rsidP="00DD0DC1">
      <w:pPr>
        <w:pStyle w:val="NormalWeb"/>
        <w:numPr>
          <w:ilvl w:val="0"/>
          <w:numId w:val="1"/>
        </w:numPr>
        <w:spacing w:before="0" w:beforeAutospacing="0" w:after="0" w:afterAutospacing="0"/>
        <w:rPr>
          <w:rFonts w:ascii="Gotham Office" w:hAnsi="Gotham Office" w:cs="Calibri"/>
          <w:sz w:val="20"/>
          <w:szCs w:val="20"/>
        </w:rPr>
      </w:pPr>
      <w:r w:rsidRPr="00247C06">
        <w:rPr>
          <w:rFonts w:ascii="Gotham Office" w:hAnsi="Gotham Office" w:cs="Calibri"/>
          <w:sz w:val="20"/>
          <w:szCs w:val="20"/>
        </w:rPr>
        <w:t xml:space="preserve">An increase in the average number of hot days (days &gt;25°C) and extreme hot days (days &gt;30°C) with the largest increases in the central part of the region.  </w:t>
      </w:r>
    </w:p>
    <w:p w14:paraId="3382FF42" w14:textId="77777777" w:rsidR="00DD0DC1" w:rsidRPr="00247C06" w:rsidRDefault="00DD0DC1" w:rsidP="00DD0DC1">
      <w:pPr>
        <w:pStyle w:val="NormalWeb"/>
        <w:numPr>
          <w:ilvl w:val="0"/>
          <w:numId w:val="1"/>
        </w:numPr>
        <w:spacing w:before="0" w:beforeAutospacing="0" w:after="0" w:afterAutospacing="0"/>
        <w:rPr>
          <w:rFonts w:ascii="Gotham Office" w:hAnsi="Gotham Office" w:cs="Calibri"/>
          <w:sz w:val="20"/>
          <w:szCs w:val="20"/>
        </w:rPr>
      </w:pPr>
      <w:r w:rsidRPr="00247C06">
        <w:rPr>
          <w:rFonts w:ascii="Gotham Office" w:hAnsi="Gotham Office" w:cs="Calibri"/>
          <w:sz w:val="20"/>
          <w:szCs w:val="20"/>
        </w:rPr>
        <w:t xml:space="preserve">A change in the seasonality of rainfall with spring and summer generally becoming drier and winter and autumn becoming wetter than the historic period. </w:t>
      </w:r>
    </w:p>
    <w:p w14:paraId="43875FEB" w14:textId="77777777" w:rsidR="00DD0DC1" w:rsidRPr="00247C06" w:rsidRDefault="00DD0DC1" w:rsidP="00DD0DC1">
      <w:pPr>
        <w:pStyle w:val="NormalWeb"/>
        <w:numPr>
          <w:ilvl w:val="0"/>
          <w:numId w:val="1"/>
        </w:numPr>
        <w:spacing w:before="0" w:beforeAutospacing="0" w:after="0" w:afterAutospacing="0"/>
        <w:rPr>
          <w:rFonts w:ascii="Gotham Office" w:hAnsi="Gotham Office" w:cs="Calibri"/>
          <w:sz w:val="20"/>
          <w:szCs w:val="20"/>
        </w:rPr>
      </w:pPr>
      <w:r w:rsidRPr="00247C06">
        <w:rPr>
          <w:rFonts w:ascii="Gotham Office" w:hAnsi="Gotham Office" w:cs="Calibri"/>
          <w:sz w:val="20"/>
          <w:szCs w:val="20"/>
        </w:rPr>
        <w:t xml:space="preserve">Extreme, rare rainfall events are projected to become more severe in the future. Short duration rainfall events have the largest relative increases compared with longer duration rainfall events. </w:t>
      </w:r>
    </w:p>
    <w:p w14:paraId="3B778526" w14:textId="77777777" w:rsidR="00DD0DC1" w:rsidRPr="00247C06" w:rsidRDefault="00DD0DC1" w:rsidP="00DD0DC1">
      <w:pPr>
        <w:pStyle w:val="NormalWeb"/>
        <w:numPr>
          <w:ilvl w:val="0"/>
          <w:numId w:val="1"/>
        </w:numPr>
        <w:spacing w:before="0" w:beforeAutospacing="0" w:after="0" w:afterAutospacing="0"/>
        <w:rPr>
          <w:rFonts w:ascii="Gotham Office" w:hAnsi="Gotham Office" w:cs="Calibri"/>
          <w:sz w:val="20"/>
          <w:szCs w:val="20"/>
        </w:rPr>
      </w:pPr>
      <w:r w:rsidRPr="00247C06">
        <w:rPr>
          <w:rFonts w:ascii="Gotham Office" w:hAnsi="Gotham Office" w:cs="Calibri"/>
          <w:sz w:val="20"/>
          <w:szCs w:val="20"/>
        </w:rPr>
        <w:t xml:space="preserve">Drought potential is projected to increase across the region, with increasing accumulated Potential Evapotranspiration Deficits (PED). The coastal areas around Tauranga and Te Puke are expected to observe the largest increases in PED. </w:t>
      </w:r>
    </w:p>
    <w:p w14:paraId="733BE748" w14:textId="77777777" w:rsidR="00DD0DC1" w:rsidRPr="00247C06" w:rsidRDefault="00DD0DC1" w:rsidP="00DD0DC1">
      <w:pPr>
        <w:pStyle w:val="NormalWeb"/>
        <w:numPr>
          <w:ilvl w:val="0"/>
          <w:numId w:val="1"/>
        </w:numPr>
        <w:spacing w:before="0" w:beforeAutospacing="0" w:after="0" w:afterAutospacing="0"/>
        <w:rPr>
          <w:rFonts w:ascii="Gotham Office" w:hAnsi="Gotham Office" w:cs="Calibri"/>
          <w:sz w:val="20"/>
          <w:szCs w:val="20"/>
        </w:rPr>
      </w:pPr>
      <w:r w:rsidRPr="00247C06">
        <w:rPr>
          <w:rFonts w:ascii="Gotham Office" w:hAnsi="Gotham Office" w:cs="Calibri"/>
          <w:sz w:val="20"/>
          <w:szCs w:val="20"/>
        </w:rPr>
        <w:t xml:space="preserve">There is good evidence that storms originating from the sub-tropics will have more intense circulation leading to stronger winds, greater storm surge and higher rainfall accumulations. </w:t>
      </w:r>
    </w:p>
    <w:p w14:paraId="5C24A53F" w14:textId="77777777" w:rsidR="00DD0DC1" w:rsidRPr="00247C06" w:rsidRDefault="00DD0DC1" w:rsidP="00DD0DC1">
      <w:pPr>
        <w:pStyle w:val="NormalWeb"/>
        <w:numPr>
          <w:ilvl w:val="0"/>
          <w:numId w:val="1"/>
        </w:numPr>
        <w:spacing w:before="0" w:beforeAutospacing="0" w:after="0" w:afterAutospacing="0"/>
        <w:rPr>
          <w:rFonts w:ascii="Gotham Office" w:hAnsi="Gotham Office" w:cs="Calibri"/>
          <w:sz w:val="20"/>
          <w:szCs w:val="20"/>
        </w:rPr>
      </w:pPr>
      <w:r w:rsidRPr="00247C06">
        <w:rPr>
          <w:rFonts w:ascii="Gotham Office" w:hAnsi="Gotham Office" w:cs="Calibri"/>
          <w:sz w:val="20"/>
          <w:szCs w:val="20"/>
        </w:rPr>
        <w:t xml:space="preserve">Sea-level rise projections for the region are slightly faster than the New Zealand average, and </w:t>
      </w:r>
      <w:proofErr w:type="gramStart"/>
      <w:r w:rsidRPr="00247C06">
        <w:rPr>
          <w:rFonts w:ascii="Gotham Office" w:hAnsi="Gotham Office" w:cs="Calibri"/>
          <w:sz w:val="20"/>
          <w:szCs w:val="20"/>
        </w:rPr>
        <w:t>overall</w:t>
      </w:r>
      <w:proofErr w:type="gramEnd"/>
      <w:r w:rsidRPr="00247C06">
        <w:rPr>
          <w:rFonts w:ascii="Gotham Office" w:hAnsi="Gotham Office" w:cs="Calibri"/>
          <w:sz w:val="20"/>
          <w:szCs w:val="20"/>
        </w:rPr>
        <w:t xml:space="preserve"> the Bay of Plenty coastline has moderate-high sensitivity to erosion and inundation. </w:t>
      </w:r>
    </w:p>
    <w:p w14:paraId="0B59667C" w14:textId="77777777" w:rsidR="0030469B" w:rsidRDefault="0030469B">
      <w:pPr>
        <w:rPr>
          <w:rFonts w:ascii="Gotham Office" w:hAnsi="Gotham Office"/>
          <w:sz w:val="20"/>
          <w:szCs w:val="20"/>
        </w:rPr>
      </w:pPr>
    </w:p>
    <w:p w14:paraId="1F833465" w14:textId="3FF0938D" w:rsidR="0030469B" w:rsidRDefault="0030469B">
      <w:pPr>
        <w:rPr>
          <w:rFonts w:ascii="Gotham Office" w:hAnsi="Gotham Office"/>
          <w:sz w:val="20"/>
          <w:szCs w:val="20"/>
        </w:rPr>
      </w:pPr>
      <w:r>
        <w:rPr>
          <w:rFonts w:ascii="Gotham Office" w:hAnsi="Gotham Office"/>
          <w:sz w:val="20"/>
          <w:szCs w:val="20"/>
        </w:rPr>
        <w:t xml:space="preserve">Interactive maps which show climate projections for </w:t>
      </w:r>
      <w:proofErr w:type="gramStart"/>
      <w:r>
        <w:rPr>
          <w:rFonts w:ascii="Gotham Office" w:hAnsi="Gotham Office"/>
          <w:sz w:val="20"/>
          <w:szCs w:val="20"/>
        </w:rPr>
        <w:t>a number of</w:t>
      </w:r>
      <w:proofErr w:type="gramEnd"/>
      <w:r>
        <w:rPr>
          <w:rFonts w:ascii="Gotham Office" w:hAnsi="Gotham Office"/>
          <w:sz w:val="20"/>
          <w:szCs w:val="20"/>
        </w:rPr>
        <w:t xml:space="preserve"> variables are at </w:t>
      </w:r>
      <w:hyperlink r:id="rId11" w:history="1">
        <w:r w:rsidRPr="006C4DF8">
          <w:rPr>
            <w:rStyle w:val="Hyperlink"/>
            <w:rFonts w:ascii="Gotham Office" w:hAnsi="Gotham Office"/>
            <w:sz w:val="20"/>
            <w:szCs w:val="20"/>
          </w:rPr>
          <w:t>https://www.boprc.govt.nz/environment/climate-change/climate-change-overview</w:t>
        </w:r>
      </w:hyperlink>
    </w:p>
    <w:p w14:paraId="738EB184" w14:textId="471B7535" w:rsidR="00DB7E2A" w:rsidRPr="00247C06" w:rsidRDefault="00B90FF9">
      <w:pPr>
        <w:rPr>
          <w:rFonts w:ascii="Gotham Office" w:hAnsi="Gotham Office"/>
          <w:b/>
          <w:bCs/>
          <w:color w:val="0070C0"/>
          <w:sz w:val="20"/>
          <w:szCs w:val="20"/>
        </w:rPr>
      </w:pPr>
      <w:r w:rsidRPr="00247C06">
        <w:rPr>
          <w:rFonts w:ascii="Gotham Office" w:hAnsi="Gotham Office"/>
          <w:b/>
          <w:bCs/>
          <w:color w:val="0070C0"/>
          <w:sz w:val="20"/>
          <w:szCs w:val="20"/>
        </w:rPr>
        <w:lastRenderedPageBreak/>
        <w:t xml:space="preserve">Approaches to </w:t>
      </w:r>
      <w:r w:rsidR="00DD0DC1" w:rsidRPr="00247C06">
        <w:rPr>
          <w:rFonts w:ascii="Gotham Office" w:hAnsi="Gotham Office"/>
          <w:b/>
          <w:bCs/>
          <w:color w:val="0070C0"/>
          <w:sz w:val="20"/>
          <w:szCs w:val="20"/>
        </w:rPr>
        <w:t>Adaptation Planning</w:t>
      </w:r>
    </w:p>
    <w:p w14:paraId="028021A8" w14:textId="5B0D3F62" w:rsidR="00DD0DC1" w:rsidRPr="00247C06" w:rsidRDefault="00B8092F">
      <w:pPr>
        <w:rPr>
          <w:rFonts w:ascii="Gotham Office" w:hAnsi="Gotham Office"/>
          <w:sz w:val="20"/>
          <w:szCs w:val="20"/>
        </w:rPr>
      </w:pPr>
      <w:r w:rsidRPr="00247C06">
        <w:rPr>
          <w:rFonts w:ascii="Gotham Office" w:hAnsi="Gotham Office"/>
          <w:sz w:val="20"/>
          <w:szCs w:val="20"/>
        </w:rPr>
        <w:t xml:space="preserve">Climate Change Adaptation </w:t>
      </w:r>
      <w:r w:rsidR="00363CE1" w:rsidRPr="00247C06">
        <w:rPr>
          <w:rFonts w:ascii="Gotham Office" w:hAnsi="Gotham Office"/>
          <w:sz w:val="20"/>
          <w:szCs w:val="20"/>
        </w:rPr>
        <w:t>involves</w:t>
      </w:r>
      <w:r w:rsidRPr="00247C06">
        <w:rPr>
          <w:rFonts w:ascii="Gotham Office" w:hAnsi="Gotham Office"/>
          <w:sz w:val="20"/>
          <w:szCs w:val="20"/>
        </w:rPr>
        <w:t xml:space="preserve"> adjusting to actual or expected future climate</w:t>
      </w:r>
      <w:r w:rsidR="00363CE1" w:rsidRPr="00247C06">
        <w:rPr>
          <w:rFonts w:ascii="Gotham Office" w:hAnsi="Gotham Office"/>
          <w:sz w:val="20"/>
          <w:szCs w:val="20"/>
        </w:rPr>
        <w:t xml:space="preserve"> with the </w:t>
      </w:r>
      <w:r w:rsidRPr="00247C06">
        <w:rPr>
          <w:rFonts w:ascii="Gotham Office" w:hAnsi="Gotham Office"/>
          <w:sz w:val="20"/>
          <w:szCs w:val="20"/>
        </w:rPr>
        <w:t xml:space="preserve">goal </w:t>
      </w:r>
      <w:r w:rsidR="00363CE1" w:rsidRPr="00247C06">
        <w:rPr>
          <w:rFonts w:ascii="Gotham Office" w:hAnsi="Gotham Office"/>
          <w:sz w:val="20"/>
          <w:szCs w:val="20"/>
        </w:rPr>
        <w:t>of</w:t>
      </w:r>
      <w:r w:rsidRPr="00247C06">
        <w:rPr>
          <w:rFonts w:ascii="Gotham Office" w:hAnsi="Gotham Office"/>
          <w:sz w:val="20"/>
          <w:szCs w:val="20"/>
        </w:rPr>
        <w:t xml:space="preserve"> reduc</w:t>
      </w:r>
      <w:r w:rsidR="00363CE1" w:rsidRPr="00247C06">
        <w:rPr>
          <w:rFonts w:ascii="Gotham Office" w:hAnsi="Gotham Office"/>
          <w:sz w:val="20"/>
          <w:szCs w:val="20"/>
        </w:rPr>
        <w:t>ing</w:t>
      </w:r>
      <w:r w:rsidRPr="00247C06">
        <w:rPr>
          <w:rFonts w:ascii="Gotham Office" w:hAnsi="Gotham Office"/>
          <w:sz w:val="20"/>
          <w:szCs w:val="20"/>
        </w:rPr>
        <w:t xml:space="preserve"> o</w:t>
      </w:r>
      <w:r w:rsidR="00363CE1" w:rsidRPr="00247C06">
        <w:rPr>
          <w:rFonts w:ascii="Gotham Office" w:hAnsi="Gotham Office"/>
          <w:sz w:val="20"/>
          <w:szCs w:val="20"/>
        </w:rPr>
        <w:t>u</w:t>
      </w:r>
      <w:r w:rsidRPr="00247C06">
        <w:rPr>
          <w:rFonts w:ascii="Gotham Office" w:hAnsi="Gotham Office"/>
          <w:sz w:val="20"/>
          <w:szCs w:val="20"/>
        </w:rPr>
        <w:t>r vulnerability</w:t>
      </w:r>
      <w:r w:rsidR="00363CE1" w:rsidRPr="00247C06">
        <w:rPr>
          <w:rFonts w:ascii="Gotham Office" w:hAnsi="Gotham Office"/>
          <w:sz w:val="20"/>
          <w:szCs w:val="20"/>
        </w:rPr>
        <w:t xml:space="preserve"> to the effects of a changing climate. In some </w:t>
      </w:r>
      <w:proofErr w:type="gramStart"/>
      <w:r w:rsidR="00363CE1" w:rsidRPr="00247C06">
        <w:rPr>
          <w:rFonts w:ascii="Gotham Office" w:hAnsi="Gotham Office"/>
          <w:sz w:val="20"/>
          <w:szCs w:val="20"/>
        </w:rPr>
        <w:t>situations</w:t>
      </w:r>
      <w:proofErr w:type="gramEnd"/>
      <w:r w:rsidR="00363CE1" w:rsidRPr="00247C06">
        <w:rPr>
          <w:rFonts w:ascii="Gotham Office" w:hAnsi="Gotham Office"/>
          <w:sz w:val="20"/>
          <w:szCs w:val="20"/>
        </w:rPr>
        <w:t xml:space="preserve"> it may include making the most of opportunities. </w:t>
      </w:r>
    </w:p>
    <w:p w14:paraId="551D77F5" w14:textId="7681278E" w:rsidR="00B8092F" w:rsidRPr="00247C06" w:rsidRDefault="00B8092F">
      <w:pPr>
        <w:rPr>
          <w:rFonts w:ascii="Gotham Office" w:hAnsi="Gotham Office"/>
          <w:sz w:val="20"/>
          <w:szCs w:val="20"/>
        </w:rPr>
      </w:pPr>
      <w:r w:rsidRPr="00247C06">
        <w:rPr>
          <w:rFonts w:ascii="Gotham Office" w:hAnsi="Gotham Office"/>
          <w:sz w:val="20"/>
          <w:szCs w:val="20"/>
        </w:rPr>
        <w:t xml:space="preserve">Adaptation planning typically follows a process of </w:t>
      </w:r>
      <w:r w:rsidR="00145911" w:rsidRPr="00247C06">
        <w:rPr>
          <w:rFonts w:ascii="Gotham Office" w:hAnsi="Gotham Office"/>
          <w:sz w:val="20"/>
          <w:szCs w:val="20"/>
        </w:rPr>
        <w:t xml:space="preserve">firstly </w:t>
      </w:r>
      <w:r w:rsidRPr="00247C06">
        <w:rPr>
          <w:rFonts w:ascii="Gotham Office" w:hAnsi="Gotham Office"/>
          <w:sz w:val="20"/>
          <w:szCs w:val="20"/>
        </w:rPr>
        <w:t xml:space="preserve">understanding what change is coming, </w:t>
      </w:r>
      <w:r w:rsidR="00145911" w:rsidRPr="00247C06">
        <w:rPr>
          <w:rFonts w:ascii="Gotham Office" w:hAnsi="Gotham Office"/>
          <w:sz w:val="20"/>
          <w:szCs w:val="20"/>
        </w:rPr>
        <w:t xml:space="preserve">secondly </w:t>
      </w:r>
      <w:r w:rsidRPr="00247C06">
        <w:rPr>
          <w:rFonts w:ascii="Gotham Office" w:hAnsi="Gotham Office"/>
          <w:sz w:val="20"/>
          <w:szCs w:val="20"/>
        </w:rPr>
        <w:t xml:space="preserve">evaluating what is </w:t>
      </w:r>
      <w:r w:rsidR="00145911" w:rsidRPr="00247C06">
        <w:rPr>
          <w:rFonts w:ascii="Gotham Office" w:hAnsi="Gotham Office"/>
          <w:sz w:val="20"/>
          <w:szCs w:val="20"/>
        </w:rPr>
        <w:t xml:space="preserve">likely to be </w:t>
      </w:r>
      <w:r w:rsidRPr="00247C06">
        <w:rPr>
          <w:rFonts w:ascii="Gotham Office" w:hAnsi="Gotham Office"/>
          <w:sz w:val="20"/>
          <w:szCs w:val="20"/>
        </w:rPr>
        <w:t xml:space="preserve">at risk, and then </w:t>
      </w:r>
      <w:r w:rsidR="00145911" w:rsidRPr="00247C06">
        <w:rPr>
          <w:rFonts w:ascii="Gotham Office" w:hAnsi="Gotham Office"/>
          <w:sz w:val="20"/>
          <w:szCs w:val="20"/>
        </w:rPr>
        <w:t xml:space="preserve">thirdly </w:t>
      </w:r>
      <w:r w:rsidRPr="00247C06">
        <w:rPr>
          <w:rFonts w:ascii="Gotham Office" w:hAnsi="Gotham Office"/>
          <w:sz w:val="20"/>
          <w:szCs w:val="20"/>
        </w:rPr>
        <w:t xml:space="preserve">planning how to adapt to the changes. </w:t>
      </w:r>
      <w:r w:rsidR="00363CE1" w:rsidRPr="00247C06">
        <w:rPr>
          <w:rFonts w:ascii="Gotham Office" w:hAnsi="Gotham Office"/>
          <w:sz w:val="20"/>
          <w:szCs w:val="20"/>
        </w:rPr>
        <w:t xml:space="preserve">For communities these steps are likely to be less distinct. </w:t>
      </w:r>
    </w:p>
    <w:p w14:paraId="51525D73" w14:textId="0B4238B8" w:rsidR="007347DE" w:rsidRDefault="00C16E23">
      <w:pPr>
        <w:rPr>
          <w:rFonts w:ascii="Gotham Office" w:hAnsi="Gotham Office"/>
          <w:sz w:val="20"/>
          <w:szCs w:val="20"/>
        </w:rPr>
      </w:pPr>
      <w:r w:rsidRPr="00247C06">
        <w:rPr>
          <w:rFonts w:ascii="Gotham Office" w:hAnsi="Gotham Office"/>
          <w:sz w:val="20"/>
          <w:szCs w:val="20"/>
        </w:rPr>
        <w:t xml:space="preserve">There are accepted </w:t>
      </w:r>
      <w:r w:rsidR="006F3546" w:rsidRPr="00247C06">
        <w:rPr>
          <w:rFonts w:ascii="Gotham Office" w:hAnsi="Gotham Office"/>
          <w:sz w:val="20"/>
          <w:szCs w:val="20"/>
        </w:rPr>
        <w:t xml:space="preserve">concepts for adaptation planning </w:t>
      </w:r>
      <w:r w:rsidR="001F6B06" w:rsidRPr="00247C06">
        <w:rPr>
          <w:rFonts w:ascii="Gotham Office" w:hAnsi="Gotham Office"/>
          <w:sz w:val="20"/>
          <w:szCs w:val="20"/>
        </w:rPr>
        <w:t>which help in</w:t>
      </w:r>
      <w:r w:rsidR="006F3546" w:rsidRPr="00247C06">
        <w:rPr>
          <w:rFonts w:ascii="Gotham Office" w:hAnsi="Gotham Office"/>
          <w:sz w:val="20"/>
          <w:szCs w:val="20"/>
        </w:rPr>
        <w:t xml:space="preserve"> dealing with uncertainty. </w:t>
      </w:r>
      <w:proofErr w:type="gramStart"/>
      <w:r w:rsidR="00D74FCF" w:rsidRPr="00247C06">
        <w:rPr>
          <w:rFonts w:ascii="Gotham Office" w:hAnsi="Gotham Office"/>
          <w:sz w:val="20"/>
          <w:szCs w:val="20"/>
        </w:rPr>
        <w:t>Firstly</w:t>
      </w:r>
      <w:proofErr w:type="gramEnd"/>
      <w:r w:rsidR="00D74FCF" w:rsidRPr="00247C06">
        <w:rPr>
          <w:rFonts w:ascii="Gotham Office" w:hAnsi="Gotham Office"/>
          <w:sz w:val="20"/>
          <w:szCs w:val="20"/>
        </w:rPr>
        <w:t xml:space="preserve"> </w:t>
      </w:r>
      <w:r w:rsidR="006F3546" w:rsidRPr="00247C06">
        <w:rPr>
          <w:rFonts w:ascii="Gotham Office" w:hAnsi="Gotham Office"/>
          <w:sz w:val="20"/>
          <w:szCs w:val="20"/>
        </w:rPr>
        <w:t>Re</w:t>
      </w:r>
      <w:r w:rsidR="00B77EEC" w:rsidRPr="00247C06">
        <w:rPr>
          <w:rFonts w:ascii="Gotham Office" w:hAnsi="Gotham Office"/>
          <w:sz w:val="20"/>
          <w:szCs w:val="20"/>
        </w:rPr>
        <w:t xml:space="preserve">presentative </w:t>
      </w:r>
      <w:r w:rsidR="006F3546" w:rsidRPr="00247C06">
        <w:rPr>
          <w:rFonts w:ascii="Gotham Office" w:hAnsi="Gotham Office"/>
          <w:sz w:val="20"/>
          <w:szCs w:val="20"/>
        </w:rPr>
        <w:t xml:space="preserve">Concentration Pathways </w:t>
      </w:r>
      <w:r w:rsidR="00145911" w:rsidRPr="00247C06">
        <w:rPr>
          <w:rFonts w:ascii="Gotham Office" w:hAnsi="Gotham Office"/>
          <w:sz w:val="20"/>
          <w:szCs w:val="20"/>
        </w:rPr>
        <w:t xml:space="preserve">(RCPs) </w:t>
      </w:r>
      <w:r w:rsidR="00D74FCF" w:rsidRPr="00247C06">
        <w:rPr>
          <w:rFonts w:ascii="Gotham Office" w:hAnsi="Gotham Office"/>
          <w:sz w:val="20"/>
          <w:szCs w:val="20"/>
        </w:rPr>
        <w:t xml:space="preserve">which </w:t>
      </w:r>
      <w:r w:rsidR="006F3546" w:rsidRPr="00247C06">
        <w:rPr>
          <w:rFonts w:ascii="Gotham Office" w:hAnsi="Gotham Office"/>
          <w:sz w:val="20"/>
          <w:szCs w:val="20"/>
        </w:rPr>
        <w:t xml:space="preserve">make predictions of how concentrations of greenhouse gases in the atmosphere will change based on human activities and how this will affect climate hazards. The NIWA projections for the region use RCP 8.5 </w:t>
      </w:r>
      <w:r w:rsidR="0058493B" w:rsidRPr="00247C06">
        <w:rPr>
          <w:rFonts w:ascii="Gotham Office" w:hAnsi="Gotham Office"/>
          <w:sz w:val="20"/>
          <w:szCs w:val="20"/>
        </w:rPr>
        <w:t>(business as usual</w:t>
      </w:r>
      <w:r w:rsidR="00B77EEC" w:rsidRPr="00247C06">
        <w:rPr>
          <w:rFonts w:ascii="Gotham Office" w:hAnsi="Gotham Office"/>
          <w:sz w:val="20"/>
          <w:szCs w:val="20"/>
        </w:rPr>
        <w:t xml:space="preserve"> emissions</w:t>
      </w:r>
      <w:r w:rsidR="0058493B" w:rsidRPr="00247C06">
        <w:rPr>
          <w:rFonts w:ascii="Gotham Office" w:hAnsi="Gotham Office"/>
          <w:sz w:val="20"/>
          <w:szCs w:val="20"/>
        </w:rPr>
        <w:t xml:space="preserve">) </w:t>
      </w:r>
      <w:r w:rsidR="006F3546" w:rsidRPr="00247C06">
        <w:rPr>
          <w:rFonts w:ascii="Gotham Office" w:hAnsi="Gotham Office"/>
          <w:sz w:val="20"/>
          <w:szCs w:val="20"/>
        </w:rPr>
        <w:t>and 4.5</w:t>
      </w:r>
      <w:r w:rsidR="0058493B" w:rsidRPr="00247C06">
        <w:rPr>
          <w:rFonts w:ascii="Gotham Office" w:hAnsi="Gotham Office"/>
          <w:sz w:val="20"/>
          <w:szCs w:val="20"/>
        </w:rPr>
        <w:t xml:space="preserve"> (a moderate level of </w:t>
      </w:r>
      <w:r w:rsidR="002B1D12" w:rsidRPr="00247C06">
        <w:rPr>
          <w:rFonts w:ascii="Gotham Office" w:hAnsi="Gotham Office"/>
          <w:sz w:val="20"/>
          <w:szCs w:val="20"/>
        </w:rPr>
        <w:t>emissions reduction</w:t>
      </w:r>
      <w:r w:rsidR="0058493B" w:rsidRPr="00247C06">
        <w:rPr>
          <w:rFonts w:ascii="Gotham Office" w:hAnsi="Gotham Office"/>
          <w:sz w:val="20"/>
          <w:szCs w:val="20"/>
        </w:rPr>
        <w:t>)</w:t>
      </w:r>
      <w:r w:rsidR="001F6B06" w:rsidRPr="00247C06">
        <w:rPr>
          <w:rFonts w:ascii="Gotham Office" w:hAnsi="Gotham Office"/>
          <w:sz w:val="20"/>
          <w:szCs w:val="20"/>
        </w:rPr>
        <w:t xml:space="preserve"> and these are accepted nationally. </w:t>
      </w:r>
      <w:r w:rsidR="00D74FCF" w:rsidRPr="00247C06">
        <w:rPr>
          <w:rFonts w:ascii="Gotham Office" w:hAnsi="Gotham Office"/>
          <w:sz w:val="20"/>
          <w:szCs w:val="20"/>
        </w:rPr>
        <w:t xml:space="preserve">This means it is prudent to plan for </w:t>
      </w:r>
      <w:r w:rsidR="00B77EEC" w:rsidRPr="00247C06">
        <w:rPr>
          <w:rFonts w:ascii="Gotham Office" w:hAnsi="Gotham Office"/>
          <w:sz w:val="20"/>
          <w:szCs w:val="20"/>
        </w:rPr>
        <w:t xml:space="preserve">both </w:t>
      </w:r>
      <w:r w:rsidR="00D74FCF" w:rsidRPr="00247C06">
        <w:rPr>
          <w:rFonts w:ascii="Gotham Office" w:hAnsi="Gotham Office"/>
          <w:sz w:val="20"/>
          <w:szCs w:val="20"/>
        </w:rPr>
        <w:t xml:space="preserve">the effects of a moderate level of global reduction in greenhouse gases and a </w:t>
      </w:r>
      <w:proofErr w:type="gramStart"/>
      <w:r w:rsidR="00D74FCF" w:rsidRPr="00247C06">
        <w:rPr>
          <w:rFonts w:ascii="Gotham Office" w:hAnsi="Gotham Office"/>
          <w:sz w:val="20"/>
          <w:szCs w:val="20"/>
        </w:rPr>
        <w:t>worst case</w:t>
      </w:r>
      <w:proofErr w:type="gramEnd"/>
      <w:r w:rsidR="00D74FCF" w:rsidRPr="00247C06">
        <w:rPr>
          <w:rFonts w:ascii="Gotham Office" w:hAnsi="Gotham Office"/>
          <w:sz w:val="20"/>
          <w:szCs w:val="20"/>
        </w:rPr>
        <w:t xml:space="preserve"> scenario where globally we </w:t>
      </w:r>
      <w:r w:rsidR="003429BD" w:rsidRPr="00247C06">
        <w:rPr>
          <w:rFonts w:ascii="Gotham Office" w:hAnsi="Gotham Office"/>
          <w:sz w:val="20"/>
          <w:szCs w:val="20"/>
        </w:rPr>
        <w:t>do not</w:t>
      </w:r>
      <w:r w:rsidR="00D74FCF" w:rsidRPr="00247C06">
        <w:rPr>
          <w:rFonts w:ascii="Gotham Office" w:hAnsi="Gotham Office"/>
          <w:sz w:val="20"/>
          <w:szCs w:val="20"/>
        </w:rPr>
        <w:t xml:space="preserve"> to reduce emissions. </w:t>
      </w:r>
      <w:r w:rsidR="003B716F" w:rsidRPr="00247C06">
        <w:rPr>
          <w:rFonts w:ascii="Gotham Office" w:hAnsi="Gotham Office"/>
          <w:sz w:val="20"/>
          <w:szCs w:val="20"/>
        </w:rPr>
        <w:t xml:space="preserve">Dynamic Adaptive Pathways is </w:t>
      </w:r>
      <w:r w:rsidR="009764AB" w:rsidRPr="00247C06">
        <w:rPr>
          <w:rFonts w:ascii="Gotham Office" w:hAnsi="Gotham Office"/>
          <w:sz w:val="20"/>
          <w:szCs w:val="20"/>
        </w:rPr>
        <w:t xml:space="preserve">another </w:t>
      </w:r>
      <w:r w:rsidR="003B716F" w:rsidRPr="00247C06">
        <w:rPr>
          <w:rFonts w:ascii="Gotham Office" w:hAnsi="Gotham Office"/>
          <w:sz w:val="20"/>
          <w:szCs w:val="20"/>
        </w:rPr>
        <w:t>concept which enables us to make short term decisions when planning</w:t>
      </w:r>
      <w:r w:rsidR="00B77EEC" w:rsidRPr="00247C06">
        <w:rPr>
          <w:rFonts w:ascii="Gotham Office" w:hAnsi="Gotham Office"/>
          <w:sz w:val="20"/>
          <w:szCs w:val="20"/>
        </w:rPr>
        <w:t>,</w:t>
      </w:r>
      <w:r w:rsidR="003B716F" w:rsidRPr="00247C06">
        <w:rPr>
          <w:rFonts w:ascii="Gotham Office" w:hAnsi="Gotham Office"/>
          <w:sz w:val="20"/>
          <w:szCs w:val="20"/>
        </w:rPr>
        <w:t xml:space="preserve"> where there is long term uncertainty</w:t>
      </w:r>
      <w:r w:rsidR="00D74FCF" w:rsidRPr="00247C06">
        <w:rPr>
          <w:rFonts w:ascii="Gotham Office" w:hAnsi="Gotham Office"/>
          <w:sz w:val="20"/>
          <w:szCs w:val="20"/>
        </w:rPr>
        <w:t xml:space="preserve"> (</w:t>
      </w:r>
      <w:proofErr w:type="gramStart"/>
      <w:r w:rsidR="00D74FCF" w:rsidRPr="00247C06">
        <w:rPr>
          <w:rFonts w:ascii="Gotham Office" w:hAnsi="Gotham Office"/>
          <w:sz w:val="20"/>
          <w:szCs w:val="20"/>
        </w:rPr>
        <w:t>e.g.</w:t>
      </w:r>
      <w:proofErr w:type="gramEnd"/>
      <w:r w:rsidR="00D74FCF" w:rsidRPr="00247C06">
        <w:rPr>
          <w:rFonts w:ascii="Gotham Office" w:hAnsi="Gotham Office"/>
          <w:sz w:val="20"/>
          <w:szCs w:val="20"/>
        </w:rPr>
        <w:t xml:space="preserve"> what RCP we will follow)</w:t>
      </w:r>
      <w:r w:rsidR="003B716F" w:rsidRPr="00247C06">
        <w:rPr>
          <w:rFonts w:ascii="Gotham Office" w:hAnsi="Gotham Office"/>
          <w:sz w:val="20"/>
          <w:szCs w:val="20"/>
        </w:rPr>
        <w:t xml:space="preserve">. </w:t>
      </w:r>
      <w:r w:rsidR="00303815" w:rsidRPr="00247C06">
        <w:rPr>
          <w:rFonts w:ascii="Gotham Office" w:hAnsi="Gotham Office"/>
          <w:sz w:val="20"/>
          <w:szCs w:val="20"/>
        </w:rPr>
        <w:t xml:space="preserve">It involves making decisions based on a series of triggers in the environment which </w:t>
      </w:r>
      <w:r w:rsidR="009764AB" w:rsidRPr="00247C06">
        <w:rPr>
          <w:rFonts w:ascii="Gotham Office" w:hAnsi="Gotham Office"/>
          <w:sz w:val="20"/>
          <w:szCs w:val="20"/>
        </w:rPr>
        <w:t>in turn</w:t>
      </w:r>
      <w:r w:rsidR="006F3546" w:rsidRPr="00247C06">
        <w:rPr>
          <w:rFonts w:ascii="Gotham Office" w:hAnsi="Gotham Office"/>
          <w:sz w:val="20"/>
          <w:szCs w:val="20"/>
        </w:rPr>
        <w:t xml:space="preserve"> </w:t>
      </w:r>
      <w:r w:rsidR="00303815" w:rsidRPr="00247C06">
        <w:rPr>
          <w:rFonts w:ascii="Gotham Office" w:hAnsi="Gotham Office"/>
          <w:sz w:val="20"/>
          <w:szCs w:val="20"/>
        </w:rPr>
        <w:t>trigger new decisions</w:t>
      </w:r>
      <w:r w:rsidR="009764AB" w:rsidRPr="00247C06">
        <w:rPr>
          <w:rFonts w:ascii="Gotham Office" w:hAnsi="Gotham Office"/>
          <w:sz w:val="20"/>
          <w:szCs w:val="20"/>
        </w:rPr>
        <w:t xml:space="preserve"> or actions</w:t>
      </w:r>
      <w:r w:rsidR="00303815" w:rsidRPr="00247C06">
        <w:rPr>
          <w:rFonts w:ascii="Gotham Office" w:hAnsi="Gotham Office"/>
          <w:sz w:val="20"/>
          <w:szCs w:val="20"/>
        </w:rPr>
        <w:t xml:space="preserve">. </w:t>
      </w:r>
      <w:r w:rsidR="00D74FCF" w:rsidRPr="00247C06">
        <w:rPr>
          <w:rFonts w:ascii="Gotham Office" w:hAnsi="Gotham Office"/>
          <w:sz w:val="20"/>
          <w:szCs w:val="20"/>
        </w:rPr>
        <w:t xml:space="preserve">This enables </w:t>
      </w:r>
      <w:r w:rsidR="007347DE">
        <w:rPr>
          <w:rFonts w:ascii="Gotham Office" w:hAnsi="Gotham Office"/>
          <w:sz w:val="20"/>
          <w:szCs w:val="20"/>
        </w:rPr>
        <w:t>communities</w:t>
      </w:r>
      <w:r w:rsidR="00D74FCF" w:rsidRPr="00247C06">
        <w:rPr>
          <w:rFonts w:ascii="Gotham Office" w:hAnsi="Gotham Office"/>
          <w:sz w:val="20"/>
          <w:szCs w:val="20"/>
        </w:rPr>
        <w:t xml:space="preserve"> to plan for the long term without making expensive decisions which are dependent on uncertainty. </w:t>
      </w:r>
    </w:p>
    <w:p w14:paraId="042D1C87" w14:textId="673AAED7" w:rsidR="00363CE1" w:rsidRPr="00247C06" w:rsidRDefault="0058493B">
      <w:pPr>
        <w:rPr>
          <w:rFonts w:ascii="Gotham Office" w:hAnsi="Gotham Office"/>
          <w:sz w:val="20"/>
          <w:szCs w:val="20"/>
        </w:rPr>
      </w:pPr>
      <w:r w:rsidRPr="00247C06">
        <w:rPr>
          <w:rFonts w:ascii="Gotham Office" w:hAnsi="Gotham Office"/>
          <w:sz w:val="20"/>
          <w:szCs w:val="20"/>
        </w:rPr>
        <w:t>Communities need not use complex processes but need to be aware of an</w:t>
      </w:r>
      <w:r w:rsidR="001A31C0" w:rsidRPr="00247C06">
        <w:rPr>
          <w:rFonts w:ascii="Gotham Office" w:hAnsi="Gotham Office"/>
          <w:sz w:val="20"/>
          <w:szCs w:val="20"/>
        </w:rPr>
        <w:t>d be</w:t>
      </w:r>
      <w:r w:rsidRPr="00247C06">
        <w:rPr>
          <w:rFonts w:ascii="Gotham Office" w:hAnsi="Gotham Office"/>
          <w:sz w:val="20"/>
          <w:szCs w:val="20"/>
        </w:rPr>
        <w:t xml:space="preserve"> consistent with the principles. </w:t>
      </w:r>
    </w:p>
    <w:p w14:paraId="595ECADF" w14:textId="77777777" w:rsidR="009764AB" w:rsidRPr="00247C06" w:rsidRDefault="009764AB">
      <w:pPr>
        <w:rPr>
          <w:rFonts w:ascii="Gotham Office" w:hAnsi="Gotham Office"/>
          <w:b/>
          <w:bCs/>
          <w:color w:val="0070C0"/>
          <w:sz w:val="20"/>
          <w:szCs w:val="20"/>
        </w:rPr>
      </w:pPr>
    </w:p>
    <w:p w14:paraId="35AE4A5A" w14:textId="77777777" w:rsidR="009764AB" w:rsidRPr="00247C06" w:rsidRDefault="009764AB">
      <w:pPr>
        <w:rPr>
          <w:rFonts w:ascii="Gotham Office" w:hAnsi="Gotham Office"/>
          <w:b/>
          <w:bCs/>
          <w:color w:val="0070C0"/>
          <w:sz w:val="20"/>
          <w:szCs w:val="20"/>
        </w:rPr>
      </w:pPr>
    </w:p>
    <w:p w14:paraId="2766154E" w14:textId="509CC282" w:rsidR="00C456AE" w:rsidRPr="00247C06" w:rsidRDefault="00C456AE">
      <w:pPr>
        <w:rPr>
          <w:rFonts w:ascii="Gotham Office" w:hAnsi="Gotham Office"/>
        </w:rPr>
      </w:pPr>
    </w:p>
    <w:sectPr w:rsidR="00C456AE" w:rsidRPr="00247C06" w:rsidSect="0058493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08BD" w14:textId="77777777" w:rsidR="004C1569" w:rsidRDefault="004C1569" w:rsidP="00311860">
      <w:pPr>
        <w:spacing w:after="0" w:line="240" w:lineRule="auto"/>
      </w:pPr>
      <w:r>
        <w:separator/>
      </w:r>
    </w:p>
  </w:endnote>
  <w:endnote w:type="continuationSeparator" w:id="0">
    <w:p w14:paraId="19ECCBEF" w14:textId="77777777" w:rsidR="004C1569" w:rsidRDefault="004C1569" w:rsidP="0031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Office">
    <w:panose1 w:val="02000000000000000000"/>
    <w:charset w:val="00"/>
    <w:family w:val="auto"/>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34CB" w14:textId="77777777" w:rsidR="003B6352" w:rsidRDefault="003B6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7479" w14:textId="77777777" w:rsidR="003B6352" w:rsidRDefault="003B6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4369" w14:textId="77777777" w:rsidR="003B6352" w:rsidRDefault="003B6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153D" w14:textId="77777777" w:rsidR="004C1569" w:rsidRDefault="004C1569" w:rsidP="00311860">
      <w:pPr>
        <w:spacing w:after="0" w:line="240" w:lineRule="auto"/>
      </w:pPr>
      <w:r>
        <w:separator/>
      </w:r>
    </w:p>
  </w:footnote>
  <w:footnote w:type="continuationSeparator" w:id="0">
    <w:p w14:paraId="38CEC655" w14:textId="77777777" w:rsidR="004C1569" w:rsidRDefault="004C1569" w:rsidP="00311860">
      <w:pPr>
        <w:spacing w:after="0" w:line="240" w:lineRule="auto"/>
      </w:pPr>
      <w:r>
        <w:continuationSeparator/>
      </w:r>
    </w:p>
  </w:footnote>
  <w:footnote w:id="1">
    <w:p w14:paraId="0DFD41A6" w14:textId="0533A1B7" w:rsidR="00311860" w:rsidRPr="00311860" w:rsidRDefault="00311860">
      <w:pPr>
        <w:pStyle w:val="FootnoteText"/>
        <w:rPr>
          <w:lang w:val="en-US"/>
        </w:rPr>
      </w:pPr>
      <w:r>
        <w:rPr>
          <w:rStyle w:val="FootnoteReference"/>
        </w:rPr>
        <w:footnoteRef/>
      </w:r>
      <w:r>
        <w:t xml:space="preserve"> </w:t>
      </w:r>
      <w:hyperlink r:id="rId1" w:history="1">
        <w:r w:rsidRPr="0032469C">
          <w:rPr>
            <w:rStyle w:val="Hyperlink"/>
            <w:rFonts w:ascii="Calibri" w:hAnsi="Calibri" w:cs="Calibri"/>
          </w:rPr>
          <w:t>https://atlas.boprc.govt.nz/api/v1/edms/document/A3434328/content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10A4" w14:textId="77777777" w:rsidR="003B6352" w:rsidRDefault="003B6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CD94" w14:textId="2DF72B68" w:rsidR="003B6352" w:rsidRDefault="003B6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B42D" w14:textId="77777777" w:rsidR="003B6352" w:rsidRDefault="003B6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A6924"/>
    <w:multiLevelType w:val="hybridMultilevel"/>
    <w:tmpl w:val="243671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44D03265"/>
    <w:multiLevelType w:val="hybridMultilevel"/>
    <w:tmpl w:val="2FF2D82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539050276">
    <w:abstractNumId w:val="0"/>
  </w:num>
  <w:num w:numId="2" w16cid:durableId="92166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2A"/>
    <w:rsid w:val="00030987"/>
    <w:rsid w:val="00040F44"/>
    <w:rsid w:val="000417DB"/>
    <w:rsid w:val="0006115D"/>
    <w:rsid w:val="00074D80"/>
    <w:rsid w:val="000C5AFA"/>
    <w:rsid w:val="000D3210"/>
    <w:rsid w:val="000F774F"/>
    <w:rsid w:val="00104F26"/>
    <w:rsid w:val="00145911"/>
    <w:rsid w:val="001654A5"/>
    <w:rsid w:val="00184F6F"/>
    <w:rsid w:val="001A31C0"/>
    <w:rsid w:val="001D3CA1"/>
    <w:rsid w:val="001F6B06"/>
    <w:rsid w:val="00227752"/>
    <w:rsid w:val="00247C06"/>
    <w:rsid w:val="002B1D12"/>
    <w:rsid w:val="002C470B"/>
    <w:rsid w:val="00303815"/>
    <w:rsid w:val="0030469B"/>
    <w:rsid w:val="00311860"/>
    <w:rsid w:val="003278D0"/>
    <w:rsid w:val="003429BD"/>
    <w:rsid w:val="00363CE1"/>
    <w:rsid w:val="003B4B44"/>
    <w:rsid w:val="003B6352"/>
    <w:rsid w:val="003B716F"/>
    <w:rsid w:val="0040175A"/>
    <w:rsid w:val="00436D90"/>
    <w:rsid w:val="004715FE"/>
    <w:rsid w:val="004B543B"/>
    <w:rsid w:val="004C1569"/>
    <w:rsid w:val="004C612F"/>
    <w:rsid w:val="004D29E7"/>
    <w:rsid w:val="004D792F"/>
    <w:rsid w:val="00524F7A"/>
    <w:rsid w:val="00564467"/>
    <w:rsid w:val="00567CFC"/>
    <w:rsid w:val="0058493B"/>
    <w:rsid w:val="005E385A"/>
    <w:rsid w:val="005F3733"/>
    <w:rsid w:val="00633647"/>
    <w:rsid w:val="00653B36"/>
    <w:rsid w:val="00694BBC"/>
    <w:rsid w:val="006B1D92"/>
    <w:rsid w:val="006F3546"/>
    <w:rsid w:val="007347DE"/>
    <w:rsid w:val="00737BEA"/>
    <w:rsid w:val="007B4088"/>
    <w:rsid w:val="007F221E"/>
    <w:rsid w:val="00804B00"/>
    <w:rsid w:val="00822B40"/>
    <w:rsid w:val="00826206"/>
    <w:rsid w:val="00854445"/>
    <w:rsid w:val="00894DB9"/>
    <w:rsid w:val="008A3A5E"/>
    <w:rsid w:val="008A54F6"/>
    <w:rsid w:val="008B7306"/>
    <w:rsid w:val="008C1C56"/>
    <w:rsid w:val="008F3843"/>
    <w:rsid w:val="008F537A"/>
    <w:rsid w:val="00907507"/>
    <w:rsid w:val="0091218A"/>
    <w:rsid w:val="00964A44"/>
    <w:rsid w:val="009764AB"/>
    <w:rsid w:val="00981C0C"/>
    <w:rsid w:val="0098216F"/>
    <w:rsid w:val="009934EC"/>
    <w:rsid w:val="009A60BA"/>
    <w:rsid w:val="009F5507"/>
    <w:rsid w:val="00A61D32"/>
    <w:rsid w:val="00A76CA2"/>
    <w:rsid w:val="00AE5343"/>
    <w:rsid w:val="00AE73EE"/>
    <w:rsid w:val="00B13880"/>
    <w:rsid w:val="00B62CC1"/>
    <w:rsid w:val="00B77EEC"/>
    <w:rsid w:val="00B8092F"/>
    <w:rsid w:val="00B90FF9"/>
    <w:rsid w:val="00B95AAC"/>
    <w:rsid w:val="00BA7D34"/>
    <w:rsid w:val="00BB1B2C"/>
    <w:rsid w:val="00BF06E5"/>
    <w:rsid w:val="00C11542"/>
    <w:rsid w:val="00C16E23"/>
    <w:rsid w:val="00C3657B"/>
    <w:rsid w:val="00C456AE"/>
    <w:rsid w:val="00C53018"/>
    <w:rsid w:val="00C91C44"/>
    <w:rsid w:val="00CC0A55"/>
    <w:rsid w:val="00D07BD3"/>
    <w:rsid w:val="00D74FCF"/>
    <w:rsid w:val="00DB7E2A"/>
    <w:rsid w:val="00DC162E"/>
    <w:rsid w:val="00DD0DC1"/>
    <w:rsid w:val="00E47B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75599"/>
  <w15:chartTrackingRefBased/>
  <w15:docId w15:val="{873EB847-0BD3-4464-A847-BA5F0673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0DC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145911"/>
    <w:rPr>
      <w:color w:val="0563C1" w:themeColor="hyperlink"/>
      <w:u w:val="single"/>
    </w:rPr>
  </w:style>
  <w:style w:type="character" w:styleId="UnresolvedMention">
    <w:name w:val="Unresolved Mention"/>
    <w:basedOn w:val="DefaultParagraphFont"/>
    <w:uiPriority w:val="99"/>
    <w:semiHidden/>
    <w:unhideWhenUsed/>
    <w:rsid w:val="00145911"/>
    <w:rPr>
      <w:color w:val="605E5C"/>
      <w:shd w:val="clear" w:color="auto" w:fill="E1DFDD"/>
    </w:rPr>
  </w:style>
  <w:style w:type="paragraph" w:styleId="ListParagraph">
    <w:name w:val="List Paragraph"/>
    <w:basedOn w:val="Normal"/>
    <w:uiPriority w:val="34"/>
    <w:qFormat/>
    <w:rsid w:val="000D3210"/>
    <w:pPr>
      <w:ind w:left="720"/>
      <w:contextualSpacing/>
    </w:pPr>
  </w:style>
  <w:style w:type="paragraph" w:styleId="FootnoteText">
    <w:name w:val="footnote text"/>
    <w:basedOn w:val="Normal"/>
    <w:link w:val="FootnoteTextChar"/>
    <w:uiPriority w:val="99"/>
    <w:semiHidden/>
    <w:unhideWhenUsed/>
    <w:rsid w:val="003118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860"/>
    <w:rPr>
      <w:sz w:val="20"/>
      <w:szCs w:val="20"/>
    </w:rPr>
  </w:style>
  <w:style w:type="character" w:styleId="FootnoteReference">
    <w:name w:val="footnote reference"/>
    <w:basedOn w:val="DefaultParagraphFont"/>
    <w:uiPriority w:val="99"/>
    <w:semiHidden/>
    <w:unhideWhenUsed/>
    <w:rsid w:val="00311860"/>
    <w:rPr>
      <w:vertAlign w:val="superscript"/>
    </w:rPr>
  </w:style>
  <w:style w:type="character" w:styleId="FollowedHyperlink">
    <w:name w:val="FollowedHyperlink"/>
    <w:basedOn w:val="DefaultParagraphFont"/>
    <w:uiPriority w:val="99"/>
    <w:semiHidden/>
    <w:unhideWhenUsed/>
    <w:rsid w:val="0098216F"/>
    <w:rPr>
      <w:color w:val="954F72" w:themeColor="followedHyperlink"/>
      <w:u w:val="single"/>
    </w:rPr>
  </w:style>
  <w:style w:type="paragraph" w:styleId="Header">
    <w:name w:val="header"/>
    <w:basedOn w:val="Normal"/>
    <w:link w:val="HeaderChar"/>
    <w:uiPriority w:val="99"/>
    <w:unhideWhenUsed/>
    <w:rsid w:val="003B6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352"/>
  </w:style>
  <w:style w:type="paragraph" w:styleId="Footer">
    <w:name w:val="footer"/>
    <w:basedOn w:val="Normal"/>
    <w:link w:val="FooterChar"/>
    <w:uiPriority w:val="99"/>
    <w:unhideWhenUsed/>
    <w:rsid w:val="003B6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boprc.govt.nz/environment/climate-change/climate-change-overview"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mailto:ClimateChange@boprc.govt.nz"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boprc.govt.nz/your-council/plans-and-policies/long-term-plan" TargetMode="External" Id="rId9" /><Relationship Type="http://schemas.openxmlformats.org/officeDocument/2006/relationships/footer" Target="footer1.xml" Id="rId14" /><Relationship Type="http://schemas.openxmlformats.org/officeDocument/2006/relationships/customXml" Target="/customXML/item3.xml" Id="R6a7db9eb13a14569" /></Relationships>
</file>

<file path=word/_rels/footnotes.xml.rels><?xml version="1.0" encoding="UTF-8" standalone="yes"?>
<Relationships xmlns="http://schemas.openxmlformats.org/package/2006/relationships"><Relationship Id="rId1" Type="http://schemas.openxmlformats.org/officeDocument/2006/relationships/hyperlink" Target="https://atlas.boprc.govt.nz/api/v1/edms/document/A3434328/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A3822373</value>
    </field>
    <field name="Objective-Title">
      <value order="0">.Guidelines_Community led climate change adaptation funding</value>
    </field>
    <field name="Objective-Description">
      <value order="0"/>
    </field>
    <field name="Objective-CreationStamp">
      <value order="0">2021-05-26T19:47:01Z</value>
    </field>
    <field name="Objective-IsApproved">
      <value order="0">false</value>
    </field>
    <field name="Objective-IsPublished">
      <value order="0">true</value>
    </field>
    <field name="Objective-DatePublished">
      <value order="0">2024-03-12T22:49:44Z</value>
    </field>
    <field name="Objective-ModificationStamp">
      <value order="0">2024-03-12T22:49:44Z</value>
    </field>
    <field name="Objective-Owner">
      <value order="0">Nic Newman</value>
    </field>
    <field name="Objective-Path">
      <value order="0">EasyInfo Global Folder:'Virtual Filing Cabinet':Natural Resource Management:Integrated Catchments Programme Management:Climate Change SharePoint - NEW FILE STRUCTURE:Plans, Policy, Strategy, Reporting - Climate Change:Programme Management:Reports:Reference folder:. Council Meeting_workshops:2020-10-19 - Workshop:. Adaptation Next Steps:Community Led Funding (CCAP - 14)</value>
    </field>
    <field name="Objective-Parent">
      <value order="0">Community Led Funding (CCAP - 14)</value>
    </field>
    <field name="Objective-State">
      <value order="0">Published</value>
    </field>
    <field name="Objective-VersionId">
      <value order="0">vA7076798</value>
    </field>
    <field name="Objective-Version">
      <value order="0">9.0</value>
    </field>
    <field name="Objective-VersionNumber">
      <value order="0">15</value>
    </field>
    <field name="Objective-VersionComment">
      <value order="0"/>
    </field>
    <field name="Objective-FileNumber">
      <value order="0">4.17714</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4FCE2-C263-43D7-9BC8-0C11F2AE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1075</Words>
  <Characters>5972</Characters>
  <Application>Microsoft Office Word</Application>
  <DocSecurity>0</DocSecurity>
  <Lines>119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Newman</dc:creator>
  <cp:keywords/>
  <dc:description/>
  <cp:lastModifiedBy>Niteshni Nitesh</cp:lastModifiedBy>
  <cp:revision>44</cp:revision>
  <dcterms:created xsi:type="dcterms:W3CDTF">2021-05-26T20:41:00Z</dcterms:created>
  <dcterms:modified xsi:type="dcterms:W3CDTF">2024-03-12T22:49:00Z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A3822373</vt:lpwstr>
  </property>
  <property fmtid="{D5CDD505-2E9C-101B-9397-08002B2CF9AE}" pid="4" name="Objective-Title">
    <vt:lpwstr>.Guidelines_Community led climate change adaptation funding</vt:lpwstr>
  </property>
  <property fmtid="{D5CDD505-2E9C-101B-9397-08002B2CF9AE}" pid="5" name="Objective-Description">
    <vt:lpwstr/>
  </property>
  <property fmtid="{D5CDD505-2E9C-101B-9397-08002B2CF9AE}" pid="6" name="Objective-CreationStamp">
    <vt:filetime>2021-05-26T19:47:01Z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2024-03-12T22:49:44Z</vt:filetime>
  </property>
  <property fmtid="{D5CDD505-2E9C-101B-9397-08002B2CF9AE}" pid="10" name="Objective-ModificationStamp">
    <vt:filetime>2024-03-12T22:49:44Z</vt:filetime>
  </property>
  <property fmtid="{D5CDD505-2E9C-101B-9397-08002B2CF9AE}" pid="11" name="Objective-Owner">
    <vt:lpwstr>Nic Newman</vt:lpwstr>
  </property>
  <property fmtid="{D5CDD505-2E9C-101B-9397-08002B2CF9AE}" pid="12" name="Objective-Path">
    <vt:lpwstr>EasyInfo Global Folder:'Virtual Filing Cabinet':Natural Resource Management:Integrated Catchments Programme Management:Climate Change SharePoint - NEW FILE STRUCTURE:Plans, Policy, Strategy, Reporting - Climate Change:Programme Management:Reports:Reference folder:. Council Meeting_workshops:2020-10-19 - Workshop:. Adaptation Next Steps:Community Led Funding (CCAP - 14)</vt:lpwstr>
  </property>
  <property fmtid="{D5CDD505-2E9C-101B-9397-08002B2CF9AE}" pid="13" name="Objective-Parent">
    <vt:lpwstr>Community Led Funding (CCAP - 14)</vt:lpwstr>
  </property>
  <property fmtid="{D5CDD505-2E9C-101B-9397-08002B2CF9AE}" pid="14" name="Objective-State">
    <vt:lpwstr>Published</vt:lpwstr>
  </property>
  <property fmtid="{D5CDD505-2E9C-101B-9397-08002B2CF9AE}" pid="15" name="Objective-VersionId">
    <vt:lpwstr>vA7076798</vt:lpwstr>
  </property>
  <property fmtid="{D5CDD505-2E9C-101B-9397-08002B2CF9AE}" pid="16" name="Objective-Version">
    <vt:lpwstr>9.0</vt:lpwstr>
  </property>
  <property fmtid="{D5CDD505-2E9C-101B-9397-08002B2CF9AE}" pid="17" name="Objective-VersionNumber">
    <vt:r8>15</vt:r8>
  </property>
  <property fmtid="{D5CDD505-2E9C-101B-9397-08002B2CF9AE}" pid="18" name="Objective-VersionComment">
    <vt:lpwstr/>
  </property>
  <property fmtid="{D5CDD505-2E9C-101B-9397-08002B2CF9AE}" pid="19" name="Objective-FileNumber">
    <vt:lpwstr>4.17714</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y fmtid="{D5CDD505-2E9C-101B-9397-08002B2CF9AE}" pid="27" name="Objective-Comment">
    <vt:lpwstr/>
  </property>
</Properties>
</file>