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A0A12" w14:textId="77777777" w:rsidR="0087396F" w:rsidRPr="00C319BE" w:rsidRDefault="00AB6094">
      <w:pPr>
        <w:pStyle w:val="BodyText"/>
        <w:ind w:left="217"/>
        <w:rPr>
          <w:rFonts w:ascii="Times New Roman"/>
        </w:rPr>
      </w:pPr>
      <w:r w:rsidRPr="00C319BE">
        <w:rPr>
          <w:rFonts w:ascii="Times New Roman"/>
          <w:lang w:eastAsia="en-NZ"/>
        </w:rPr>
        <mc:AlternateContent>
          <mc:Choice Requires="wpg">
            <w:drawing>
              <wp:inline distT="0" distB="0" distL="0" distR="0" wp14:anchorId="706A2199" wp14:editId="3297DEF2">
                <wp:extent cx="6132195" cy="475522"/>
                <wp:effectExtent l="0" t="0" r="1905" b="20320"/>
                <wp:docPr id="4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195" cy="475522"/>
                          <a:chOff x="0" y="-89"/>
                          <a:chExt cx="9657" cy="1156"/>
                        </a:xfrm>
                      </wpg:grpSpPr>
                      <wps:wsp>
                        <wps:cNvPr id="49" name="Freeform 62"/>
                        <wps:cNvSpPr>
                          <a:spLocks/>
                        </wps:cNvSpPr>
                        <wps:spPr bwMode="auto">
                          <a:xfrm>
                            <a:off x="0" y="0"/>
                            <a:ext cx="9657" cy="1067"/>
                          </a:xfrm>
                          <a:custGeom>
                            <a:avLst/>
                            <a:gdLst>
                              <a:gd name="T0" fmla="*/ 9648 w 9657"/>
                              <a:gd name="T1" fmla="*/ 0 h 1067"/>
                              <a:gd name="T2" fmla="*/ 10 w 9657"/>
                              <a:gd name="T3" fmla="*/ 0 h 1067"/>
                              <a:gd name="T4" fmla="*/ 0 w 9657"/>
                              <a:gd name="T5" fmla="*/ 10 h 1067"/>
                              <a:gd name="T6" fmla="*/ 0 w 9657"/>
                              <a:gd name="T7" fmla="*/ 1057 h 1067"/>
                              <a:gd name="T8" fmla="*/ 10 w 9657"/>
                              <a:gd name="T9" fmla="*/ 1067 h 1067"/>
                              <a:gd name="T10" fmla="*/ 9648 w 9657"/>
                              <a:gd name="T11" fmla="*/ 1067 h 1067"/>
                              <a:gd name="T12" fmla="*/ 9657 w 9657"/>
                              <a:gd name="T13" fmla="*/ 1057 h 1067"/>
                              <a:gd name="T14" fmla="*/ 9657 w 9657"/>
                              <a:gd name="T15" fmla="*/ 1047 h 1067"/>
                              <a:gd name="T16" fmla="*/ 41 w 9657"/>
                              <a:gd name="T17" fmla="*/ 1047 h 1067"/>
                              <a:gd name="T18" fmla="*/ 21 w 9657"/>
                              <a:gd name="T19" fmla="*/ 1026 h 1067"/>
                              <a:gd name="T20" fmla="*/ 41 w 9657"/>
                              <a:gd name="T21" fmla="*/ 1026 h 1067"/>
                              <a:gd name="T22" fmla="*/ 41 w 9657"/>
                              <a:gd name="T23" fmla="*/ 41 h 1067"/>
                              <a:gd name="T24" fmla="*/ 21 w 9657"/>
                              <a:gd name="T25" fmla="*/ 41 h 1067"/>
                              <a:gd name="T26" fmla="*/ 41 w 9657"/>
                              <a:gd name="T27" fmla="*/ 21 h 1067"/>
                              <a:gd name="T28" fmla="*/ 9657 w 9657"/>
                              <a:gd name="T29" fmla="*/ 21 h 1067"/>
                              <a:gd name="T30" fmla="*/ 9657 w 9657"/>
                              <a:gd name="T31" fmla="*/ 10 h 1067"/>
                              <a:gd name="T32" fmla="*/ 9648 w 9657"/>
                              <a:gd name="T33" fmla="*/ 0 h 10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57" h="1067">
                                <a:moveTo>
                                  <a:pt x="9648" y="0"/>
                                </a:moveTo>
                                <a:lnTo>
                                  <a:pt x="10" y="0"/>
                                </a:lnTo>
                                <a:lnTo>
                                  <a:pt x="0" y="10"/>
                                </a:lnTo>
                                <a:lnTo>
                                  <a:pt x="0" y="1057"/>
                                </a:lnTo>
                                <a:lnTo>
                                  <a:pt x="10" y="1067"/>
                                </a:lnTo>
                                <a:lnTo>
                                  <a:pt x="9648" y="1067"/>
                                </a:lnTo>
                                <a:lnTo>
                                  <a:pt x="9657" y="1057"/>
                                </a:lnTo>
                                <a:lnTo>
                                  <a:pt x="9657" y="1047"/>
                                </a:lnTo>
                                <a:lnTo>
                                  <a:pt x="41" y="1047"/>
                                </a:lnTo>
                                <a:lnTo>
                                  <a:pt x="21" y="1026"/>
                                </a:lnTo>
                                <a:lnTo>
                                  <a:pt x="41" y="1026"/>
                                </a:lnTo>
                                <a:lnTo>
                                  <a:pt x="41" y="41"/>
                                </a:lnTo>
                                <a:lnTo>
                                  <a:pt x="21" y="41"/>
                                </a:lnTo>
                                <a:lnTo>
                                  <a:pt x="41" y="21"/>
                                </a:lnTo>
                                <a:lnTo>
                                  <a:pt x="9657" y="21"/>
                                </a:lnTo>
                                <a:lnTo>
                                  <a:pt x="9657" y="10"/>
                                </a:lnTo>
                                <a:lnTo>
                                  <a:pt x="96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61"/>
                        <wps:cNvSpPr>
                          <a:spLocks/>
                        </wps:cNvSpPr>
                        <wps:spPr bwMode="auto">
                          <a:xfrm>
                            <a:off x="21" y="1026"/>
                            <a:ext cx="20" cy="21"/>
                          </a:xfrm>
                          <a:custGeom>
                            <a:avLst/>
                            <a:gdLst>
                              <a:gd name="T0" fmla="+- 0 41 21"/>
                              <a:gd name="T1" fmla="*/ T0 w 20"/>
                              <a:gd name="T2" fmla="+- 0 1026 1026"/>
                              <a:gd name="T3" fmla="*/ 1026 h 21"/>
                              <a:gd name="T4" fmla="+- 0 21 21"/>
                              <a:gd name="T5" fmla="*/ T4 w 20"/>
                              <a:gd name="T6" fmla="+- 0 1026 1026"/>
                              <a:gd name="T7" fmla="*/ 1026 h 21"/>
                              <a:gd name="T8" fmla="+- 0 41 21"/>
                              <a:gd name="T9" fmla="*/ T8 w 20"/>
                              <a:gd name="T10" fmla="+- 0 1047 1026"/>
                              <a:gd name="T11" fmla="*/ 1047 h 21"/>
                              <a:gd name="T12" fmla="+- 0 41 21"/>
                              <a:gd name="T13" fmla="*/ T12 w 20"/>
                              <a:gd name="T14" fmla="+- 0 1026 1026"/>
                              <a:gd name="T15" fmla="*/ 1026 h 21"/>
                            </a:gdLst>
                            <a:ahLst/>
                            <a:cxnLst>
                              <a:cxn ang="0">
                                <a:pos x="T1" y="T3"/>
                              </a:cxn>
                              <a:cxn ang="0">
                                <a:pos x="T5" y="T7"/>
                              </a:cxn>
                              <a:cxn ang="0">
                                <a:pos x="T9" y="T11"/>
                              </a:cxn>
                              <a:cxn ang="0">
                                <a:pos x="T13" y="T15"/>
                              </a:cxn>
                            </a:cxnLst>
                            <a:rect l="0" t="0" r="r" b="b"/>
                            <a:pathLst>
                              <a:path w="20" h="21">
                                <a:moveTo>
                                  <a:pt x="20" y="0"/>
                                </a:moveTo>
                                <a:lnTo>
                                  <a:pt x="0" y="0"/>
                                </a:lnTo>
                                <a:lnTo>
                                  <a:pt x="20" y="2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Line 60"/>
                        <wps:cNvCnPr>
                          <a:cxnSpLocks noChangeShapeType="1"/>
                        </wps:cNvCnPr>
                        <wps:spPr bwMode="auto">
                          <a:xfrm>
                            <a:off x="41" y="1037"/>
                            <a:ext cx="9576" cy="0"/>
                          </a:xfrm>
                          <a:prstGeom prst="line">
                            <a:avLst/>
                          </a:prstGeom>
                          <a:noFill/>
                          <a:ln w="13335">
                            <a:solidFill>
                              <a:srgbClr val="000000"/>
                            </a:solidFill>
                            <a:round/>
                            <a:headEnd/>
                            <a:tailEnd/>
                          </a:ln>
                          <a:extLst>
                            <a:ext uri="{909E8E84-426E-40DD-AFC4-6F175D3DCCD1}">
                              <a14:hiddenFill xmlns:a14="http://schemas.microsoft.com/office/drawing/2010/main">
                                <a:noFill/>
                              </a14:hiddenFill>
                            </a:ext>
                          </a:extLst>
                        </wps:spPr>
                        <wps:bodyPr/>
                      </wps:wsp>
                      <wps:wsp>
                        <wps:cNvPr id="52" name="Line 59"/>
                        <wps:cNvCnPr>
                          <a:cxnSpLocks noChangeShapeType="1"/>
                        </wps:cNvCnPr>
                        <wps:spPr bwMode="auto">
                          <a:xfrm>
                            <a:off x="9637" y="21"/>
                            <a:ext cx="0" cy="10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 name="Freeform 58"/>
                        <wps:cNvSpPr>
                          <a:spLocks/>
                        </wps:cNvSpPr>
                        <wps:spPr bwMode="auto">
                          <a:xfrm>
                            <a:off x="9617" y="1026"/>
                            <a:ext cx="40" cy="21"/>
                          </a:xfrm>
                          <a:custGeom>
                            <a:avLst/>
                            <a:gdLst>
                              <a:gd name="T0" fmla="+- 0 9657 9617"/>
                              <a:gd name="T1" fmla="*/ T0 w 40"/>
                              <a:gd name="T2" fmla="+- 0 1026 1026"/>
                              <a:gd name="T3" fmla="*/ 1026 h 21"/>
                              <a:gd name="T4" fmla="+- 0 9636 9617"/>
                              <a:gd name="T5" fmla="*/ T4 w 40"/>
                              <a:gd name="T6" fmla="+- 0 1026 1026"/>
                              <a:gd name="T7" fmla="*/ 1026 h 21"/>
                              <a:gd name="T8" fmla="+- 0 9617 9617"/>
                              <a:gd name="T9" fmla="*/ T8 w 40"/>
                              <a:gd name="T10" fmla="+- 0 1047 1026"/>
                              <a:gd name="T11" fmla="*/ 1047 h 21"/>
                              <a:gd name="T12" fmla="+- 0 9657 9617"/>
                              <a:gd name="T13" fmla="*/ T12 w 40"/>
                              <a:gd name="T14" fmla="+- 0 1047 1026"/>
                              <a:gd name="T15" fmla="*/ 1047 h 21"/>
                              <a:gd name="T16" fmla="+- 0 9657 9617"/>
                              <a:gd name="T17" fmla="*/ T16 w 40"/>
                              <a:gd name="T18" fmla="+- 0 1026 1026"/>
                              <a:gd name="T19" fmla="*/ 1026 h 21"/>
                            </a:gdLst>
                            <a:ahLst/>
                            <a:cxnLst>
                              <a:cxn ang="0">
                                <a:pos x="T1" y="T3"/>
                              </a:cxn>
                              <a:cxn ang="0">
                                <a:pos x="T5" y="T7"/>
                              </a:cxn>
                              <a:cxn ang="0">
                                <a:pos x="T9" y="T11"/>
                              </a:cxn>
                              <a:cxn ang="0">
                                <a:pos x="T13" y="T15"/>
                              </a:cxn>
                              <a:cxn ang="0">
                                <a:pos x="T17" y="T19"/>
                              </a:cxn>
                            </a:cxnLst>
                            <a:rect l="0" t="0" r="r" b="b"/>
                            <a:pathLst>
                              <a:path w="40" h="21">
                                <a:moveTo>
                                  <a:pt x="40" y="0"/>
                                </a:moveTo>
                                <a:lnTo>
                                  <a:pt x="19" y="0"/>
                                </a:lnTo>
                                <a:lnTo>
                                  <a:pt x="0" y="21"/>
                                </a:lnTo>
                                <a:lnTo>
                                  <a:pt x="40" y="21"/>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7"/>
                        <wps:cNvSpPr>
                          <a:spLocks/>
                        </wps:cNvSpPr>
                        <wps:spPr bwMode="auto">
                          <a:xfrm>
                            <a:off x="21" y="21"/>
                            <a:ext cx="20" cy="20"/>
                          </a:xfrm>
                          <a:custGeom>
                            <a:avLst/>
                            <a:gdLst>
                              <a:gd name="T0" fmla="+- 0 41 21"/>
                              <a:gd name="T1" fmla="*/ T0 w 20"/>
                              <a:gd name="T2" fmla="+- 0 21 21"/>
                              <a:gd name="T3" fmla="*/ 21 h 20"/>
                              <a:gd name="T4" fmla="+- 0 21 21"/>
                              <a:gd name="T5" fmla="*/ T4 w 20"/>
                              <a:gd name="T6" fmla="+- 0 41 21"/>
                              <a:gd name="T7" fmla="*/ 41 h 20"/>
                              <a:gd name="T8" fmla="+- 0 41 21"/>
                              <a:gd name="T9" fmla="*/ T8 w 20"/>
                              <a:gd name="T10" fmla="+- 0 41 21"/>
                              <a:gd name="T11" fmla="*/ 41 h 20"/>
                              <a:gd name="T12" fmla="+- 0 41 21"/>
                              <a:gd name="T13" fmla="*/ T12 w 20"/>
                              <a:gd name="T14" fmla="+- 0 21 21"/>
                              <a:gd name="T15" fmla="*/ 21 h 20"/>
                            </a:gdLst>
                            <a:ahLst/>
                            <a:cxnLst>
                              <a:cxn ang="0">
                                <a:pos x="T1" y="T3"/>
                              </a:cxn>
                              <a:cxn ang="0">
                                <a:pos x="T5" y="T7"/>
                              </a:cxn>
                              <a:cxn ang="0">
                                <a:pos x="T9" y="T11"/>
                              </a:cxn>
                              <a:cxn ang="0">
                                <a:pos x="T13" y="T15"/>
                              </a:cxn>
                            </a:cxnLst>
                            <a:rect l="0" t="0" r="r" b="b"/>
                            <a:pathLst>
                              <a:path w="20" h="20">
                                <a:moveTo>
                                  <a:pt x="20" y="0"/>
                                </a:moveTo>
                                <a:lnTo>
                                  <a:pt x="0" y="20"/>
                                </a:lnTo>
                                <a:lnTo>
                                  <a:pt x="20" y="2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Line 56"/>
                        <wps:cNvCnPr>
                          <a:cxnSpLocks noChangeShapeType="1"/>
                        </wps:cNvCnPr>
                        <wps:spPr bwMode="auto">
                          <a:xfrm>
                            <a:off x="41" y="31"/>
                            <a:ext cx="957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 name="Freeform 55"/>
                        <wps:cNvSpPr>
                          <a:spLocks/>
                        </wps:cNvSpPr>
                        <wps:spPr bwMode="auto">
                          <a:xfrm>
                            <a:off x="9617" y="21"/>
                            <a:ext cx="40" cy="20"/>
                          </a:xfrm>
                          <a:custGeom>
                            <a:avLst/>
                            <a:gdLst>
                              <a:gd name="T0" fmla="+- 0 9657 9617"/>
                              <a:gd name="T1" fmla="*/ T0 w 40"/>
                              <a:gd name="T2" fmla="+- 0 21 21"/>
                              <a:gd name="T3" fmla="*/ 21 h 20"/>
                              <a:gd name="T4" fmla="+- 0 9617 9617"/>
                              <a:gd name="T5" fmla="*/ T4 w 40"/>
                              <a:gd name="T6" fmla="+- 0 21 21"/>
                              <a:gd name="T7" fmla="*/ 21 h 20"/>
                              <a:gd name="T8" fmla="+- 0 9636 9617"/>
                              <a:gd name="T9" fmla="*/ T8 w 40"/>
                              <a:gd name="T10" fmla="+- 0 41 21"/>
                              <a:gd name="T11" fmla="*/ 41 h 20"/>
                              <a:gd name="T12" fmla="+- 0 9657 9617"/>
                              <a:gd name="T13" fmla="*/ T12 w 40"/>
                              <a:gd name="T14" fmla="+- 0 41 21"/>
                              <a:gd name="T15" fmla="*/ 41 h 20"/>
                              <a:gd name="T16" fmla="+- 0 9657 9617"/>
                              <a:gd name="T17" fmla="*/ T16 w 40"/>
                              <a:gd name="T18" fmla="+- 0 21 21"/>
                              <a:gd name="T19" fmla="*/ 21 h 20"/>
                            </a:gdLst>
                            <a:ahLst/>
                            <a:cxnLst>
                              <a:cxn ang="0">
                                <a:pos x="T1" y="T3"/>
                              </a:cxn>
                              <a:cxn ang="0">
                                <a:pos x="T5" y="T7"/>
                              </a:cxn>
                              <a:cxn ang="0">
                                <a:pos x="T9" y="T11"/>
                              </a:cxn>
                              <a:cxn ang="0">
                                <a:pos x="T13" y="T15"/>
                              </a:cxn>
                              <a:cxn ang="0">
                                <a:pos x="T17" y="T19"/>
                              </a:cxn>
                            </a:cxnLst>
                            <a:rect l="0" t="0" r="r" b="b"/>
                            <a:pathLst>
                              <a:path w="40" h="20">
                                <a:moveTo>
                                  <a:pt x="40" y="0"/>
                                </a:moveTo>
                                <a:lnTo>
                                  <a:pt x="0" y="0"/>
                                </a:lnTo>
                                <a:lnTo>
                                  <a:pt x="19" y="20"/>
                                </a:lnTo>
                                <a:lnTo>
                                  <a:pt x="40" y="2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Text Box 54"/>
                        <wps:cNvSpPr txBox="1">
                          <a:spLocks noChangeArrowheads="1"/>
                        </wps:cNvSpPr>
                        <wps:spPr bwMode="auto">
                          <a:xfrm>
                            <a:off x="0" y="-89"/>
                            <a:ext cx="9657"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BA5C3" w14:textId="77777777" w:rsidR="008F04CC" w:rsidRPr="00C319BE" w:rsidRDefault="008F04CC">
                              <w:pPr>
                                <w:spacing w:before="193"/>
                                <w:ind w:left="1273"/>
                                <w:rPr>
                                  <w:b/>
                                  <w:sz w:val="28"/>
                                </w:rPr>
                              </w:pPr>
                              <w:r w:rsidRPr="00C319BE">
                                <w:rPr>
                                  <w:b/>
                                  <w:color w:val="365F91"/>
                                  <w:sz w:val="28"/>
                                </w:rPr>
                                <w:t>Plan Change 10: Lake Rotorua Nutrient Management</w:t>
                              </w:r>
                            </w:p>
                          </w:txbxContent>
                        </wps:txbx>
                        <wps:bodyPr rot="0" vert="horz" wrap="square" lIns="0" tIns="0" rIns="0" bIns="0" anchor="t" anchorCtr="0" upright="1">
                          <a:noAutofit/>
                        </wps:bodyPr>
                      </wps:wsp>
                    </wpg:wgp>
                  </a:graphicData>
                </a:graphic>
              </wp:inline>
            </w:drawing>
          </mc:Choice>
          <mc:Fallback>
            <w:pict>
              <v:group w14:anchorId="706A2199" id="Group 53" o:spid="_x0000_s1026" style="width:482.85pt;height:37.45pt;mso-position-horizontal-relative:char;mso-position-vertical-relative:line" coordorigin=",-89" coordsize="9657,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">
                <v:shape id="Freeform 62" o:spid="_x0000_s1027" style="position:absolute;width:9657;height:1067;visibility:visible;mso-wrap-style:square;v-text-anchor:top" coordsize="9657,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" path="m9648,l10,,,10,,1057r10,10l9648,1067r9,-10l9657,1047r-9616,l21,1026r20,l41,41r-20,l41,21r9616,l9657,10,9648,xe" fillcolor="black" stroked="f">
                  <v:path arrowok="t" o:connecttype="custom" o:connectlocs="9648,0;10,0;0,10;0,1057;10,1067;9648,1067;9657,1057;9657,1047;41,1047;21,1026;41,1026;41,41;21,41;41,21;9657,21;9657,10;9648,0" o:connectangles="0,0,0,0,0,0,0,0,0,0,0,0,0,0,0,0,0"/>
                </v:shape>
                <v:shape id="Freeform 61" o:spid="_x0000_s1028" style="position:absolute;left:21;top:1026;width:20;height:21;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" path="m20,l,,20,21,20,xe" fillcolor="black" stroked="f">
                  <v:path arrowok="t" o:connecttype="custom" o:connectlocs="20,1026;0,1026;20,1047;20,1026" o:connectangles="0,0,0,0"/>
                </v:shape>
                <v:line id="Line 60" o:spid="_x0000_s1029" style="position:absolute;visibility:visible;mso-wrap-style:square" from="41,1037" to="9617,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" strokeweight="1.05pt"/>
                <v:line id="Line 59" o:spid="_x0000_s1030" style="position:absolute;visibility:visible;mso-wrap-style:square" from="9637,21" to="9637,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" strokeweight="2pt"/>
                <v:shape id="Freeform 58" o:spid="_x0000_s1031" style="position:absolute;left:9617;top:1026;width:40;height:21;visibility:visible;mso-wrap-style:square;v-text-anchor:top" coordsize="4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" path="m40,l19,,,21r40,l40,xe" fillcolor="black" stroked="f">
                  <v:path arrowok="t" o:connecttype="custom" o:connectlocs="40,1026;19,1026;0,1047;40,1047;40,1026" o:connectangles="0,0,0,0,0"/>
                </v:shape>
                <v:shape id="Freeform 57" o:spid="_x0000_s1032" style="position:absolute;left:21;top:2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" path="m20,l,20r20,l20,xe" fillcolor="black" stroked="f">
                  <v:path arrowok="t" o:connecttype="custom" o:connectlocs="20,21;0,41;20,41;20,21" o:connectangles="0,0,0,0"/>
                </v:shape>
                <v:line id="Line 56" o:spid="_x0000_s1033" style="position:absolute;visibility:visible;mso-wrap-style:square" from="41,31" to="96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QwwAAANsAAAAPAAAAZHJzL2Rvd25yZXYueG1sRI/dagIx&#10;FITvC75DOIJ3Naug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S0P8EMMAAADbAAAADwAA&#10;AAAAAAAAAAAAAAAHAgAAZHJzL2Rvd25yZXYueG1sUEsFBgAAAAADAAMAtwAAAPcCAAAAAA==&#10;" strokeweight="1pt"/>
                <v:shape id="Freeform 55" o:spid="_x0000_s1034" style="position:absolute;left:9617;top:21;width:40;height:20;visibility:visible;mso-wrap-style:square;v-text-anchor:top" coordsize="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" path="m40,l,,19,20r21,l40,xe" fillcolor="black" stroked="f">
                  <v:path arrowok="t" o:connecttype="custom" o:connectlocs="40,21;0,21;19,41;40,41;40,21" o:connectangles="0,0,0,0,0"/>
                </v:shape>
                <v:shapetype id="_x0000_t202" coordsize="21600,21600" o:spt="202" path="m,l,21600r21600,l21600,xe">
                  <v:stroke joinstyle="miter"/>
                  <v:path gradientshapeok="t" o:connecttype="rect"/>
                </v:shapetype>
                <v:shape id="Text Box 54" o:spid="_x0000_s1035" type="#_x0000_t202" style="position:absolute;top:-89;width:9657;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481BA5C3" w14:textId="77777777" w:rsidR="008F04CC" w:rsidRPr="00C319BE" w:rsidRDefault="008F04CC">
                        <w:pPr>
                          <w:spacing w:before="193"/>
                          <w:ind w:left="1273"/>
                          <w:rPr>
                            <w:b/>
                            <w:sz w:val="28"/>
                          </w:rPr>
                        </w:pPr>
                        <w:r w:rsidRPr="00C319BE">
                          <w:rPr>
                            <w:b/>
                            <w:color w:val="365F91"/>
                            <w:sz w:val="28"/>
                          </w:rPr>
                          <w:t>Plan Change 10: Lake Rotorua Nutrient Management</w:t>
                        </w:r>
                      </w:p>
                    </w:txbxContent>
                  </v:textbox>
                </v:shape>
                <w10:anchorlock/>
              </v:group>
            </w:pict>
          </mc:Fallback>
        </mc:AlternateContent>
      </w:r>
    </w:p>
    <w:p w14:paraId="41313233" w14:textId="77777777" w:rsidR="0087396F" w:rsidRPr="00C319BE" w:rsidRDefault="003863DE">
      <w:pPr>
        <w:spacing w:before="50"/>
        <w:ind w:left="172" w:right="225"/>
        <w:jc w:val="both"/>
        <w:rPr>
          <w:i/>
          <w:sz w:val="20"/>
        </w:rPr>
      </w:pPr>
      <w:r w:rsidRPr="00C319BE">
        <w:rPr>
          <w:lang w:eastAsia="en-NZ"/>
        </w:rPr>
        <mc:AlternateContent>
          <mc:Choice Requires="wps">
            <w:drawing>
              <wp:anchor distT="0" distB="0" distL="0" distR="0" simplePos="0" relativeHeight="1072" behindDoc="0" locked="0" layoutInCell="1" allowOverlap="1" wp14:anchorId="0750C734" wp14:editId="40F6CED6">
                <wp:simplePos x="0" y="0"/>
                <wp:positionH relativeFrom="margin">
                  <wp:align>right</wp:align>
                </wp:positionH>
                <wp:positionV relativeFrom="paragraph">
                  <wp:posOffset>706755</wp:posOffset>
                </wp:positionV>
                <wp:extent cx="6264910" cy="489585"/>
                <wp:effectExtent l="0" t="0" r="21590" b="24765"/>
                <wp:wrapTopAndBottom/>
                <wp:docPr id="4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48958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6215BF" w14:textId="77777777" w:rsidR="008F04CC" w:rsidRPr="00C319BE" w:rsidRDefault="008F04CC">
                            <w:pPr>
                              <w:pStyle w:val="BodyText"/>
                              <w:spacing w:before="2"/>
                              <w:rPr>
                                <w:i/>
                                <w:sz w:val="25"/>
                              </w:rPr>
                            </w:pPr>
                          </w:p>
                          <w:p w14:paraId="68E92C5B" w14:textId="77777777" w:rsidR="008F04CC" w:rsidRPr="00C319BE" w:rsidRDefault="008F04CC">
                            <w:pPr>
                              <w:spacing w:before="1"/>
                              <w:ind w:left="1693"/>
                              <w:rPr>
                                <w:b/>
                                <w:sz w:val="28"/>
                              </w:rPr>
                            </w:pPr>
                            <w:r w:rsidRPr="00C319BE">
                              <w:rPr>
                                <w:b/>
                                <w:color w:val="365F91"/>
                                <w:sz w:val="28"/>
                              </w:rPr>
                              <w:t>PART II LR: Lake Rotorua Nutrient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0C734" id="Text Box 52" o:spid="_x0000_s1036" type="#_x0000_t202" style="position:absolute;left:0;text-align:left;margin-left:442.1pt;margin-top:55.65pt;width:493.3pt;height:38.55pt;z-index:107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" filled="f" strokeweight=".58pt">
                <v:textbox inset="0,0,0,0">
                  <w:txbxContent>
                    <w:p w14:paraId="576215BF" w14:textId="77777777" w:rsidR="008F04CC" w:rsidRPr="00C319BE" w:rsidRDefault="008F04CC">
                      <w:pPr>
                        <w:pStyle w:val="BodyText"/>
                        <w:spacing w:before="2"/>
                        <w:rPr>
                          <w:i/>
                          <w:sz w:val="25"/>
                        </w:rPr>
                      </w:pPr>
                    </w:p>
                    <w:p w14:paraId="68E92C5B" w14:textId="77777777" w:rsidR="008F04CC" w:rsidRPr="00C319BE" w:rsidRDefault="008F04CC">
                      <w:pPr>
                        <w:spacing w:before="1"/>
                        <w:ind w:left="1693"/>
                        <w:rPr>
                          <w:b/>
                          <w:sz w:val="28"/>
                        </w:rPr>
                      </w:pPr>
                      <w:r w:rsidRPr="00C319BE">
                        <w:rPr>
                          <w:b/>
                          <w:color w:val="365F91"/>
                          <w:sz w:val="28"/>
                        </w:rPr>
                        <w:t>PART II LR: Lake Rotorua Nutrient Management</w:t>
                      </w:r>
                    </w:p>
                  </w:txbxContent>
                </v:textbox>
                <w10:wrap type="topAndBottom" anchorx="margin"/>
              </v:shape>
            </w:pict>
          </mc:Fallback>
        </mc:AlternateContent>
      </w:r>
      <w:r w:rsidR="009B2810" w:rsidRPr="00C319BE">
        <w:rPr>
          <w:i/>
          <w:color w:val="365F91"/>
          <w:sz w:val="20"/>
        </w:rPr>
        <w:t xml:space="preserve">The Lake Rotorua Nutrient Management provisions are being introduced into the Bay of Plenty Regional </w:t>
      </w:r>
      <w:r w:rsidR="00333F0F" w:rsidRPr="00C319BE">
        <w:rPr>
          <w:i/>
          <w:color w:val="365F91"/>
          <w:sz w:val="20"/>
        </w:rPr>
        <w:t xml:space="preserve">Natural Resources </w:t>
      </w:r>
      <w:r w:rsidR="009B2810" w:rsidRPr="00C319BE">
        <w:rPr>
          <w:i/>
          <w:color w:val="365F91"/>
          <w:sz w:val="20"/>
        </w:rPr>
        <w:t xml:space="preserve">Plan as a separate subject. Policies and methods are contained in Part II of the Bay of Plenty Regional </w:t>
      </w:r>
      <w:r w:rsidR="00333F0F" w:rsidRPr="00C319BE">
        <w:rPr>
          <w:i/>
          <w:color w:val="365F91"/>
          <w:sz w:val="20"/>
        </w:rPr>
        <w:t xml:space="preserve">Natural Resources </w:t>
      </w:r>
      <w:r w:rsidR="009B2810" w:rsidRPr="00C319BE">
        <w:rPr>
          <w:i/>
          <w:color w:val="365F91"/>
          <w:sz w:val="20"/>
        </w:rPr>
        <w:t>Plan and the rules (including the definitions and schedules) are contained in</w:t>
      </w:r>
      <w:r w:rsidR="009B2810" w:rsidRPr="00C319BE">
        <w:rPr>
          <w:i/>
          <w:color w:val="365F91"/>
          <w:spacing w:val="-7"/>
          <w:sz w:val="20"/>
        </w:rPr>
        <w:t xml:space="preserve"> </w:t>
      </w:r>
      <w:r w:rsidR="009B2810" w:rsidRPr="00C319BE">
        <w:rPr>
          <w:i/>
          <w:color w:val="365F91"/>
          <w:sz w:val="20"/>
        </w:rPr>
        <w:t>Part</w:t>
      </w:r>
      <w:r w:rsidR="009B2810" w:rsidRPr="00C319BE">
        <w:rPr>
          <w:i/>
          <w:color w:val="365F91"/>
          <w:spacing w:val="-7"/>
          <w:sz w:val="20"/>
        </w:rPr>
        <w:t xml:space="preserve"> </w:t>
      </w:r>
      <w:r w:rsidR="009B2810" w:rsidRPr="00C319BE">
        <w:rPr>
          <w:i/>
          <w:color w:val="365F91"/>
          <w:sz w:val="20"/>
        </w:rPr>
        <w:t>III.</w:t>
      </w:r>
      <w:r w:rsidR="009B2810" w:rsidRPr="00C319BE">
        <w:rPr>
          <w:i/>
          <w:color w:val="365F91"/>
          <w:spacing w:val="-7"/>
          <w:sz w:val="20"/>
        </w:rPr>
        <w:t xml:space="preserve"> </w:t>
      </w:r>
      <w:r w:rsidR="009B2810" w:rsidRPr="00C319BE">
        <w:rPr>
          <w:i/>
          <w:color w:val="365F91"/>
          <w:sz w:val="20"/>
        </w:rPr>
        <w:t>Both</w:t>
      </w:r>
      <w:r w:rsidR="009B2810" w:rsidRPr="00C319BE">
        <w:rPr>
          <w:i/>
          <w:color w:val="365F91"/>
          <w:spacing w:val="-7"/>
          <w:sz w:val="20"/>
        </w:rPr>
        <w:t xml:space="preserve"> </w:t>
      </w:r>
      <w:r w:rsidR="009B2810" w:rsidRPr="00C319BE">
        <w:rPr>
          <w:i/>
          <w:color w:val="365F91"/>
          <w:sz w:val="20"/>
        </w:rPr>
        <w:t>parts</w:t>
      </w:r>
      <w:r w:rsidR="009B2810" w:rsidRPr="00C319BE">
        <w:rPr>
          <w:i/>
          <w:color w:val="365F91"/>
          <w:spacing w:val="-8"/>
          <w:sz w:val="20"/>
        </w:rPr>
        <w:t xml:space="preserve"> </w:t>
      </w:r>
      <w:r w:rsidR="009B2810" w:rsidRPr="00C319BE">
        <w:rPr>
          <w:i/>
          <w:color w:val="365F91"/>
          <w:sz w:val="20"/>
        </w:rPr>
        <w:t>of</w:t>
      </w:r>
      <w:r w:rsidR="009B2810" w:rsidRPr="00C319BE">
        <w:rPr>
          <w:i/>
          <w:color w:val="365F91"/>
          <w:spacing w:val="-9"/>
          <w:sz w:val="20"/>
        </w:rPr>
        <w:t xml:space="preserve"> </w:t>
      </w:r>
      <w:r w:rsidR="009B2810" w:rsidRPr="00C319BE">
        <w:rPr>
          <w:i/>
          <w:color w:val="365F91"/>
          <w:sz w:val="20"/>
        </w:rPr>
        <w:t>this</w:t>
      </w:r>
      <w:r w:rsidR="009B2810" w:rsidRPr="00C319BE">
        <w:rPr>
          <w:i/>
          <w:color w:val="365F91"/>
          <w:spacing w:val="-6"/>
          <w:sz w:val="20"/>
        </w:rPr>
        <w:t xml:space="preserve"> </w:t>
      </w:r>
      <w:r w:rsidR="009B2810" w:rsidRPr="00C319BE">
        <w:rPr>
          <w:i/>
          <w:color w:val="365F91"/>
          <w:sz w:val="20"/>
        </w:rPr>
        <w:t>subject</w:t>
      </w:r>
      <w:r w:rsidR="009B2810" w:rsidRPr="00C319BE">
        <w:rPr>
          <w:i/>
          <w:color w:val="365F91"/>
          <w:spacing w:val="-7"/>
          <w:sz w:val="20"/>
        </w:rPr>
        <w:t xml:space="preserve"> </w:t>
      </w:r>
      <w:r w:rsidR="009B2810" w:rsidRPr="00C319BE">
        <w:rPr>
          <w:i/>
          <w:color w:val="365F91"/>
          <w:sz w:val="20"/>
        </w:rPr>
        <w:t>are</w:t>
      </w:r>
      <w:r w:rsidR="009B2810" w:rsidRPr="00C319BE">
        <w:rPr>
          <w:i/>
          <w:color w:val="365F91"/>
          <w:spacing w:val="-7"/>
          <w:sz w:val="20"/>
        </w:rPr>
        <w:t xml:space="preserve"> </w:t>
      </w:r>
      <w:r w:rsidR="009B2810" w:rsidRPr="00C319BE">
        <w:rPr>
          <w:i/>
          <w:color w:val="365F91"/>
          <w:sz w:val="20"/>
        </w:rPr>
        <w:t>identified</w:t>
      </w:r>
      <w:r w:rsidR="009B2810" w:rsidRPr="00C319BE">
        <w:rPr>
          <w:i/>
          <w:color w:val="365F91"/>
          <w:spacing w:val="-7"/>
          <w:sz w:val="20"/>
        </w:rPr>
        <w:t xml:space="preserve"> </w:t>
      </w:r>
      <w:r w:rsidR="009B2810" w:rsidRPr="00C319BE">
        <w:rPr>
          <w:i/>
          <w:color w:val="365F91"/>
          <w:sz w:val="20"/>
        </w:rPr>
        <w:t>by</w:t>
      </w:r>
      <w:r w:rsidR="009B2810" w:rsidRPr="00C319BE">
        <w:rPr>
          <w:i/>
          <w:color w:val="365F91"/>
          <w:spacing w:val="-5"/>
          <w:sz w:val="20"/>
        </w:rPr>
        <w:t xml:space="preserve"> </w:t>
      </w:r>
      <w:r w:rsidR="009B2810" w:rsidRPr="00C319BE">
        <w:rPr>
          <w:i/>
          <w:color w:val="365F91"/>
          <w:sz w:val="20"/>
        </w:rPr>
        <w:t>the</w:t>
      </w:r>
      <w:r w:rsidR="009B2810" w:rsidRPr="00C319BE">
        <w:rPr>
          <w:i/>
          <w:color w:val="365F91"/>
          <w:spacing w:val="-7"/>
          <w:sz w:val="20"/>
        </w:rPr>
        <w:t xml:space="preserve"> </w:t>
      </w:r>
      <w:r w:rsidR="009B2810" w:rsidRPr="00C319BE">
        <w:rPr>
          <w:i/>
          <w:color w:val="365F91"/>
          <w:sz w:val="20"/>
        </w:rPr>
        <w:t>unique</w:t>
      </w:r>
      <w:r w:rsidR="009B2810" w:rsidRPr="00C319BE">
        <w:rPr>
          <w:i/>
          <w:color w:val="365F91"/>
          <w:spacing w:val="-7"/>
          <w:sz w:val="20"/>
        </w:rPr>
        <w:t xml:space="preserve"> </w:t>
      </w:r>
      <w:r w:rsidR="009B2810" w:rsidRPr="00C319BE">
        <w:rPr>
          <w:i/>
          <w:color w:val="365F91"/>
          <w:sz w:val="20"/>
        </w:rPr>
        <w:t>identifier</w:t>
      </w:r>
      <w:r w:rsidR="009B2810" w:rsidRPr="00C319BE">
        <w:rPr>
          <w:i/>
          <w:color w:val="365F91"/>
          <w:spacing w:val="-8"/>
          <w:sz w:val="20"/>
        </w:rPr>
        <w:t xml:space="preserve"> </w:t>
      </w:r>
      <w:r w:rsidR="009B2810" w:rsidRPr="00C319BE">
        <w:rPr>
          <w:i/>
          <w:color w:val="365F91"/>
          <w:sz w:val="20"/>
        </w:rPr>
        <w:t>“LR”.</w:t>
      </w:r>
    </w:p>
    <w:p w14:paraId="175FAA51" w14:textId="77777777" w:rsidR="00E6157D" w:rsidRPr="00C319BE" w:rsidRDefault="00E6157D">
      <w:pPr>
        <w:pStyle w:val="BodyText"/>
        <w:rPr>
          <w:i/>
          <w:sz w:val="7"/>
        </w:rPr>
      </w:pPr>
    </w:p>
    <w:p w14:paraId="4C15AC75" w14:textId="77777777" w:rsidR="0087396F" w:rsidRPr="00C319BE" w:rsidRDefault="009B2810" w:rsidP="00E6157D">
      <w:pPr>
        <w:spacing w:before="92"/>
        <w:ind w:left="172"/>
        <w:rPr>
          <w:b/>
          <w:sz w:val="28"/>
        </w:rPr>
      </w:pPr>
      <w:r w:rsidRPr="00C319BE">
        <w:rPr>
          <w:b/>
          <w:color w:val="365F91"/>
          <w:sz w:val="28"/>
        </w:rPr>
        <w:t>Introduction</w:t>
      </w:r>
    </w:p>
    <w:p w14:paraId="7685E5D5" w14:textId="77777777" w:rsidR="0087396F" w:rsidRPr="00C319BE" w:rsidRDefault="009B2810" w:rsidP="00E6157D">
      <w:pPr>
        <w:pStyle w:val="BodyText"/>
        <w:spacing w:before="51"/>
        <w:ind w:left="172"/>
      </w:pPr>
      <w:r w:rsidRPr="00C319BE">
        <w:t>These plan change provisions apply to the land containing rural production (pastoral activities) and forestry within the Lake Rotorua groundwater catchment, as shown in Map LR 1. It does not include land located within the Waikato region.</w:t>
      </w:r>
    </w:p>
    <w:p w14:paraId="09CF1AB6" w14:textId="77777777" w:rsidR="00E6157D" w:rsidRPr="00C319BE" w:rsidRDefault="00E6157D" w:rsidP="00E6157D">
      <w:pPr>
        <w:pStyle w:val="BodyText"/>
        <w:spacing w:before="51"/>
        <w:ind w:left="172"/>
      </w:pPr>
    </w:p>
    <w:p w14:paraId="6940752E" w14:textId="77777777" w:rsidR="0087396F" w:rsidRPr="00C319BE" w:rsidRDefault="009B2810" w:rsidP="00E6157D">
      <w:pPr>
        <w:pStyle w:val="BodyText"/>
        <w:spacing w:before="50"/>
        <w:ind w:left="172"/>
      </w:pPr>
      <w:r w:rsidRPr="00C319BE">
        <w:t>Scope is restricted to the management of land use activities within the rural area identified in the Lake Rotorua groundwater catchment as shown in Map LR</w:t>
      </w:r>
      <w:r w:rsidR="00143433" w:rsidRPr="00C319BE">
        <w:t xml:space="preserve"> </w:t>
      </w:r>
      <w:r w:rsidRPr="00C319BE">
        <w:t>1, which contribute nitrogen to Lake Rotorua. This plan change is one of the methods being used to give effect to Policies WL 3B, WL 5B and WL 6B of the Regional Policy Statement and provides for a staged implementation of these requirements.</w:t>
      </w:r>
    </w:p>
    <w:p w14:paraId="68DC6756" w14:textId="77777777" w:rsidR="0087396F" w:rsidRPr="00C319BE" w:rsidRDefault="00E3491B">
      <w:pPr>
        <w:pStyle w:val="BodyText"/>
        <w:rPr>
          <w:sz w:val="22"/>
        </w:rPr>
      </w:pPr>
      <w:r w:rsidRPr="00C319BE">
        <w:rPr>
          <w:lang w:eastAsia="en-NZ"/>
        </w:rPr>
        <mc:AlternateContent>
          <mc:Choice Requires="wps">
            <w:drawing>
              <wp:anchor distT="0" distB="0" distL="114300" distR="114300" simplePos="0" relativeHeight="503262512" behindDoc="1" locked="0" layoutInCell="1" allowOverlap="1" wp14:anchorId="5769C361" wp14:editId="0F793FB3">
                <wp:simplePos x="0" y="0"/>
                <wp:positionH relativeFrom="margin">
                  <wp:align>left</wp:align>
                </wp:positionH>
                <wp:positionV relativeFrom="paragraph">
                  <wp:posOffset>130681</wp:posOffset>
                </wp:positionV>
                <wp:extent cx="6316653" cy="4784936"/>
                <wp:effectExtent l="0" t="0" r="27305" b="15875"/>
                <wp:wrapNone/>
                <wp:docPr id="46"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6653" cy="4784936"/>
                        </a:xfrm>
                        <a:custGeom>
                          <a:avLst/>
                          <a:gdLst>
                            <a:gd name="T0" fmla="+- 0 1020 1020"/>
                            <a:gd name="T1" fmla="*/ T0 w 9864"/>
                            <a:gd name="T2" fmla="+- 0 -46 -46"/>
                            <a:gd name="T3" fmla="*/ -46 h 8566"/>
                            <a:gd name="T4" fmla="+- 0 10884 1020"/>
                            <a:gd name="T5" fmla="*/ T4 w 9864"/>
                            <a:gd name="T6" fmla="+- 0 -46 -46"/>
                            <a:gd name="T7" fmla="*/ -46 h 8566"/>
                            <a:gd name="T8" fmla="+- 0 1025 1020"/>
                            <a:gd name="T9" fmla="*/ T8 w 9864"/>
                            <a:gd name="T10" fmla="+- 0 -42 -46"/>
                            <a:gd name="T11" fmla="*/ -42 h 8566"/>
                            <a:gd name="T12" fmla="+- 0 1025 1020"/>
                            <a:gd name="T13" fmla="*/ T12 w 9864"/>
                            <a:gd name="T14" fmla="+- 0 8519 -46"/>
                            <a:gd name="T15" fmla="*/ 8519 h 8566"/>
                            <a:gd name="T16" fmla="+- 0 1020 1020"/>
                            <a:gd name="T17" fmla="*/ T16 w 9864"/>
                            <a:gd name="T18" fmla="+- 0 8515 -46"/>
                            <a:gd name="T19" fmla="*/ 8515 h 8566"/>
                            <a:gd name="T20" fmla="+- 0 10884 1020"/>
                            <a:gd name="T21" fmla="*/ T20 w 9864"/>
                            <a:gd name="T22" fmla="+- 0 8515 -46"/>
                            <a:gd name="T23" fmla="*/ 8515 h 8566"/>
                            <a:gd name="T24" fmla="+- 0 10879 1020"/>
                            <a:gd name="T25" fmla="*/ T24 w 9864"/>
                            <a:gd name="T26" fmla="+- 0 -42 -46"/>
                            <a:gd name="T27" fmla="*/ -42 h 8566"/>
                            <a:gd name="T28" fmla="+- 0 10879 1020"/>
                            <a:gd name="T29" fmla="*/ T28 w 9864"/>
                            <a:gd name="T30" fmla="+- 0 8519 -46"/>
                            <a:gd name="T31" fmla="*/ 8519 h 85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864" h="8566">
                              <a:moveTo>
                                <a:pt x="0" y="0"/>
                              </a:moveTo>
                              <a:lnTo>
                                <a:pt x="9864" y="0"/>
                              </a:lnTo>
                              <a:moveTo>
                                <a:pt x="5" y="4"/>
                              </a:moveTo>
                              <a:lnTo>
                                <a:pt x="5" y="8565"/>
                              </a:lnTo>
                              <a:moveTo>
                                <a:pt x="0" y="8561"/>
                              </a:moveTo>
                              <a:lnTo>
                                <a:pt x="9864" y="8561"/>
                              </a:lnTo>
                              <a:moveTo>
                                <a:pt x="9859" y="4"/>
                              </a:moveTo>
                              <a:lnTo>
                                <a:pt x="9859" y="856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39F8F7" id="AutoShape 51" o:spid="_x0000_s1026" style="position:absolute;margin-left:0;margin-top:10.3pt;width:497.35pt;height:376.75pt;z-index:-53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9864,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" path="m,l9864,m5,4r,8561m,8561r9864,m9859,4r,8561e" filled="f" strokeweight=".58pt">
                <v:path arrowok="t" o:connecttype="custom" o:connectlocs="0,-25695;6316653,-25695;3202,-23461;3202,4758682;0,4756448;6316653,4756448;6313451,-23461;6313451,4758682" o:connectangles="0,0,0,0,0,0,0,0"/>
                <w10:wrap anchorx="margin"/>
              </v:shape>
            </w:pict>
          </mc:Fallback>
        </mc:AlternateContent>
      </w:r>
    </w:p>
    <w:p w14:paraId="6A753138" w14:textId="77777777" w:rsidR="0087396F" w:rsidRPr="00C319BE" w:rsidRDefault="009B2810">
      <w:pPr>
        <w:pStyle w:val="BodyText"/>
        <w:spacing w:before="128" w:line="242" w:lineRule="auto"/>
        <w:ind w:left="172" w:right="380"/>
      </w:pPr>
      <w:r w:rsidRPr="00C319BE">
        <w:rPr>
          <w:b/>
        </w:rPr>
        <w:t xml:space="preserve">Policy WL 3B: </w:t>
      </w:r>
      <w:r w:rsidRPr="00C319BE">
        <w:t>Establish limits for the total amount of specified contaminants that enter the receiving waters within a catchment at risk including:</w:t>
      </w:r>
    </w:p>
    <w:p w14:paraId="2CEE2F86" w14:textId="77777777" w:rsidR="0087396F" w:rsidRPr="00C319BE" w:rsidRDefault="009B2810">
      <w:pPr>
        <w:pStyle w:val="ListParagraph"/>
        <w:numPr>
          <w:ilvl w:val="0"/>
          <w:numId w:val="44"/>
        </w:numPr>
        <w:tabs>
          <w:tab w:val="left" w:pos="739"/>
          <w:tab w:val="left" w:pos="740"/>
        </w:tabs>
        <w:spacing w:before="115"/>
        <w:ind w:right="737"/>
        <w:rPr>
          <w:sz w:val="20"/>
        </w:rPr>
      </w:pPr>
      <w:r w:rsidRPr="00C319BE">
        <w:rPr>
          <w:sz w:val="20"/>
        </w:rPr>
        <w:t>Contaminants</w:t>
      </w:r>
      <w:r w:rsidRPr="00C319BE">
        <w:rPr>
          <w:spacing w:val="-5"/>
          <w:sz w:val="20"/>
        </w:rPr>
        <w:t xml:space="preserve"> </w:t>
      </w:r>
      <w:r w:rsidRPr="00C319BE">
        <w:rPr>
          <w:sz w:val="20"/>
        </w:rPr>
        <w:t>to</w:t>
      </w:r>
      <w:r w:rsidRPr="00C319BE">
        <w:rPr>
          <w:spacing w:val="-6"/>
          <w:sz w:val="20"/>
        </w:rPr>
        <w:t xml:space="preserve"> </w:t>
      </w:r>
      <w:r w:rsidRPr="00C319BE">
        <w:rPr>
          <w:sz w:val="20"/>
        </w:rPr>
        <w:t>be</w:t>
      </w:r>
      <w:r w:rsidRPr="00C319BE">
        <w:rPr>
          <w:spacing w:val="-6"/>
          <w:sz w:val="20"/>
        </w:rPr>
        <w:t xml:space="preserve"> </w:t>
      </w:r>
      <w:r w:rsidRPr="00C319BE">
        <w:rPr>
          <w:sz w:val="20"/>
        </w:rPr>
        <w:t>managed</w:t>
      </w:r>
      <w:r w:rsidRPr="00C319BE">
        <w:rPr>
          <w:spacing w:val="-6"/>
          <w:sz w:val="20"/>
        </w:rPr>
        <w:t xml:space="preserve"> </w:t>
      </w:r>
      <w:r w:rsidRPr="00C319BE">
        <w:rPr>
          <w:sz w:val="20"/>
        </w:rPr>
        <w:t>to</w:t>
      </w:r>
      <w:r w:rsidRPr="00C319BE">
        <w:rPr>
          <w:spacing w:val="-6"/>
          <w:sz w:val="20"/>
        </w:rPr>
        <w:t xml:space="preserve"> </w:t>
      </w:r>
      <w:r w:rsidRPr="00C319BE">
        <w:rPr>
          <w:sz w:val="20"/>
        </w:rPr>
        <w:t>avoid</w:t>
      </w:r>
      <w:r w:rsidRPr="00C319BE">
        <w:rPr>
          <w:spacing w:val="-8"/>
          <w:sz w:val="20"/>
        </w:rPr>
        <w:t xml:space="preserve"> </w:t>
      </w:r>
      <w:r w:rsidRPr="00C319BE">
        <w:rPr>
          <w:sz w:val="20"/>
        </w:rPr>
        <w:t>compromising</w:t>
      </w:r>
      <w:r w:rsidRPr="00C319BE">
        <w:rPr>
          <w:spacing w:val="-6"/>
          <w:sz w:val="20"/>
        </w:rPr>
        <w:t xml:space="preserve"> </w:t>
      </w:r>
      <w:r w:rsidRPr="00C319BE">
        <w:rPr>
          <w:sz w:val="20"/>
        </w:rPr>
        <w:t>public</w:t>
      </w:r>
      <w:r w:rsidRPr="00C319BE">
        <w:rPr>
          <w:spacing w:val="-5"/>
          <w:sz w:val="20"/>
        </w:rPr>
        <w:t xml:space="preserve"> </w:t>
      </w:r>
      <w:r w:rsidRPr="00C319BE">
        <w:rPr>
          <w:sz w:val="20"/>
        </w:rPr>
        <w:t>health</w:t>
      </w:r>
      <w:r w:rsidRPr="00C319BE">
        <w:rPr>
          <w:spacing w:val="-6"/>
          <w:sz w:val="20"/>
        </w:rPr>
        <w:t xml:space="preserve"> </w:t>
      </w:r>
      <w:r w:rsidRPr="00C319BE">
        <w:rPr>
          <w:sz w:val="20"/>
        </w:rPr>
        <w:t>and</w:t>
      </w:r>
      <w:r w:rsidRPr="00C319BE">
        <w:rPr>
          <w:spacing w:val="-5"/>
          <w:sz w:val="20"/>
        </w:rPr>
        <w:t xml:space="preserve"> </w:t>
      </w:r>
      <w:r w:rsidRPr="00C319BE">
        <w:rPr>
          <w:sz w:val="20"/>
        </w:rPr>
        <w:t>each</w:t>
      </w:r>
      <w:r w:rsidRPr="00C319BE">
        <w:rPr>
          <w:spacing w:val="-6"/>
          <w:sz w:val="20"/>
        </w:rPr>
        <w:t xml:space="preserve"> </w:t>
      </w:r>
      <w:r w:rsidRPr="00C319BE">
        <w:rPr>
          <w:sz w:val="20"/>
        </w:rPr>
        <w:t>catchment’s</w:t>
      </w:r>
      <w:r w:rsidRPr="00C319BE">
        <w:rPr>
          <w:spacing w:val="-5"/>
          <w:sz w:val="20"/>
        </w:rPr>
        <w:t xml:space="preserve"> </w:t>
      </w:r>
      <w:r w:rsidRPr="00C319BE">
        <w:rPr>
          <w:sz w:val="20"/>
        </w:rPr>
        <w:t>ecology, mauri,</w:t>
      </w:r>
      <w:r w:rsidRPr="00C319BE">
        <w:rPr>
          <w:spacing w:val="-15"/>
          <w:sz w:val="20"/>
        </w:rPr>
        <w:t xml:space="preserve"> </w:t>
      </w:r>
      <w:r w:rsidRPr="00C319BE">
        <w:rPr>
          <w:sz w:val="20"/>
        </w:rPr>
        <w:t>fishability,</w:t>
      </w:r>
      <w:r w:rsidRPr="00C319BE">
        <w:rPr>
          <w:spacing w:val="-14"/>
          <w:sz w:val="20"/>
        </w:rPr>
        <w:t xml:space="preserve"> </w:t>
      </w:r>
      <w:r w:rsidRPr="00C319BE">
        <w:rPr>
          <w:sz w:val="20"/>
        </w:rPr>
        <w:t>swimmability</w:t>
      </w:r>
      <w:r w:rsidRPr="00C319BE">
        <w:rPr>
          <w:spacing w:val="-18"/>
          <w:sz w:val="20"/>
        </w:rPr>
        <w:t xml:space="preserve"> </w:t>
      </w:r>
      <w:r w:rsidRPr="00C319BE">
        <w:rPr>
          <w:sz w:val="20"/>
        </w:rPr>
        <w:t>and</w:t>
      </w:r>
      <w:r w:rsidRPr="00C319BE">
        <w:rPr>
          <w:spacing w:val="-14"/>
          <w:sz w:val="20"/>
        </w:rPr>
        <w:t xml:space="preserve"> </w:t>
      </w:r>
      <w:r w:rsidRPr="00C319BE">
        <w:rPr>
          <w:sz w:val="20"/>
        </w:rPr>
        <w:t>aesthetics;</w:t>
      </w:r>
    </w:p>
    <w:p w14:paraId="48A1FD06" w14:textId="77777777" w:rsidR="0087396F" w:rsidRPr="00C319BE" w:rsidRDefault="009B2810">
      <w:pPr>
        <w:pStyle w:val="ListParagraph"/>
        <w:numPr>
          <w:ilvl w:val="0"/>
          <w:numId w:val="44"/>
        </w:numPr>
        <w:tabs>
          <w:tab w:val="left" w:pos="739"/>
          <w:tab w:val="left" w:pos="740"/>
        </w:tabs>
        <w:ind w:right="573"/>
        <w:rPr>
          <w:sz w:val="20"/>
        </w:rPr>
      </w:pPr>
      <w:r w:rsidRPr="00C319BE">
        <w:rPr>
          <w:sz w:val="20"/>
        </w:rPr>
        <w:t>For</w:t>
      </w:r>
      <w:r w:rsidRPr="00C319BE">
        <w:rPr>
          <w:spacing w:val="-5"/>
          <w:sz w:val="20"/>
        </w:rPr>
        <w:t xml:space="preserve"> </w:t>
      </w:r>
      <w:r w:rsidRPr="00C319BE">
        <w:rPr>
          <w:sz w:val="20"/>
        </w:rPr>
        <w:t>the</w:t>
      </w:r>
      <w:r w:rsidRPr="00C319BE">
        <w:rPr>
          <w:spacing w:val="-9"/>
          <w:sz w:val="20"/>
        </w:rPr>
        <w:t xml:space="preserve"> </w:t>
      </w:r>
      <w:r w:rsidRPr="00C319BE">
        <w:rPr>
          <w:sz w:val="20"/>
        </w:rPr>
        <w:t>Rotorua</w:t>
      </w:r>
      <w:r w:rsidRPr="00C319BE">
        <w:rPr>
          <w:spacing w:val="-9"/>
          <w:sz w:val="20"/>
        </w:rPr>
        <w:t xml:space="preserve"> </w:t>
      </w:r>
      <w:r w:rsidRPr="00C319BE">
        <w:rPr>
          <w:sz w:val="20"/>
        </w:rPr>
        <w:t>Te</w:t>
      </w:r>
      <w:r w:rsidRPr="00C319BE">
        <w:rPr>
          <w:spacing w:val="-6"/>
          <w:sz w:val="20"/>
        </w:rPr>
        <w:t xml:space="preserve"> </w:t>
      </w:r>
      <w:r w:rsidRPr="00C319BE">
        <w:rPr>
          <w:sz w:val="20"/>
        </w:rPr>
        <w:t>Arawa</w:t>
      </w:r>
      <w:r w:rsidRPr="00C319BE">
        <w:rPr>
          <w:spacing w:val="-6"/>
          <w:sz w:val="20"/>
        </w:rPr>
        <w:t xml:space="preserve"> </w:t>
      </w:r>
      <w:r w:rsidRPr="00C319BE">
        <w:rPr>
          <w:sz w:val="20"/>
        </w:rPr>
        <w:t>Lakes</w:t>
      </w:r>
      <w:r w:rsidRPr="00C319BE">
        <w:rPr>
          <w:spacing w:val="-7"/>
          <w:sz w:val="20"/>
        </w:rPr>
        <w:t xml:space="preserve"> </w:t>
      </w:r>
      <w:r w:rsidRPr="00C319BE">
        <w:rPr>
          <w:sz w:val="20"/>
        </w:rPr>
        <w:t>the</w:t>
      </w:r>
      <w:r w:rsidRPr="00C319BE">
        <w:rPr>
          <w:spacing w:val="-6"/>
          <w:sz w:val="20"/>
        </w:rPr>
        <w:t xml:space="preserve"> </w:t>
      </w:r>
      <w:r w:rsidRPr="00C319BE">
        <w:rPr>
          <w:sz w:val="20"/>
        </w:rPr>
        <w:t>amount</w:t>
      </w:r>
      <w:r w:rsidRPr="00C319BE">
        <w:rPr>
          <w:spacing w:val="-8"/>
          <w:sz w:val="20"/>
        </w:rPr>
        <w:t xml:space="preserve"> </w:t>
      </w:r>
      <w:r w:rsidRPr="00C319BE">
        <w:rPr>
          <w:sz w:val="20"/>
        </w:rPr>
        <w:t>of</w:t>
      </w:r>
      <w:r w:rsidRPr="00C319BE">
        <w:rPr>
          <w:spacing w:val="-6"/>
          <w:sz w:val="20"/>
        </w:rPr>
        <w:t xml:space="preserve"> </w:t>
      </w:r>
      <w:r w:rsidRPr="00C319BE">
        <w:rPr>
          <w:sz w:val="20"/>
        </w:rPr>
        <w:t>nitrogen</w:t>
      </w:r>
      <w:r w:rsidRPr="00C319BE">
        <w:rPr>
          <w:spacing w:val="-6"/>
          <w:sz w:val="20"/>
        </w:rPr>
        <w:t xml:space="preserve"> </w:t>
      </w:r>
      <w:r w:rsidRPr="00C319BE">
        <w:rPr>
          <w:sz w:val="20"/>
        </w:rPr>
        <w:t>and</w:t>
      </w:r>
      <w:r w:rsidRPr="00C319BE">
        <w:rPr>
          <w:spacing w:val="-4"/>
          <w:sz w:val="20"/>
        </w:rPr>
        <w:t xml:space="preserve"> </w:t>
      </w:r>
      <w:r w:rsidRPr="00C319BE">
        <w:rPr>
          <w:sz w:val="20"/>
        </w:rPr>
        <w:t>phosphorus</w:t>
      </w:r>
      <w:r w:rsidRPr="00C319BE">
        <w:rPr>
          <w:spacing w:val="-5"/>
          <w:sz w:val="20"/>
        </w:rPr>
        <w:t xml:space="preserve"> </w:t>
      </w:r>
      <w:r w:rsidRPr="00C319BE">
        <w:rPr>
          <w:sz w:val="20"/>
        </w:rPr>
        <w:t>that</w:t>
      </w:r>
      <w:r w:rsidRPr="00C319BE">
        <w:rPr>
          <w:spacing w:val="-5"/>
          <w:sz w:val="20"/>
        </w:rPr>
        <w:t xml:space="preserve"> </w:t>
      </w:r>
      <w:r w:rsidRPr="00C319BE">
        <w:rPr>
          <w:sz w:val="20"/>
        </w:rPr>
        <w:t>can</w:t>
      </w:r>
      <w:r w:rsidRPr="00C319BE">
        <w:rPr>
          <w:spacing w:val="-6"/>
          <w:sz w:val="20"/>
        </w:rPr>
        <w:t xml:space="preserve"> </w:t>
      </w:r>
      <w:r w:rsidRPr="00C319BE">
        <w:rPr>
          <w:sz w:val="20"/>
        </w:rPr>
        <w:t>enter</w:t>
      </w:r>
      <w:r w:rsidRPr="00C319BE">
        <w:rPr>
          <w:spacing w:val="-5"/>
          <w:sz w:val="20"/>
        </w:rPr>
        <w:t xml:space="preserve"> </w:t>
      </w:r>
      <w:r w:rsidRPr="00C319BE">
        <w:rPr>
          <w:sz w:val="20"/>
        </w:rPr>
        <w:t>each</w:t>
      </w:r>
      <w:r w:rsidRPr="00C319BE">
        <w:rPr>
          <w:spacing w:val="-6"/>
          <w:sz w:val="20"/>
        </w:rPr>
        <w:t xml:space="preserve"> </w:t>
      </w:r>
      <w:r w:rsidRPr="00C319BE">
        <w:rPr>
          <w:sz w:val="20"/>
        </w:rPr>
        <w:t>lake</w:t>
      </w:r>
      <w:r w:rsidRPr="00C319BE">
        <w:rPr>
          <w:spacing w:val="-6"/>
          <w:sz w:val="20"/>
        </w:rPr>
        <w:t xml:space="preserve"> </w:t>
      </w:r>
      <w:r w:rsidRPr="00C319BE">
        <w:rPr>
          <w:sz w:val="20"/>
        </w:rPr>
        <w:t>in order to achieve its target trophic level index;</w:t>
      </w:r>
      <w:r w:rsidRPr="00C319BE">
        <w:rPr>
          <w:spacing w:val="-33"/>
          <w:sz w:val="20"/>
        </w:rPr>
        <w:t xml:space="preserve"> </w:t>
      </w:r>
      <w:r w:rsidRPr="00C319BE">
        <w:rPr>
          <w:sz w:val="20"/>
        </w:rPr>
        <w:t>and</w:t>
      </w:r>
    </w:p>
    <w:p w14:paraId="0974A4C0" w14:textId="77777777" w:rsidR="0087396F" w:rsidRPr="00C319BE" w:rsidRDefault="009B2810">
      <w:pPr>
        <w:pStyle w:val="ListParagraph"/>
        <w:numPr>
          <w:ilvl w:val="0"/>
          <w:numId w:val="44"/>
        </w:numPr>
        <w:tabs>
          <w:tab w:val="left" w:pos="739"/>
          <w:tab w:val="left" w:pos="740"/>
        </w:tabs>
        <w:ind w:right="728"/>
        <w:rPr>
          <w:sz w:val="20"/>
        </w:rPr>
      </w:pPr>
      <w:r w:rsidRPr="00C319BE">
        <w:rPr>
          <w:sz w:val="20"/>
        </w:rPr>
        <w:t>For</w:t>
      </w:r>
      <w:r w:rsidRPr="00C319BE">
        <w:rPr>
          <w:spacing w:val="-5"/>
          <w:sz w:val="20"/>
        </w:rPr>
        <w:t xml:space="preserve"> </w:t>
      </w:r>
      <w:r w:rsidRPr="00C319BE">
        <w:rPr>
          <w:sz w:val="20"/>
        </w:rPr>
        <w:t>Lake</w:t>
      </w:r>
      <w:r w:rsidRPr="00C319BE">
        <w:rPr>
          <w:spacing w:val="-8"/>
          <w:sz w:val="20"/>
        </w:rPr>
        <w:t xml:space="preserve"> </w:t>
      </w:r>
      <w:r w:rsidRPr="00C319BE">
        <w:rPr>
          <w:sz w:val="20"/>
        </w:rPr>
        <w:t>Rotorua</w:t>
      </w:r>
      <w:r w:rsidRPr="00C319BE">
        <w:rPr>
          <w:spacing w:val="-6"/>
          <w:sz w:val="20"/>
        </w:rPr>
        <w:t xml:space="preserve"> </w:t>
      </w:r>
      <w:r w:rsidRPr="00C319BE">
        <w:rPr>
          <w:sz w:val="20"/>
        </w:rPr>
        <w:t>the</w:t>
      </w:r>
      <w:r w:rsidRPr="00C319BE">
        <w:rPr>
          <w:spacing w:val="-6"/>
          <w:sz w:val="20"/>
        </w:rPr>
        <w:t xml:space="preserve"> </w:t>
      </w:r>
      <w:r w:rsidRPr="00C319BE">
        <w:rPr>
          <w:sz w:val="20"/>
        </w:rPr>
        <w:t>total</w:t>
      </w:r>
      <w:r w:rsidRPr="00C319BE">
        <w:rPr>
          <w:spacing w:val="-8"/>
          <w:sz w:val="20"/>
        </w:rPr>
        <w:t xml:space="preserve"> </w:t>
      </w:r>
      <w:r w:rsidRPr="00C319BE">
        <w:rPr>
          <w:sz w:val="20"/>
        </w:rPr>
        <w:t>amount</w:t>
      </w:r>
      <w:r w:rsidRPr="00C319BE">
        <w:rPr>
          <w:spacing w:val="-6"/>
          <w:sz w:val="20"/>
        </w:rPr>
        <w:t xml:space="preserve"> </w:t>
      </w:r>
      <w:r w:rsidRPr="00C319BE">
        <w:rPr>
          <w:sz w:val="20"/>
        </w:rPr>
        <w:t>of</w:t>
      </w:r>
      <w:r w:rsidRPr="00C319BE">
        <w:rPr>
          <w:spacing w:val="-6"/>
          <w:sz w:val="20"/>
        </w:rPr>
        <w:t xml:space="preserve"> </w:t>
      </w:r>
      <w:r w:rsidRPr="00C319BE">
        <w:rPr>
          <w:sz w:val="20"/>
        </w:rPr>
        <w:t>nitrogen</w:t>
      </w:r>
      <w:r w:rsidRPr="00C319BE">
        <w:rPr>
          <w:spacing w:val="-6"/>
          <w:sz w:val="20"/>
        </w:rPr>
        <w:t xml:space="preserve"> </w:t>
      </w:r>
      <w:r w:rsidRPr="00C319BE">
        <w:rPr>
          <w:sz w:val="20"/>
        </w:rPr>
        <w:t>that</w:t>
      </w:r>
      <w:r w:rsidRPr="00C319BE">
        <w:rPr>
          <w:spacing w:val="-6"/>
          <w:sz w:val="20"/>
        </w:rPr>
        <w:t xml:space="preserve"> </w:t>
      </w:r>
      <w:r w:rsidRPr="00C319BE">
        <w:rPr>
          <w:sz w:val="20"/>
        </w:rPr>
        <w:t>enters</w:t>
      </w:r>
      <w:r w:rsidRPr="00C319BE">
        <w:rPr>
          <w:spacing w:val="-4"/>
          <w:sz w:val="20"/>
        </w:rPr>
        <w:t xml:space="preserve"> </w:t>
      </w:r>
      <w:r w:rsidRPr="00C319BE">
        <w:rPr>
          <w:sz w:val="20"/>
        </w:rPr>
        <w:t>the</w:t>
      </w:r>
      <w:r w:rsidRPr="00C319BE">
        <w:rPr>
          <w:spacing w:val="-6"/>
          <w:sz w:val="20"/>
        </w:rPr>
        <w:t xml:space="preserve"> </w:t>
      </w:r>
      <w:r w:rsidRPr="00C319BE">
        <w:rPr>
          <w:sz w:val="20"/>
        </w:rPr>
        <w:t>lake</w:t>
      </w:r>
      <w:r w:rsidRPr="00C319BE">
        <w:rPr>
          <w:spacing w:val="-8"/>
          <w:sz w:val="20"/>
        </w:rPr>
        <w:t xml:space="preserve"> </w:t>
      </w:r>
      <w:r w:rsidRPr="00C319BE">
        <w:rPr>
          <w:sz w:val="20"/>
        </w:rPr>
        <w:t>shall</w:t>
      </w:r>
      <w:r w:rsidRPr="00C319BE">
        <w:rPr>
          <w:spacing w:val="-6"/>
          <w:sz w:val="20"/>
        </w:rPr>
        <w:t xml:space="preserve"> </w:t>
      </w:r>
      <w:r w:rsidRPr="00C319BE">
        <w:rPr>
          <w:sz w:val="20"/>
        </w:rPr>
        <w:t>not</w:t>
      </w:r>
      <w:r w:rsidRPr="00C319BE">
        <w:rPr>
          <w:spacing w:val="-4"/>
          <w:sz w:val="20"/>
        </w:rPr>
        <w:t xml:space="preserve"> </w:t>
      </w:r>
      <w:r w:rsidRPr="00C319BE">
        <w:rPr>
          <w:sz w:val="20"/>
        </w:rPr>
        <w:t>exceed</w:t>
      </w:r>
      <w:r w:rsidRPr="00C319BE">
        <w:rPr>
          <w:spacing w:val="-6"/>
          <w:sz w:val="20"/>
        </w:rPr>
        <w:t xml:space="preserve"> </w:t>
      </w:r>
      <w:r w:rsidRPr="00C319BE">
        <w:rPr>
          <w:sz w:val="20"/>
        </w:rPr>
        <w:t>435</w:t>
      </w:r>
      <w:r w:rsidRPr="00C319BE">
        <w:rPr>
          <w:spacing w:val="-6"/>
          <w:sz w:val="20"/>
        </w:rPr>
        <w:t xml:space="preserve"> </w:t>
      </w:r>
      <w:r w:rsidRPr="00C319BE">
        <w:rPr>
          <w:sz w:val="20"/>
        </w:rPr>
        <w:t>tonnes</w:t>
      </w:r>
      <w:r w:rsidRPr="00C319BE">
        <w:rPr>
          <w:spacing w:val="-5"/>
          <w:sz w:val="20"/>
        </w:rPr>
        <w:t xml:space="preserve"> </w:t>
      </w:r>
      <w:r w:rsidRPr="00C319BE">
        <w:rPr>
          <w:sz w:val="20"/>
        </w:rPr>
        <w:t>per annum.</w:t>
      </w:r>
    </w:p>
    <w:p w14:paraId="5AE11DDC" w14:textId="77777777" w:rsidR="0087396F" w:rsidRPr="00C319BE" w:rsidRDefault="009B2810">
      <w:pPr>
        <w:pStyle w:val="BodyText"/>
        <w:spacing w:before="120"/>
        <w:ind w:left="172" w:right="524"/>
      </w:pPr>
      <w:r w:rsidRPr="00C319BE">
        <w:rPr>
          <w:b/>
        </w:rPr>
        <w:t xml:space="preserve">Policy WL 5B: </w:t>
      </w:r>
      <w:r w:rsidRPr="00C319BE">
        <w:t>Allocate among land use activities the capacity of Rotorua Te Arawa lakes and other water bodies in catchments at risk to assimilate contaminants within the limits established in accordance with Policy WL 3B having regard to the following principles and considerations:</w:t>
      </w:r>
    </w:p>
    <w:p w14:paraId="09435F09" w14:textId="77777777" w:rsidR="0087396F" w:rsidRPr="00C319BE" w:rsidRDefault="009B2810">
      <w:pPr>
        <w:pStyle w:val="ListParagraph"/>
        <w:numPr>
          <w:ilvl w:val="0"/>
          <w:numId w:val="43"/>
        </w:numPr>
        <w:tabs>
          <w:tab w:val="left" w:pos="739"/>
          <w:tab w:val="left" w:pos="740"/>
        </w:tabs>
        <w:spacing w:before="118"/>
        <w:rPr>
          <w:sz w:val="20"/>
        </w:rPr>
      </w:pPr>
      <w:r w:rsidRPr="00C319BE">
        <w:rPr>
          <w:sz w:val="20"/>
        </w:rPr>
        <w:t>Equity/fairness,</w:t>
      </w:r>
      <w:r w:rsidRPr="00C319BE">
        <w:rPr>
          <w:spacing w:val="-22"/>
          <w:sz w:val="20"/>
        </w:rPr>
        <w:t xml:space="preserve"> </w:t>
      </w:r>
      <w:r w:rsidRPr="00C319BE">
        <w:rPr>
          <w:sz w:val="20"/>
        </w:rPr>
        <w:t>including</w:t>
      </w:r>
      <w:r w:rsidRPr="00C319BE">
        <w:rPr>
          <w:spacing w:val="-22"/>
          <w:sz w:val="20"/>
        </w:rPr>
        <w:t xml:space="preserve"> </w:t>
      </w:r>
      <w:r w:rsidRPr="00C319BE">
        <w:rPr>
          <w:sz w:val="20"/>
        </w:rPr>
        <w:t>intergenerational</w:t>
      </w:r>
      <w:r w:rsidRPr="00C319BE">
        <w:rPr>
          <w:spacing w:val="-23"/>
          <w:sz w:val="20"/>
        </w:rPr>
        <w:t xml:space="preserve"> </w:t>
      </w:r>
      <w:r w:rsidRPr="00C319BE">
        <w:rPr>
          <w:sz w:val="20"/>
        </w:rPr>
        <w:t>equity;</w:t>
      </w:r>
    </w:p>
    <w:p w14:paraId="78A19523" w14:textId="77777777" w:rsidR="0087396F" w:rsidRPr="00C319BE" w:rsidRDefault="009B2810">
      <w:pPr>
        <w:pStyle w:val="ListParagraph"/>
        <w:numPr>
          <w:ilvl w:val="0"/>
          <w:numId w:val="43"/>
        </w:numPr>
        <w:tabs>
          <w:tab w:val="left" w:pos="739"/>
          <w:tab w:val="left" w:pos="740"/>
        </w:tabs>
        <w:spacing w:line="229" w:lineRule="exact"/>
        <w:rPr>
          <w:sz w:val="20"/>
        </w:rPr>
      </w:pPr>
      <w:r w:rsidRPr="00C319BE">
        <w:rPr>
          <w:sz w:val="20"/>
        </w:rPr>
        <w:t>Extent of the immediate</w:t>
      </w:r>
      <w:r w:rsidRPr="00C319BE">
        <w:rPr>
          <w:spacing w:val="-33"/>
          <w:sz w:val="20"/>
        </w:rPr>
        <w:t xml:space="preserve"> </w:t>
      </w:r>
      <w:r w:rsidRPr="00C319BE">
        <w:rPr>
          <w:sz w:val="20"/>
        </w:rPr>
        <w:t>impact;</w:t>
      </w:r>
    </w:p>
    <w:p w14:paraId="69E35ABF" w14:textId="77777777" w:rsidR="0087396F" w:rsidRPr="00C319BE" w:rsidRDefault="009B2810">
      <w:pPr>
        <w:pStyle w:val="ListParagraph"/>
        <w:numPr>
          <w:ilvl w:val="0"/>
          <w:numId w:val="43"/>
        </w:numPr>
        <w:tabs>
          <w:tab w:val="left" w:pos="741"/>
          <w:tab w:val="left" w:pos="743"/>
        </w:tabs>
        <w:spacing w:line="229" w:lineRule="exact"/>
        <w:ind w:left="742" w:hanging="570"/>
        <w:rPr>
          <w:sz w:val="20"/>
        </w:rPr>
      </w:pPr>
      <w:r w:rsidRPr="00C319BE">
        <w:rPr>
          <w:sz w:val="20"/>
        </w:rPr>
        <w:t>Public and private benefits and</w:t>
      </w:r>
      <w:r w:rsidRPr="00C319BE">
        <w:rPr>
          <w:spacing w:val="-23"/>
          <w:sz w:val="20"/>
        </w:rPr>
        <w:t xml:space="preserve"> </w:t>
      </w:r>
      <w:r w:rsidRPr="00C319BE">
        <w:rPr>
          <w:sz w:val="20"/>
        </w:rPr>
        <w:t>costs;</w:t>
      </w:r>
    </w:p>
    <w:p w14:paraId="521D351E" w14:textId="77777777" w:rsidR="0087396F" w:rsidRPr="00C319BE" w:rsidRDefault="009B2810">
      <w:pPr>
        <w:pStyle w:val="ListParagraph"/>
        <w:numPr>
          <w:ilvl w:val="0"/>
          <w:numId w:val="43"/>
        </w:numPr>
        <w:tabs>
          <w:tab w:val="left" w:pos="739"/>
          <w:tab w:val="left" w:pos="740"/>
        </w:tabs>
        <w:rPr>
          <w:sz w:val="20"/>
        </w:rPr>
      </w:pPr>
      <w:r w:rsidRPr="00C319BE">
        <w:rPr>
          <w:sz w:val="20"/>
        </w:rPr>
        <w:t>Iwi</w:t>
      </w:r>
      <w:r w:rsidRPr="00C319BE">
        <w:rPr>
          <w:spacing w:val="-7"/>
          <w:sz w:val="20"/>
        </w:rPr>
        <w:t xml:space="preserve"> </w:t>
      </w:r>
      <w:r w:rsidRPr="00C319BE">
        <w:rPr>
          <w:sz w:val="20"/>
        </w:rPr>
        <w:t>land</w:t>
      </w:r>
      <w:r w:rsidRPr="00C319BE">
        <w:rPr>
          <w:spacing w:val="-7"/>
          <w:sz w:val="20"/>
        </w:rPr>
        <w:t xml:space="preserve"> </w:t>
      </w:r>
      <w:r w:rsidRPr="00C319BE">
        <w:rPr>
          <w:sz w:val="20"/>
        </w:rPr>
        <w:t>ownership</w:t>
      </w:r>
      <w:r w:rsidRPr="00C319BE">
        <w:rPr>
          <w:spacing w:val="-7"/>
          <w:sz w:val="20"/>
        </w:rPr>
        <w:t xml:space="preserve"> </w:t>
      </w:r>
      <w:r w:rsidRPr="00C319BE">
        <w:rPr>
          <w:sz w:val="20"/>
        </w:rPr>
        <w:t>and</w:t>
      </w:r>
      <w:r w:rsidRPr="00C319BE">
        <w:rPr>
          <w:spacing w:val="-7"/>
          <w:sz w:val="20"/>
        </w:rPr>
        <w:t xml:space="preserve"> </w:t>
      </w:r>
      <w:r w:rsidRPr="00C319BE">
        <w:rPr>
          <w:sz w:val="20"/>
        </w:rPr>
        <w:t>its</w:t>
      </w:r>
      <w:r w:rsidRPr="00C319BE">
        <w:rPr>
          <w:spacing w:val="-7"/>
          <w:sz w:val="20"/>
        </w:rPr>
        <w:t xml:space="preserve"> </w:t>
      </w:r>
      <w:r w:rsidRPr="00C319BE">
        <w:rPr>
          <w:sz w:val="20"/>
        </w:rPr>
        <w:t>status</w:t>
      </w:r>
      <w:r w:rsidRPr="00C319BE">
        <w:rPr>
          <w:spacing w:val="-6"/>
          <w:sz w:val="20"/>
        </w:rPr>
        <w:t xml:space="preserve"> </w:t>
      </w:r>
      <w:r w:rsidRPr="00C319BE">
        <w:rPr>
          <w:sz w:val="20"/>
        </w:rPr>
        <w:t>including</w:t>
      </w:r>
      <w:r w:rsidRPr="00C319BE">
        <w:rPr>
          <w:spacing w:val="-7"/>
          <w:sz w:val="20"/>
        </w:rPr>
        <w:t xml:space="preserve"> </w:t>
      </w:r>
      <w:r w:rsidRPr="00C319BE">
        <w:rPr>
          <w:sz w:val="20"/>
        </w:rPr>
        <w:t>any</w:t>
      </w:r>
      <w:r w:rsidRPr="00C319BE">
        <w:rPr>
          <w:spacing w:val="-9"/>
          <w:sz w:val="20"/>
        </w:rPr>
        <w:t xml:space="preserve"> </w:t>
      </w:r>
      <w:r w:rsidRPr="00C319BE">
        <w:rPr>
          <w:sz w:val="20"/>
        </w:rPr>
        <w:t>Crown</w:t>
      </w:r>
      <w:r w:rsidRPr="00C319BE">
        <w:rPr>
          <w:spacing w:val="-7"/>
          <w:sz w:val="20"/>
        </w:rPr>
        <w:t xml:space="preserve"> </w:t>
      </w:r>
      <w:r w:rsidRPr="00C319BE">
        <w:rPr>
          <w:sz w:val="20"/>
        </w:rPr>
        <w:t>obligation;</w:t>
      </w:r>
    </w:p>
    <w:p w14:paraId="458B90AC" w14:textId="77777777" w:rsidR="0087396F" w:rsidRPr="00C319BE" w:rsidRDefault="009B2810">
      <w:pPr>
        <w:pStyle w:val="ListParagraph"/>
        <w:numPr>
          <w:ilvl w:val="0"/>
          <w:numId w:val="43"/>
        </w:numPr>
        <w:tabs>
          <w:tab w:val="left" w:pos="739"/>
          <w:tab w:val="left" w:pos="740"/>
        </w:tabs>
        <w:spacing w:line="229" w:lineRule="exact"/>
        <w:rPr>
          <w:sz w:val="20"/>
        </w:rPr>
      </w:pPr>
      <w:r w:rsidRPr="00C319BE">
        <w:rPr>
          <w:sz w:val="20"/>
        </w:rPr>
        <w:t>Cultural</w:t>
      </w:r>
      <w:r w:rsidRPr="00C319BE">
        <w:rPr>
          <w:spacing w:val="-17"/>
          <w:sz w:val="20"/>
        </w:rPr>
        <w:t xml:space="preserve"> </w:t>
      </w:r>
      <w:r w:rsidRPr="00C319BE">
        <w:rPr>
          <w:sz w:val="20"/>
        </w:rPr>
        <w:t>values;</w:t>
      </w:r>
    </w:p>
    <w:p w14:paraId="1639E8FC" w14:textId="77777777" w:rsidR="0087396F" w:rsidRPr="00C319BE" w:rsidRDefault="009B2810">
      <w:pPr>
        <w:pStyle w:val="ListParagraph"/>
        <w:numPr>
          <w:ilvl w:val="0"/>
          <w:numId w:val="43"/>
        </w:numPr>
        <w:tabs>
          <w:tab w:val="left" w:pos="741"/>
          <w:tab w:val="left" w:pos="743"/>
        </w:tabs>
        <w:spacing w:line="229" w:lineRule="exact"/>
        <w:ind w:left="742" w:hanging="570"/>
        <w:rPr>
          <w:sz w:val="20"/>
        </w:rPr>
      </w:pPr>
      <w:r w:rsidRPr="00C319BE">
        <w:rPr>
          <w:sz w:val="20"/>
        </w:rPr>
        <w:t>Resource use</w:t>
      </w:r>
      <w:r w:rsidRPr="00C319BE">
        <w:rPr>
          <w:spacing w:val="-32"/>
          <w:sz w:val="20"/>
        </w:rPr>
        <w:t xml:space="preserve"> </w:t>
      </w:r>
      <w:r w:rsidRPr="00C319BE">
        <w:rPr>
          <w:sz w:val="20"/>
        </w:rPr>
        <w:t>efficiency;</w:t>
      </w:r>
    </w:p>
    <w:p w14:paraId="46ABBE7F" w14:textId="77777777" w:rsidR="0087396F" w:rsidRPr="00C319BE" w:rsidRDefault="009B2810">
      <w:pPr>
        <w:pStyle w:val="ListParagraph"/>
        <w:numPr>
          <w:ilvl w:val="0"/>
          <w:numId w:val="43"/>
        </w:numPr>
        <w:tabs>
          <w:tab w:val="left" w:pos="739"/>
          <w:tab w:val="left" w:pos="740"/>
        </w:tabs>
        <w:rPr>
          <w:sz w:val="20"/>
        </w:rPr>
      </w:pPr>
      <w:r w:rsidRPr="00C319BE">
        <w:rPr>
          <w:sz w:val="20"/>
        </w:rPr>
        <w:t>Existing land</w:t>
      </w:r>
      <w:r w:rsidRPr="00C319BE">
        <w:rPr>
          <w:spacing w:val="-19"/>
          <w:sz w:val="20"/>
        </w:rPr>
        <w:t xml:space="preserve"> </w:t>
      </w:r>
      <w:r w:rsidRPr="00C319BE">
        <w:rPr>
          <w:sz w:val="20"/>
        </w:rPr>
        <w:t>use;</w:t>
      </w:r>
    </w:p>
    <w:p w14:paraId="45B7FBC2" w14:textId="77777777" w:rsidR="0087396F" w:rsidRPr="00C319BE" w:rsidRDefault="009B2810">
      <w:pPr>
        <w:pStyle w:val="ListParagraph"/>
        <w:numPr>
          <w:ilvl w:val="0"/>
          <w:numId w:val="43"/>
        </w:numPr>
        <w:tabs>
          <w:tab w:val="left" w:pos="739"/>
          <w:tab w:val="left" w:pos="740"/>
        </w:tabs>
        <w:spacing w:line="229" w:lineRule="exact"/>
        <w:rPr>
          <w:sz w:val="20"/>
        </w:rPr>
      </w:pPr>
      <w:r w:rsidRPr="00C319BE">
        <w:rPr>
          <w:sz w:val="20"/>
        </w:rPr>
        <w:t>Existing</w:t>
      </w:r>
      <w:r w:rsidRPr="00C319BE">
        <w:rPr>
          <w:spacing w:val="-9"/>
          <w:sz w:val="20"/>
        </w:rPr>
        <w:t xml:space="preserve"> </w:t>
      </w:r>
      <w:r w:rsidRPr="00C319BE">
        <w:rPr>
          <w:sz w:val="20"/>
        </w:rPr>
        <w:t>on</w:t>
      </w:r>
      <w:r w:rsidRPr="00C319BE">
        <w:rPr>
          <w:spacing w:val="-11"/>
          <w:sz w:val="20"/>
        </w:rPr>
        <w:t xml:space="preserve"> </w:t>
      </w:r>
      <w:r w:rsidRPr="00C319BE">
        <w:rPr>
          <w:sz w:val="20"/>
        </w:rPr>
        <w:t>farm</w:t>
      </w:r>
      <w:r w:rsidRPr="00C319BE">
        <w:rPr>
          <w:spacing w:val="-9"/>
          <w:sz w:val="20"/>
        </w:rPr>
        <w:t xml:space="preserve"> </w:t>
      </w:r>
      <w:r w:rsidRPr="00C319BE">
        <w:rPr>
          <w:sz w:val="20"/>
        </w:rPr>
        <w:t>capital</w:t>
      </w:r>
      <w:r w:rsidRPr="00C319BE">
        <w:rPr>
          <w:spacing w:val="-10"/>
          <w:sz w:val="20"/>
        </w:rPr>
        <w:t xml:space="preserve"> </w:t>
      </w:r>
      <w:r w:rsidRPr="00C319BE">
        <w:rPr>
          <w:sz w:val="20"/>
        </w:rPr>
        <w:t>investment;</w:t>
      </w:r>
      <w:r w:rsidRPr="00C319BE">
        <w:rPr>
          <w:spacing w:val="-10"/>
          <w:sz w:val="20"/>
        </w:rPr>
        <w:t xml:space="preserve"> </w:t>
      </w:r>
      <w:r w:rsidRPr="00C319BE">
        <w:rPr>
          <w:sz w:val="20"/>
        </w:rPr>
        <w:t>and</w:t>
      </w:r>
    </w:p>
    <w:p w14:paraId="3E42115A" w14:textId="77777777" w:rsidR="0087396F" w:rsidRPr="00C319BE" w:rsidRDefault="009B2810">
      <w:pPr>
        <w:pStyle w:val="ListParagraph"/>
        <w:numPr>
          <w:ilvl w:val="0"/>
          <w:numId w:val="43"/>
        </w:numPr>
        <w:tabs>
          <w:tab w:val="left" w:pos="739"/>
          <w:tab w:val="left" w:pos="740"/>
        </w:tabs>
        <w:spacing w:line="229" w:lineRule="exact"/>
        <w:rPr>
          <w:sz w:val="20"/>
        </w:rPr>
      </w:pPr>
      <w:r w:rsidRPr="00C319BE">
        <w:rPr>
          <w:sz w:val="20"/>
        </w:rPr>
        <w:t>Ease of transfer of the</w:t>
      </w:r>
      <w:r w:rsidRPr="00C319BE">
        <w:rPr>
          <w:spacing w:val="-40"/>
          <w:sz w:val="20"/>
        </w:rPr>
        <w:t xml:space="preserve"> </w:t>
      </w:r>
      <w:r w:rsidRPr="00C319BE">
        <w:rPr>
          <w:sz w:val="20"/>
        </w:rPr>
        <w:t>allocation.</w:t>
      </w:r>
    </w:p>
    <w:p w14:paraId="07A0754D" w14:textId="77777777" w:rsidR="0087396F" w:rsidRPr="00C319BE" w:rsidRDefault="009B2810">
      <w:pPr>
        <w:pStyle w:val="BodyText"/>
        <w:spacing w:before="119" w:line="242" w:lineRule="auto"/>
        <w:ind w:left="172" w:right="490"/>
      </w:pPr>
      <w:r w:rsidRPr="00C319BE">
        <w:rPr>
          <w:b/>
        </w:rPr>
        <w:t xml:space="preserve">Policy WL 6B: </w:t>
      </w:r>
      <w:r w:rsidRPr="00C319BE">
        <w:t>Require, including by way of rules, the managed reduction of any nutrient losses that are in excess of the limits established under Policy WL 3B by ensuring that:</w:t>
      </w:r>
    </w:p>
    <w:p w14:paraId="31C0C904" w14:textId="77777777" w:rsidR="0087396F" w:rsidRPr="00C319BE" w:rsidRDefault="009B2810">
      <w:pPr>
        <w:pStyle w:val="ListParagraph"/>
        <w:numPr>
          <w:ilvl w:val="0"/>
          <w:numId w:val="42"/>
        </w:numPr>
        <w:tabs>
          <w:tab w:val="left" w:pos="739"/>
          <w:tab w:val="left" w:pos="740"/>
        </w:tabs>
        <w:spacing w:before="118"/>
        <w:ind w:right="499"/>
        <w:rPr>
          <w:sz w:val="20"/>
        </w:rPr>
      </w:pPr>
      <w:r w:rsidRPr="00C319BE">
        <w:rPr>
          <w:sz w:val="20"/>
        </w:rPr>
        <w:t>Rural</w:t>
      </w:r>
      <w:r w:rsidRPr="00C319BE">
        <w:rPr>
          <w:spacing w:val="-7"/>
          <w:sz w:val="20"/>
        </w:rPr>
        <w:t xml:space="preserve"> </w:t>
      </w:r>
      <w:r w:rsidRPr="00C319BE">
        <w:rPr>
          <w:sz w:val="20"/>
        </w:rPr>
        <w:t>production</w:t>
      </w:r>
      <w:r w:rsidRPr="00C319BE">
        <w:rPr>
          <w:spacing w:val="-5"/>
          <w:sz w:val="20"/>
        </w:rPr>
        <w:t xml:space="preserve"> </w:t>
      </w:r>
      <w:r w:rsidRPr="00C319BE">
        <w:rPr>
          <w:sz w:val="20"/>
        </w:rPr>
        <w:t>land</w:t>
      </w:r>
      <w:r w:rsidRPr="00C319BE">
        <w:rPr>
          <w:spacing w:val="-6"/>
          <w:sz w:val="20"/>
        </w:rPr>
        <w:t xml:space="preserve"> </w:t>
      </w:r>
      <w:r w:rsidRPr="00C319BE">
        <w:rPr>
          <w:sz w:val="20"/>
        </w:rPr>
        <w:t>use</w:t>
      </w:r>
      <w:r w:rsidRPr="00C319BE">
        <w:rPr>
          <w:spacing w:val="-7"/>
          <w:sz w:val="20"/>
        </w:rPr>
        <w:t xml:space="preserve"> </w:t>
      </w:r>
      <w:r w:rsidRPr="00C319BE">
        <w:rPr>
          <w:sz w:val="20"/>
        </w:rPr>
        <w:t>activities</w:t>
      </w:r>
      <w:r w:rsidRPr="00C319BE">
        <w:rPr>
          <w:spacing w:val="-7"/>
          <w:sz w:val="20"/>
        </w:rPr>
        <w:t xml:space="preserve"> </w:t>
      </w:r>
      <w:r w:rsidRPr="00C319BE">
        <w:rPr>
          <w:sz w:val="20"/>
        </w:rPr>
        <w:t>minimise</w:t>
      </w:r>
      <w:r w:rsidRPr="00C319BE">
        <w:rPr>
          <w:spacing w:val="-6"/>
          <w:sz w:val="20"/>
        </w:rPr>
        <w:t xml:space="preserve"> </w:t>
      </w:r>
      <w:r w:rsidRPr="00C319BE">
        <w:rPr>
          <w:sz w:val="20"/>
        </w:rPr>
        <w:t>their</w:t>
      </w:r>
      <w:r w:rsidRPr="00C319BE">
        <w:rPr>
          <w:spacing w:val="-6"/>
          <w:sz w:val="20"/>
        </w:rPr>
        <w:t xml:space="preserve"> </w:t>
      </w:r>
      <w:r w:rsidRPr="00C319BE">
        <w:rPr>
          <w:sz w:val="20"/>
        </w:rPr>
        <w:t>loss</w:t>
      </w:r>
      <w:r w:rsidRPr="00C319BE">
        <w:rPr>
          <w:spacing w:val="-6"/>
          <w:sz w:val="20"/>
        </w:rPr>
        <w:t xml:space="preserve"> </w:t>
      </w:r>
      <w:r w:rsidRPr="00C319BE">
        <w:rPr>
          <w:sz w:val="20"/>
        </w:rPr>
        <w:t>of</w:t>
      </w:r>
      <w:r w:rsidRPr="00C319BE">
        <w:rPr>
          <w:spacing w:val="-5"/>
          <w:sz w:val="20"/>
        </w:rPr>
        <w:t xml:space="preserve"> </w:t>
      </w:r>
      <w:r w:rsidRPr="00C319BE">
        <w:rPr>
          <w:sz w:val="20"/>
        </w:rPr>
        <w:t>nutrients</w:t>
      </w:r>
      <w:r w:rsidRPr="00C319BE">
        <w:rPr>
          <w:spacing w:val="-7"/>
          <w:sz w:val="20"/>
        </w:rPr>
        <w:t xml:space="preserve"> </w:t>
      </w:r>
      <w:r w:rsidRPr="00C319BE">
        <w:rPr>
          <w:sz w:val="20"/>
        </w:rPr>
        <w:t>as</w:t>
      </w:r>
      <w:r w:rsidRPr="00C319BE">
        <w:rPr>
          <w:spacing w:val="-9"/>
          <w:sz w:val="20"/>
        </w:rPr>
        <w:t xml:space="preserve"> </w:t>
      </w:r>
      <w:r w:rsidRPr="00C319BE">
        <w:rPr>
          <w:sz w:val="20"/>
        </w:rPr>
        <w:t>far</w:t>
      </w:r>
      <w:r w:rsidRPr="00C319BE">
        <w:rPr>
          <w:spacing w:val="-6"/>
          <w:sz w:val="20"/>
        </w:rPr>
        <w:t xml:space="preserve"> </w:t>
      </w:r>
      <w:r w:rsidRPr="00C319BE">
        <w:rPr>
          <w:sz w:val="20"/>
        </w:rPr>
        <w:t>as</w:t>
      </w:r>
      <w:r w:rsidRPr="00C319BE">
        <w:rPr>
          <w:spacing w:val="-6"/>
          <w:sz w:val="20"/>
        </w:rPr>
        <w:t xml:space="preserve"> </w:t>
      </w:r>
      <w:r w:rsidRPr="00C319BE">
        <w:rPr>
          <w:sz w:val="20"/>
        </w:rPr>
        <w:t>is</w:t>
      </w:r>
      <w:r w:rsidRPr="00C319BE">
        <w:rPr>
          <w:spacing w:val="-7"/>
          <w:sz w:val="20"/>
        </w:rPr>
        <w:t xml:space="preserve"> </w:t>
      </w:r>
      <w:r w:rsidRPr="00C319BE">
        <w:rPr>
          <w:sz w:val="20"/>
        </w:rPr>
        <w:t>reasonably</w:t>
      </w:r>
      <w:r w:rsidRPr="00C319BE">
        <w:rPr>
          <w:spacing w:val="-9"/>
          <w:sz w:val="20"/>
        </w:rPr>
        <w:t xml:space="preserve"> </w:t>
      </w:r>
      <w:r w:rsidRPr="00C319BE">
        <w:rPr>
          <w:sz w:val="20"/>
        </w:rPr>
        <w:t>practicable by implementing on-farm best management</w:t>
      </w:r>
      <w:r w:rsidRPr="00C319BE">
        <w:rPr>
          <w:spacing w:val="-33"/>
          <w:sz w:val="20"/>
        </w:rPr>
        <w:t xml:space="preserve"> </w:t>
      </w:r>
      <w:r w:rsidRPr="00C319BE">
        <w:rPr>
          <w:sz w:val="20"/>
        </w:rPr>
        <w:t>practices;</w:t>
      </w:r>
    </w:p>
    <w:p w14:paraId="4BEC6137" w14:textId="77777777" w:rsidR="0087396F" w:rsidRPr="00C319BE" w:rsidRDefault="009B2810">
      <w:pPr>
        <w:pStyle w:val="ListParagraph"/>
        <w:numPr>
          <w:ilvl w:val="0"/>
          <w:numId w:val="42"/>
        </w:numPr>
        <w:tabs>
          <w:tab w:val="left" w:pos="739"/>
          <w:tab w:val="left" w:pos="740"/>
        </w:tabs>
        <w:ind w:right="691"/>
        <w:rPr>
          <w:sz w:val="20"/>
        </w:rPr>
      </w:pPr>
      <w:r w:rsidRPr="00C319BE">
        <w:rPr>
          <w:sz w:val="20"/>
        </w:rPr>
        <w:t>Any</w:t>
      </w:r>
      <w:r w:rsidRPr="00C319BE">
        <w:rPr>
          <w:spacing w:val="-10"/>
          <w:sz w:val="20"/>
        </w:rPr>
        <w:t xml:space="preserve"> </w:t>
      </w:r>
      <w:r w:rsidRPr="00C319BE">
        <w:rPr>
          <w:sz w:val="20"/>
        </w:rPr>
        <w:t>land</w:t>
      </w:r>
      <w:r w:rsidRPr="00C319BE">
        <w:rPr>
          <w:spacing w:val="-6"/>
          <w:sz w:val="20"/>
        </w:rPr>
        <w:t xml:space="preserve"> </w:t>
      </w:r>
      <w:r w:rsidRPr="00C319BE">
        <w:rPr>
          <w:sz w:val="20"/>
        </w:rPr>
        <w:t>use</w:t>
      </w:r>
      <w:r w:rsidRPr="00C319BE">
        <w:rPr>
          <w:spacing w:val="-9"/>
          <w:sz w:val="20"/>
        </w:rPr>
        <w:t xml:space="preserve"> </w:t>
      </w:r>
      <w:r w:rsidRPr="00C319BE">
        <w:rPr>
          <w:sz w:val="20"/>
        </w:rPr>
        <w:t>change</w:t>
      </w:r>
      <w:r w:rsidRPr="00C319BE">
        <w:rPr>
          <w:spacing w:val="-6"/>
          <w:sz w:val="20"/>
        </w:rPr>
        <w:t xml:space="preserve"> </w:t>
      </w:r>
      <w:r w:rsidRPr="00C319BE">
        <w:rPr>
          <w:sz w:val="20"/>
        </w:rPr>
        <w:t>that</w:t>
      </w:r>
      <w:r w:rsidRPr="00C319BE">
        <w:rPr>
          <w:spacing w:val="-6"/>
          <w:sz w:val="20"/>
        </w:rPr>
        <w:t xml:space="preserve"> </w:t>
      </w:r>
      <w:r w:rsidRPr="00C319BE">
        <w:rPr>
          <w:sz w:val="20"/>
        </w:rPr>
        <w:t>is</w:t>
      </w:r>
      <w:r w:rsidRPr="00C319BE">
        <w:rPr>
          <w:spacing w:val="-5"/>
          <w:sz w:val="20"/>
        </w:rPr>
        <w:t xml:space="preserve"> </w:t>
      </w:r>
      <w:r w:rsidRPr="00C319BE">
        <w:rPr>
          <w:sz w:val="20"/>
        </w:rPr>
        <w:t>required</w:t>
      </w:r>
      <w:r w:rsidRPr="00C319BE">
        <w:rPr>
          <w:spacing w:val="-6"/>
          <w:sz w:val="20"/>
        </w:rPr>
        <w:t xml:space="preserve"> </w:t>
      </w:r>
      <w:r w:rsidRPr="00C319BE">
        <w:rPr>
          <w:sz w:val="20"/>
        </w:rPr>
        <w:t>within</w:t>
      </w:r>
      <w:r w:rsidRPr="00C319BE">
        <w:rPr>
          <w:spacing w:val="-6"/>
          <w:sz w:val="20"/>
        </w:rPr>
        <w:t xml:space="preserve"> </w:t>
      </w:r>
      <w:r w:rsidRPr="00C319BE">
        <w:rPr>
          <w:sz w:val="20"/>
        </w:rPr>
        <w:t>the</w:t>
      </w:r>
      <w:r w:rsidRPr="00C319BE">
        <w:rPr>
          <w:spacing w:val="-6"/>
          <w:sz w:val="20"/>
        </w:rPr>
        <w:t xml:space="preserve"> </w:t>
      </w:r>
      <w:r w:rsidRPr="00C319BE">
        <w:rPr>
          <w:sz w:val="20"/>
        </w:rPr>
        <w:t>Rotorua</w:t>
      </w:r>
      <w:r w:rsidRPr="00C319BE">
        <w:rPr>
          <w:spacing w:val="-3"/>
          <w:sz w:val="20"/>
        </w:rPr>
        <w:t xml:space="preserve"> </w:t>
      </w:r>
      <w:r w:rsidRPr="00C319BE">
        <w:rPr>
          <w:sz w:val="20"/>
        </w:rPr>
        <w:t>Te</w:t>
      </w:r>
      <w:r w:rsidRPr="00C319BE">
        <w:rPr>
          <w:spacing w:val="-6"/>
          <w:sz w:val="20"/>
        </w:rPr>
        <w:t xml:space="preserve"> </w:t>
      </w:r>
      <w:r w:rsidRPr="00C319BE">
        <w:rPr>
          <w:sz w:val="20"/>
        </w:rPr>
        <w:t>Arawa</w:t>
      </w:r>
      <w:r w:rsidRPr="00C319BE">
        <w:rPr>
          <w:spacing w:val="-6"/>
          <w:sz w:val="20"/>
        </w:rPr>
        <w:t xml:space="preserve"> </w:t>
      </w:r>
      <w:r w:rsidRPr="00C319BE">
        <w:rPr>
          <w:sz w:val="20"/>
        </w:rPr>
        <w:t>lakes</w:t>
      </w:r>
      <w:r w:rsidRPr="00C319BE">
        <w:rPr>
          <w:spacing w:val="-5"/>
          <w:sz w:val="20"/>
        </w:rPr>
        <w:t xml:space="preserve"> </w:t>
      </w:r>
      <w:r w:rsidRPr="00C319BE">
        <w:rPr>
          <w:sz w:val="20"/>
        </w:rPr>
        <w:t>catchments</w:t>
      </w:r>
      <w:r w:rsidRPr="00C319BE">
        <w:rPr>
          <w:spacing w:val="-4"/>
          <w:sz w:val="20"/>
        </w:rPr>
        <w:t xml:space="preserve"> </w:t>
      </w:r>
      <w:r w:rsidRPr="00C319BE">
        <w:rPr>
          <w:sz w:val="20"/>
        </w:rPr>
        <w:t>to</w:t>
      </w:r>
      <w:r w:rsidRPr="00C319BE">
        <w:rPr>
          <w:spacing w:val="-6"/>
          <w:sz w:val="20"/>
        </w:rPr>
        <w:t xml:space="preserve"> </w:t>
      </w:r>
      <w:r w:rsidRPr="00C319BE">
        <w:rPr>
          <w:sz w:val="20"/>
        </w:rPr>
        <w:t>achieve</w:t>
      </w:r>
      <w:r w:rsidRPr="00C319BE">
        <w:rPr>
          <w:spacing w:val="-6"/>
          <w:sz w:val="20"/>
        </w:rPr>
        <w:t xml:space="preserve"> </w:t>
      </w:r>
      <w:r w:rsidRPr="00C319BE">
        <w:rPr>
          <w:sz w:val="20"/>
        </w:rPr>
        <w:t>the limits</w:t>
      </w:r>
      <w:r w:rsidRPr="00C319BE">
        <w:rPr>
          <w:spacing w:val="-5"/>
          <w:sz w:val="20"/>
        </w:rPr>
        <w:t xml:space="preserve"> </w:t>
      </w:r>
      <w:r w:rsidRPr="00C319BE">
        <w:rPr>
          <w:sz w:val="20"/>
        </w:rPr>
        <w:t>takes</w:t>
      </w:r>
      <w:r w:rsidRPr="00C319BE">
        <w:rPr>
          <w:spacing w:val="-5"/>
          <w:sz w:val="20"/>
        </w:rPr>
        <w:t xml:space="preserve"> </w:t>
      </w:r>
      <w:r w:rsidRPr="00C319BE">
        <w:rPr>
          <w:sz w:val="20"/>
        </w:rPr>
        <w:t>into</w:t>
      </w:r>
      <w:r w:rsidRPr="00C319BE">
        <w:rPr>
          <w:spacing w:val="-6"/>
          <w:sz w:val="20"/>
        </w:rPr>
        <w:t xml:space="preserve"> </w:t>
      </w:r>
      <w:r w:rsidRPr="00C319BE">
        <w:rPr>
          <w:sz w:val="20"/>
        </w:rPr>
        <w:t>account</w:t>
      </w:r>
      <w:r w:rsidRPr="00C319BE">
        <w:rPr>
          <w:spacing w:val="-5"/>
          <w:sz w:val="20"/>
        </w:rPr>
        <w:t xml:space="preserve"> </w:t>
      </w:r>
      <w:r w:rsidRPr="00C319BE">
        <w:rPr>
          <w:sz w:val="20"/>
        </w:rPr>
        <w:t>an</w:t>
      </w:r>
      <w:r w:rsidRPr="00C319BE">
        <w:rPr>
          <w:spacing w:val="-4"/>
          <w:sz w:val="20"/>
        </w:rPr>
        <w:t xml:space="preserve"> </w:t>
      </w:r>
      <w:r w:rsidRPr="00C319BE">
        <w:rPr>
          <w:sz w:val="20"/>
        </w:rPr>
        <w:t>equitable</w:t>
      </w:r>
      <w:r w:rsidRPr="00C319BE">
        <w:rPr>
          <w:spacing w:val="-3"/>
          <w:sz w:val="20"/>
        </w:rPr>
        <w:t xml:space="preserve"> </w:t>
      </w:r>
      <w:r w:rsidRPr="00C319BE">
        <w:rPr>
          <w:sz w:val="20"/>
        </w:rPr>
        <w:t>balancing</w:t>
      </w:r>
      <w:r w:rsidRPr="00C319BE">
        <w:rPr>
          <w:spacing w:val="-6"/>
          <w:sz w:val="20"/>
        </w:rPr>
        <w:t xml:space="preserve"> </w:t>
      </w:r>
      <w:r w:rsidRPr="00C319BE">
        <w:rPr>
          <w:sz w:val="20"/>
        </w:rPr>
        <w:t>of</w:t>
      </w:r>
      <w:r w:rsidRPr="00C319BE">
        <w:rPr>
          <w:spacing w:val="-4"/>
          <w:sz w:val="20"/>
        </w:rPr>
        <w:t xml:space="preserve"> </w:t>
      </w:r>
      <w:r w:rsidRPr="00C319BE">
        <w:rPr>
          <w:sz w:val="20"/>
        </w:rPr>
        <w:t>public</w:t>
      </w:r>
      <w:r w:rsidRPr="00C319BE">
        <w:rPr>
          <w:spacing w:val="-5"/>
          <w:sz w:val="20"/>
        </w:rPr>
        <w:t xml:space="preserve"> </w:t>
      </w:r>
      <w:r w:rsidRPr="00C319BE">
        <w:rPr>
          <w:sz w:val="20"/>
        </w:rPr>
        <w:t>and</w:t>
      </w:r>
      <w:r w:rsidRPr="00C319BE">
        <w:rPr>
          <w:spacing w:val="-6"/>
          <w:sz w:val="20"/>
        </w:rPr>
        <w:t xml:space="preserve"> </w:t>
      </w:r>
      <w:r w:rsidRPr="00C319BE">
        <w:rPr>
          <w:sz w:val="20"/>
        </w:rPr>
        <w:t>private</w:t>
      </w:r>
      <w:r w:rsidRPr="00C319BE">
        <w:rPr>
          <w:spacing w:val="-5"/>
          <w:sz w:val="20"/>
        </w:rPr>
        <w:t xml:space="preserve"> </w:t>
      </w:r>
      <w:r w:rsidRPr="00C319BE">
        <w:rPr>
          <w:sz w:val="20"/>
        </w:rPr>
        <w:t>costs</w:t>
      </w:r>
      <w:r w:rsidRPr="00C319BE">
        <w:rPr>
          <w:spacing w:val="-5"/>
          <w:sz w:val="20"/>
        </w:rPr>
        <w:t xml:space="preserve"> </w:t>
      </w:r>
      <w:r w:rsidRPr="00C319BE">
        <w:rPr>
          <w:sz w:val="20"/>
        </w:rPr>
        <w:t>and</w:t>
      </w:r>
      <w:r w:rsidRPr="00C319BE">
        <w:rPr>
          <w:spacing w:val="-6"/>
          <w:sz w:val="20"/>
        </w:rPr>
        <w:t xml:space="preserve"> </w:t>
      </w:r>
      <w:r w:rsidRPr="00C319BE">
        <w:rPr>
          <w:sz w:val="20"/>
        </w:rPr>
        <w:t>benefits;</w:t>
      </w:r>
      <w:r w:rsidRPr="00C319BE">
        <w:rPr>
          <w:spacing w:val="-5"/>
          <w:sz w:val="20"/>
        </w:rPr>
        <w:t xml:space="preserve"> </w:t>
      </w:r>
      <w:r w:rsidRPr="00C319BE">
        <w:rPr>
          <w:sz w:val="20"/>
        </w:rPr>
        <w:t>and</w:t>
      </w:r>
    </w:p>
    <w:p w14:paraId="465A4EC0" w14:textId="77777777" w:rsidR="0087396F" w:rsidRPr="00C319BE" w:rsidRDefault="009B2810">
      <w:pPr>
        <w:pStyle w:val="ListParagraph"/>
        <w:numPr>
          <w:ilvl w:val="0"/>
          <w:numId w:val="42"/>
        </w:numPr>
        <w:tabs>
          <w:tab w:val="left" w:pos="739"/>
          <w:tab w:val="left" w:pos="740"/>
        </w:tabs>
        <w:spacing w:line="237" w:lineRule="auto"/>
        <w:ind w:right="677"/>
        <w:rPr>
          <w:sz w:val="20"/>
        </w:rPr>
      </w:pPr>
      <w:r w:rsidRPr="00C319BE">
        <w:rPr>
          <w:sz w:val="20"/>
        </w:rPr>
        <w:t>No discharges shall be authorised beyond 2032 that results in the limit for Lake Rotorua being exceeded. A catchment intermediate Managed Reduction Target for the managed reduction of nitrogen</w:t>
      </w:r>
      <w:r w:rsidRPr="00C319BE">
        <w:rPr>
          <w:spacing w:val="-6"/>
          <w:sz w:val="20"/>
        </w:rPr>
        <w:t xml:space="preserve"> </w:t>
      </w:r>
      <w:r w:rsidRPr="00C319BE">
        <w:rPr>
          <w:sz w:val="20"/>
        </w:rPr>
        <w:t>loss</w:t>
      </w:r>
      <w:r w:rsidRPr="00C319BE">
        <w:rPr>
          <w:spacing w:val="-5"/>
          <w:sz w:val="20"/>
        </w:rPr>
        <w:t xml:space="preserve"> </w:t>
      </w:r>
      <w:r w:rsidRPr="00C319BE">
        <w:rPr>
          <w:sz w:val="20"/>
        </w:rPr>
        <w:t>is</w:t>
      </w:r>
      <w:r w:rsidRPr="00C319BE">
        <w:rPr>
          <w:spacing w:val="-5"/>
          <w:sz w:val="20"/>
        </w:rPr>
        <w:t xml:space="preserve"> </w:t>
      </w:r>
      <w:r w:rsidRPr="00C319BE">
        <w:rPr>
          <w:sz w:val="20"/>
        </w:rPr>
        <w:t>to</w:t>
      </w:r>
      <w:r w:rsidRPr="00C319BE">
        <w:rPr>
          <w:spacing w:val="-6"/>
          <w:sz w:val="20"/>
        </w:rPr>
        <w:t xml:space="preserve"> </w:t>
      </w:r>
      <w:r w:rsidRPr="00C319BE">
        <w:rPr>
          <w:sz w:val="20"/>
        </w:rPr>
        <w:t>be</w:t>
      </w:r>
      <w:r w:rsidRPr="00C319BE">
        <w:rPr>
          <w:spacing w:val="-9"/>
          <w:sz w:val="20"/>
        </w:rPr>
        <w:t xml:space="preserve"> </w:t>
      </w:r>
      <w:r w:rsidRPr="00C319BE">
        <w:rPr>
          <w:sz w:val="20"/>
        </w:rPr>
        <w:t>set</w:t>
      </w:r>
      <w:r w:rsidRPr="00C319BE">
        <w:rPr>
          <w:spacing w:val="-6"/>
          <w:sz w:val="20"/>
        </w:rPr>
        <w:t xml:space="preserve"> </w:t>
      </w:r>
      <w:r w:rsidRPr="00C319BE">
        <w:rPr>
          <w:sz w:val="20"/>
        </w:rPr>
        <w:t>to</w:t>
      </w:r>
      <w:r w:rsidRPr="00C319BE">
        <w:rPr>
          <w:spacing w:val="-9"/>
          <w:sz w:val="20"/>
        </w:rPr>
        <w:t xml:space="preserve"> </w:t>
      </w:r>
      <w:r w:rsidRPr="00C319BE">
        <w:rPr>
          <w:sz w:val="20"/>
        </w:rPr>
        <w:t>achieve</w:t>
      </w:r>
      <w:r w:rsidRPr="00C319BE">
        <w:rPr>
          <w:spacing w:val="-4"/>
          <w:sz w:val="20"/>
        </w:rPr>
        <w:t xml:space="preserve"> </w:t>
      </w:r>
      <w:r w:rsidRPr="00C319BE">
        <w:rPr>
          <w:sz w:val="20"/>
        </w:rPr>
        <w:t>70%</w:t>
      </w:r>
      <w:r w:rsidRPr="00C319BE">
        <w:rPr>
          <w:spacing w:val="-5"/>
          <w:sz w:val="20"/>
        </w:rPr>
        <w:t xml:space="preserve"> </w:t>
      </w:r>
      <w:r w:rsidRPr="00C319BE">
        <w:rPr>
          <w:sz w:val="20"/>
        </w:rPr>
        <w:t>of</w:t>
      </w:r>
      <w:r w:rsidRPr="00C319BE">
        <w:rPr>
          <w:spacing w:val="-4"/>
          <w:sz w:val="20"/>
        </w:rPr>
        <w:t xml:space="preserve"> </w:t>
      </w:r>
      <w:r w:rsidRPr="00C319BE">
        <w:rPr>
          <w:sz w:val="20"/>
        </w:rPr>
        <w:t>the</w:t>
      </w:r>
      <w:r w:rsidRPr="00C319BE">
        <w:rPr>
          <w:spacing w:val="-6"/>
          <w:sz w:val="20"/>
        </w:rPr>
        <w:t xml:space="preserve"> </w:t>
      </w:r>
      <w:r w:rsidRPr="00C319BE">
        <w:rPr>
          <w:sz w:val="20"/>
        </w:rPr>
        <w:t>required</w:t>
      </w:r>
      <w:r w:rsidRPr="00C319BE">
        <w:rPr>
          <w:spacing w:val="-6"/>
          <w:sz w:val="20"/>
        </w:rPr>
        <w:t xml:space="preserve"> </w:t>
      </w:r>
      <w:r w:rsidRPr="00C319BE">
        <w:rPr>
          <w:sz w:val="20"/>
        </w:rPr>
        <w:t>reduction</w:t>
      </w:r>
      <w:r w:rsidRPr="00C319BE">
        <w:rPr>
          <w:spacing w:val="-6"/>
          <w:sz w:val="20"/>
        </w:rPr>
        <w:t xml:space="preserve"> </w:t>
      </w:r>
      <w:r w:rsidRPr="00C319BE">
        <w:rPr>
          <w:sz w:val="20"/>
        </w:rPr>
        <w:t>from</w:t>
      </w:r>
      <w:r w:rsidRPr="00C319BE">
        <w:rPr>
          <w:spacing w:val="-3"/>
          <w:sz w:val="20"/>
        </w:rPr>
        <w:t xml:space="preserve"> </w:t>
      </w:r>
      <w:r w:rsidRPr="00C319BE">
        <w:rPr>
          <w:sz w:val="20"/>
        </w:rPr>
        <w:t>746</w:t>
      </w:r>
      <w:r w:rsidRPr="00C319BE">
        <w:rPr>
          <w:spacing w:val="-6"/>
          <w:sz w:val="20"/>
        </w:rPr>
        <w:t xml:space="preserve"> </w:t>
      </w:r>
      <w:r w:rsidRPr="00C319BE">
        <w:rPr>
          <w:sz w:val="20"/>
        </w:rPr>
        <w:t>t/yr</w:t>
      </w:r>
      <w:r w:rsidRPr="00C319BE">
        <w:rPr>
          <w:spacing w:val="-5"/>
          <w:sz w:val="20"/>
        </w:rPr>
        <w:t xml:space="preserve"> </w:t>
      </w:r>
      <w:r w:rsidRPr="00C319BE">
        <w:rPr>
          <w:sz w:val="20"/>
        </w:rPr>
        <w:t>to</w:t>
      </w:r>
      <w:r w:rsidRPr="00C319BE">
        <w:rPr>
          <w:spacing w:val="-6"/>
          <w:sz w:val="20"/>
        </w:rPr>
        <w:t xml:space="preserve"> </w:t>
      </w:r>
      <w:r w:rsidRPr="00C319BE">
        <w:rPr>
          <w:sz w:val="20"/>
        </w:rPr>
        <w:t>435</w:t>
      </w:r>
      <w:r w:rsidRPr="00C319BE">
        <w:rPr>
          <w:spacing w:val="-6"/>
          <w:sz w:val="20"/>
        </w:rPr>
        <w:t xml:space="preserve"> </w:t>
      </w:r>
      <w:r w:rsidRPr="00C319BE">
        <w:rPr>
          <w:sz w:val="20"/>
        </w:rPr>
        <w:t>t/yr</w:t>
      </w:r>
      <w:r w:rsidRPr="00C319BE">
        <w:rPr>
          <w:spacing w:val="-5"/>
          <w:sz w:val="20"/>
        </w:rPr>
        <w:t xml:space="preserve"> </w:t>
      </w:r>
      <w:r w:rsidRPr="00C319BE">
        <w:rPr>
          <w:sz w:val="20"/>
        </w:rPr>
        <w:t>by</w:t>
      </w:r>
      <w:r w:rsidRPr="00C319BE">
        <w:rPr>
          <w:spacing w:val="-9"/>
          <w:sz w:val="20"/>
        </w:rPr>
        <w:t xml:space="preserve"> </w:t>
      </w:r>
      <w:r w:rsidRPr="00C319BE">
        <w:rPr>
          <w:sz w:val="20"/>
        </w:rPr>
        <w:t>2022.</w:t>
      </w:r>
    </w:p>
    <w:p w14:paraId="118BF871" w14:textId="77777777" w:rsidR="00E3491B" w:rsidRPr="00C319BE" w:rsidRDefault="00E3491B" w:rsidP="00E3491B">
      <w:pPr>
        <w:spacing w:before="121"/>
        <w:ind w:left="172" w:right="790"/>
        <w:rPr>
          <w:i/>
          <w:strike/>
          <w:sz w:val="16"/>
          <w:szCs w:val="16"/>
        </w:rPr>
      </w:pPr>
    </w:p>
    <w:p w14:paraId="41C6AE9D" w14:textId="77777777" w:rsidR="003A3F7B" w:rsidRPr="00C319BE" w:rsidRDefault="009B2810" w:rsidP="00E6157D">
      <w:pPr>
        <w:pStyle w:val="BodyText"/>
        <w:spacing w:before="51"/>
        <w:ind w:left="172"/>
      </w:pPr>
      <w:r w:rsidRPr="00C319BE">
        <w:t xml:space="preserve">The need to achieve the sustainable lake load of 435 tonnes of nitrogen per annum is based on </w:t>
      </w:r>
      <w:r w:rsidR="005173F4" w:rsidRPr="00C319BE">
        <w:t xml:space="preserve">what </w:t>
      </w:r>
      <w:r w:rsidRPr="00C319BE">
        <w:t>the best science available</w:t>
      </w:r>
      <w:r w:rsidR="005173F4" w:rsidRPr="00C319BE">
        <w:t xml:space="preserve"> suggests is necessary to achieve the TLI objective for Lake Rotorua of 4.2</w:t>
      </w:r>
      <w:r w:rsidRPr="00C319BE">
        <w:t xml:space="preserve">. Adaptive management is a core element of the implementation of nutrient management for the Lake Rotorua groundwater catchment. </w:t>
      </w:r>
    </w:p>
    <w:p w14:paraId="7E259346" w14:textId="77777777" w:rsidR="0087396F" w:rsidRPr="00C319BE" w:rsidRDefault="009B2810" w:rsidP="00E6157D">
      <w:pPr>
        <w:pStyle w:val="BodyText"/>
        <w:spacing w:before="51"/>
        <w:ind w:left="172"/>
      </w:pPr>
      <w:r w:rsidRPr="00C319BE">
        <w:t>This includes regular reviews of the science and policy and responding to the outcomes of these reviews.</w:t>
      </w:r>
      <w:r w:rsidR="00C96E66" w:rsidRPr="00C319BE">
        <w:t xml:space="preserve"> </w:t>
      </w:r>
      <w:r w:rsidR="00011F23" w:rsidRPr="00C319BE">
        <w:t xml:space="preserve">Reviews will need to consider new potential pathways towards improved lake, community (including social and </w:t>
      </w:r>
      <w:r w:rsidR="00011F23" w:rsidRPr="00C319BE">
        <w:lastRenderedPageBreak/>
        <w:t>economic impacts) and cultural outcomes that may come from opportunities presented by new technology and innovative land uses, and from changing product and land use demands.</w:t>
      </w:r>
      <w:r w:rsidR="00E66E95" w:rsidRPr="00C319BE">
        <w:t xml:space="preserve"> </w:t>
      </w:r>
      <w:r w:rsidRPr="00C319BE">
        <w:t xml:space="preserve">Council may </w:t>
      </w:r>
      <w:r w:rsidR="00C96E66" w:rsidRPr="00C319BE">
        <w:t xml:space="preserve">also </w:t>
      </w:r>
      <w:r w:rsidRPr="00C319BE">
        <w:t xml:space="preserve">need to consider further changes to the Plan to address </w:t>
      </w:r>
      <w:r w:rsidR="00011F23" w:rsidRPr="00C319BE">
        <w:t xml:space="preserve">Science Review recommendations if required and </w:t>
      </w:r>
      <w:r w:rsidRPr="00C319BE">
        <w:t>other NPS-FM attributes of relevance.</w:t>
      </w:r>
    </w:p>
    <w:p w14:paraId="028FE742" w14:textId="77777777" w:rsidR="0087396F" w:rsidRPr="00C319BE" w:rsidRDefault="0087396F" w:rsidP="00E6157D">
      <w:pPr>
        <w:pStyle w:val="BodyText"/>
        <w:spacing w:before="51"/>
        <w:ind w:left="172"/>
      </w:pPr>
    </w:p>
    <w:p w14:paraId="65A78825" w14:textId="77777777" w:rsidR="00E6157D" w:rsidRPr="00C319BE" w:rsidRDefault="009B2810" w:rsidP="00E6157D">
      <w:pPr>
        <w:pStyle w:val="BodyText"/>
        <w:spacing w:before="51"/>
        <w:ind w:left="172"/>
      </w:pPr>
      <w:r w:rsidRPr="00C319BE">
        <w:t>The Regional Council has adopted a package of methods to give effect to Policies WL 3B, WL 5B and WL 6B of the Regional Policy Statement which will see the nitrogen load to Lake Rotorua being reduced through an integrated programme of regulated land use nitrogen reductions (Nitrogen Discharge Allocation), engineering solutions, incentives and gorse conversion. This package of interventions forms the Integrated Framework. The Integrated Framework was developed through the Lake Rotorua Stakeholder Advisory Group process and adopted by the Regional Council on 17 September 2013 as being the preferred approach to managing nitrogen losses from rural land use activities in the Lake Rotorua groundwater catchment as well as engineering solutions that include the urban part of the catchment. It provides the basis for the proportional nitrogen reductions that apply to rural land use activities being implemented through these rules and for the allocation methodology.</w:t>
      </w:r>
    </w:p>
    <w:p w14:paraId="671EE3FC" w14:textId="77777777" w:rsidR="00E6157D" w:rsidRPr="00C319BE" w:rsidRDefault="00E6157D" w:rsidP="00E6157D">
      <w:pPr>
        <w:pStyle w:val="BodyText"/>
        <w:spacing w:before="51"/>
        <w:ind w:left="172"/>
      </w:pPr>
    </w:p>
    <w:p w14:paraId="271D24A6" w14:textId="77777777" w:rsidR="0087396F" w:rsidRPr="00C319BE" w:rsidRDefault="009B2810" w:rsidP="00E6157D">
      <w:pPr>
        <w:pStyle w:val="BodyText"/>
        <w:spacing w:before="51"/>
        <w:ind w:left="172"/>
      </w:pPr>
      <w:r w:rsidRPr="00C319BE">
        <w:t xml:space="preserve">The Integrated Framework contains the following proportional reductions for the dairy and drystock pastoral farming sectors (Table LR </w:t>
      </w:r>
      <w:r w:rsidR="00C72993" w:rsidRPr="00C319BE">
        <w:t>1</w:t>
      </w:r>
      <w:r w:rsidRPr="00C319BE">
        <w:t>) which are used in the allocation methodology:</w:t>
      </w:r>
    </w:p>
    <w:p w14:paraId="2413AF93" w14:textId="77777777" w:rsidR="0087396F" w:rsidRPr="00C319BE" w:rsidRDefault="0087396F">
      <w:pPr>
        <w:pStyle w:val="BodyText"/>
        <w:spacing w:before="10"/>
        <w:rPr>
          <w:sz w:val="19"/>
        </w:rPr>
      </w:pPr>
    </w:p>
    <w:p w14:paraId="224367E1" w14:textId="77777777" w:rsidR="0087396F" w:rsidRPr="00C319BE" w:rsidRDefault="009B2810">
      <w:pPr>
        <w:pStyle w:val="Heading3"/>
        <w:ind w:left="333"/>
      </w:pPr>
      <w:r w:rsidRPr="00C319BE">
        <w:t xml:space="preserve">Table LR </w:t>
      </w:r>
      <w:r w:rsidR="00C72993" w:rsidRPr="00C319BE">
        <w:t>1</w:t>
      </w:r>
      <w:r w:rsidRPr="00C319BE">
        <w:t>: Pastoral farming sector proportional reductions</w:t>
      </w:r>
    </w:p>
    <w:p w14:paraId="0EF4F58A" w14:textId="77777777" w:rsidR="0087396F" w:rsidRPr="00C319BE" w:rsidRDefault="0087396F">
      <w:pPr>
        <w:pStyle w:val="BodyText"/>
        <w:spacing w:before="10"/>
        <w:rPr>
          <w:b/>
          <w:sz w:val="22"/>
        </w:rPr>
      </w:pPr>
    </w:p>
    <w:tbl>
      <w:tblPr>
        <w:tblW w:w="0" w:type="auto"/>
        <w:tblInd w:w="20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545"/>
        <w:gridCol w:w="1549"/>
        <w:gridCol w:w="1548"/>
        <w:gridCol w:w="1548"/>
        <w:gridCol w:w="1549"/>
        <w:gridCol w:w="1548"/>
      </w:tblGrid>
      <w:tr w:rsidR="0087396F" w:rsidRPr="00C319BE" w14:paraId="0A7F7CAB" w14:textId="77777777">
        <w:trPr>
          <w:trHeight w:hRule="exact" w:val="467"/>
        </w:trPr>
        <w:tc>
          <w:tcPr>
            <w:tcW w:w="3094" w:type="dxa"/>
            <w:gridSpan w:val="2"/>
            <w:shd w:val="clear" w:color="auto" w:fill="0063A2"/>
          </w:tcPr>
          <w:p w14:paraId="667C5798" w14:textId="77777777" w:rsidR="0087396F" w:rsidRPr="00C319BE" w:rsidRDefault="009B2810">
            <w:pPr>
              <w:pStyle w:val="TableParagraph"/>
              <w:tabs>
                <w:tab w:val="left" w:pos="1656"/>
              </w:tabs>
              <w:spacing w:before="2" w:line="236" w:lineRule="exact"/>
              <w:ind w:left="1656" w:right="277" w:hanging="1548"/>
              <w:rPr>
                <w:b/>
                <w:sz w:val="18"/>
              </w:rPr>
            </w:pPr>
            <w:r w:rsidRPr="00C319BE">
              <w:rPr>
                <w:b/>
                <w:color w:val="FFFFFF"/>
                <w:position w:val="-2"/>
                <w:sz w:val="18"/>
              </w:rPr>
              <w:t>Sector</w:t>
            </w:r>
            <w:r w:rsidRPr="00C319BE">
              <w:rPr>
                <w:b/>
                <w:color w:val="FFFFFF"/>
                <w:position w:val="-2"/>
                <w:sz w:val="18"/>
              </w:rPr>
              <w:tab/>
            </w:r>
            <w:r w:rsidRPr="00C319BE">
              <w:rPr>
                <w:b/>
                <w:color w:val="FFFFFF"/>
                <w:sz w:val="18"/>
              </w:rPr>
              <w:t>ROTAN</w:t>
            </w:r>
            <w:r w:rsidRPr="00C319BE">
              <w:rPr>
                <w:b/>
                <w:color w:val="FFFFFF"/>
                <w:position w:val="9"/>
                <w:sz w:val="12"/>
              </w:rPr>
              <w:t>1</w:t>
            </w:r>
            <w:r w:rsidRPr="00C319BE">
              <w:rPr>
                <w:b/>
                <w:color w:val="FFFFFF"/>
                <w:spacing w:val="12"/>
                <w:position w:val="9"/>
                <w:sz w:val="12"/>
              </w:rPr>
              <w:t xml:space="preserve"> </w:t>
            </w:r>
            <w:r w:rsidRPr="00C319BE">
              <w:rPr>
                <w:b/>
                <w:color w:val="FFFFFF"/>
                <w:sz w:val="18"/>
              </w:rPr>
              <w:t>2011</w:t>
            </w:r>
            <w:r w:rsidRPr="00C319BE">
              <w:rPr>
                <w:b/>
                <w:color w:val="FFFFFF"/>
                <w:w w:val="99"/>
                <w:sz w:val="18"/>
              </w:rPr>
              <w:t xml:space="preserve"> </w:t>
            </w:r>
            <w:r w:rsidRPr="00C319BE">
              <w:rPr>
                <w:b/>
                <w:color w:val="FFFFFF"/>
                <w:sz w:val="18"/>
              </w:rPr>
              <w:t>Area</w:t>
            </w:r>
            <w:r w:rsidRPr="00C319BE">
              <w:rPr>
                <w:b/>
                <w:color w:val="FFFFFF"/>
                <w:spacing w:val="-5"/>
                <w:sz w:val="18"/>
              </w:rPr>
              <w:t xml:space="preserve"> </w:t>
            </w:r>
            <w:r w:rsidRPr="00C319BE">
              <w:rPr>
                <w:b/>
                <w:color w:val="FFFFFF"/>
                <w:sz w:val="18"/>
              </w:rPr>
              <w:t>(ha)</w:t>
            </w:r>
          </w:p>
        </w:tc>
        <w:tc>
          <w:tcPr>
            <w:tcW w:w="1548" w:type="dxa"/>
            <w:shd w:val="clear" w:color="auto" w:fill="0063A2"/>
          </w:tcPr>
          <w:p w14:paraId="4B393F5B" w14:textId="77777777" w:rsidR="0087396F" w:rsidRPr="00C319BE" w:rsidRDefault="009B2810">
            <w:pPr>
              <w:pStyle w:val="TableParagraph"/>
              <w:spacing w:before="49" w:line="204" w:lineRule="exact"/>
              <w:ind w:left="111"/>
              <w:rPr>
                <w:b/>
                <w:sz w:val="18"/>
              </w:rPr>
            </w:pPr>
            <w:r w:rsidRPr="00C319BE">
              <w:rPr>
                <w:b/>
                <w:color w:val="FFFFFF"/>
                <w:sz w:val="18"/>
              </w:rPr>
              <w:t>ROTAN 2011</w:t>
            </w:r>
          </w:p>
          <w:p w14:paraId="6E40576E" w14:textId="77777777" w:rsidR="0087396F" w:rsidRPr="00C319BE" w:rsidRDefault="009B2810">
            <w:pPr>
              <w:pStyle w:val="TableParagraph"/>
              <w:spacing w:before="0" w:line="204" w:lineRule="exact"/>
              <w:ind w:left="111"/>
              <w:rPr>
                <w:b/>
                <w:sz w:val="18"/>
              </w:rPr>
            </w:pPr>
            <w:r w:rsidRPr="00C319BE">
              <w:rPr>
                <w:b/>
                <w:color w:val="FFFFFF"/>
                <w:sz w:val="18"/>
              </w:rPr>
              <w:t>Load (tN/yr)</w:t>
            </w:r>
          </w:p>
        </w:tc>
        <w:tc>
          <w:tcPr>
            <w:tcW w:w="1548" w:type="dxa"/>
            <w:shd w:val="clear" w:color="auto" w:fill="0063A2"/>
          </w:tcPr>
          <w:p w14:paraId="3566FAD7" w14:textId="77777777" w:rsidR="0087396F" w:rsidRPr="00C319BE" w:rsidRDefault="009B2810">
            <w:pPr>
              <w:pStyle w:val="TableParagraph"/>
              <w:spacing w:before="56" w:line="202" w:lineRule="exact"/>
              <w:ind w:left="111"/>
              <w:rPr>
                <w:b/>
                <w:sz w:val="18"/>
              </w:rPr>
            </w:pPr>
            <w:r w:rsidRPr="00C319BE">
              <w:rPr>
                <w:b/>
                <w:color w:val="FFFFFF"/>
                <w:sz w:val="18"/>
              </w:rPr>
              <w:t>2032 Sector allocation</w:t>
            </w:r>
          </w:p>
        </w:tc>
        <w:tc>
          <w:tcPr>
            <w:tcW w:w="1549" w:type="dxa"/>
            <w:shd w:val="clear" w:color="auto" w:fill="0063A2"/>
          </w:tcPr>
          <w:p w14:paraId="4AB1E8E4" w14:textId="77777777" w:rsidR="0087396F" w:rsidRPr="00C319BE" w:rsidRDefault="009B2810">
            <w:pPr>
              <w:pStyle w:val="TableParagraph"/>
              <w:spacing w:before="56" w:line="202" w:lineRule="exact"/>
              <w:ind w:left="111" w:right="537"/>
              <w:rPr>
                <w:b/>
                <w:sz w:val="18"/>
              </w:rPr>
            </w:pPr>
            <w:r w:rsidRPr="00C319BE">
              <w:rPr>
                <w:b/>
                <w:color w:val="FFFFFF"/>
                <w:sz w:val="18"/>
              </w:rPr>
              <w:t>Reduction (tN/yr)</w:t>
            </w:r>
          </w:p>
        </w:tc>
        <w:tc>
          <w:tcPr>
            <w:tcW w:w="1548" w:type="dxa"/>
            <w:shd w:val="clear" w:color="auto" w:fill="0063A2"/>
          </w:tcPr>
          <w:p w14:paraId="2640440D" w14:textId="77777777" w:rsidR="0087396F" w:rsidRPr="00C319BE" w:rsidRDefault="009B2810">
            <w:pPr>
              <w:pStyle w:val="TableParagraph"/>
              <w:spacing w:before="56" w:line="202" w:lineRule="exact"/>
              <w:ind w:left="111" w:right="347"/>
              <w:rPr>
                <w:b/>
                <w:sz w:val="18"/>
              </w:rPr>
            </w:pPr>
            <w:r w:rsidRPr="00C319BE">
              <w:rPr>
                <w:b/>
                <w:color w:val="FFFFFF"/>
                <w:sz w:val="18"/>
              </w:rPr>
              <w:t>Proportional reductions</w:t>
            </w:r>
          </w:p>
        </w:tc>
      </w:tr>
      <w:tr w:rsidR="0087396F" w:rsidRPr="00C319BE" w14:paraId="27E314D5" w14:textId="77777777">
        <w:trPr>
          <w:trHeight w:hRule="exact" w:val="422"/>
        </w:trPr>
        <w:tc>
          <w:tcPr>
            <w:tcW w:w="3094" w:type="dxa"/>
            <w:gridSpan w:val="2"/>
            <w:shd w:val="clear" w:color="auto" w:fill="0063A2"/>
          </w:tcPr>
          <w:p w14:paraId="57DE6CB5" w14:textId="77777777" w:rsidR="0087396F" w:rsidRPr="00C319BE" w:rsidRDefault="0087396F"/>
        </w:tc>
        <w:tc>
          <w:tcPr>
            <w:tcW w:w="1548" w:type="dxa"/>
            <w:shd w:val="clear" w:color="auto" w:fill="0063A2"/>
          </w:tcPr>
          <w:p w14:paraId="0AFD4BA0" w14:textId="77777777" w:rsidR="0087396F" w:rsidRPr="00C319BE" w:rsidRDefault="0087396F"/>
        </w:tc>
        <w:tc>
          <w:tcPr>
            <w:tcW w:w="1548" w:type="dxa"/>
            <w:shd w:val="clear" w:color="auto" w:fill="0063A2"/>
          </w:tcPr>
          <w:p w14:paraId="324AF3DF" w14:textId="77777777" w:rsidR="0087396F" w:rsidRPr="00C319BE" w:rsidRDefault="009B2810">
            <w:pPr>
              <w:pStyle w:val="TableParagraph"/>
              <w:spacing w:before="0" w:line="204" w:lineRule="exact"/>
              <w:ind w:left="111"/>
              <w:rPr>
                <w:b/>
                <w:sz w:val="18"/>
              </w:rPr>
            </w:pPr>
            <w:r w:rsidRPr="00C319BE">
              <w:rPr>
                <w:b/>
                <w:color w:val="FFFFFF"/>
                <w:sz w:val="18"/>
              </w:rPr>
              <w:t>(tN/yr)</w:t>
            </w:r>
          </w:p>
        </w:tc>
        <w:tc>
          <w:tcPr>
            <w:tcW w:w="1549" w:type="dxa"/>
            <w:shd w:val="clear" w:color="auto" w:fill="0063A2"/>
          </w:tcPr>
          <w:p w14:paraId="007A7514" w14:textId="77777777" w:rsidR="0087396F" w:rsidRPr="00C319BE" w:rsidRDefault="0087396F"/>
        </w:tc>
        <w:tc>
          <w:tcPr>
            <w:tcW w:w="1548" w:type="dxa"/>
            <w:shd w:val="clear" w:color="auto" w:fill="0063A2"/>
          </w:tcPr>
          <w:p w14:paraId="74EA232E" w14:textId="77777777" w:rsidR="0087396F" w:rsidRPr="00C319BE" w:rsidRDefault="009B2810">
            <w:pPr>
              <w:pStyle w:val="TableParagraph"/>
              <w:spacing w:before="0" w:line="204" w:lineRule="exact"/>
              <w:ind w:left="111"/>
              <w:rPr>
                <w:b/>
                <w:sz w:val="18"/>
              </w:rPr>
            </w:pPr>
            <w:r w:rsidRPr="00C319BE">
              <w:rPr>
                <w:b/>
                <w:color w:val="FFFFFF"/>
                <w:sz w:val="18"/>
              </w:rPr>
              <w:t>from sector as</w:t>
            </w:r>
          </w:p>
          <w:p w14:paraId="55548E47" w14:textId="77777777" w:rsidR="0087396F" w:rsidRPr="00C319BE" w:rsidRDefault="009B2810">
            <w:pPr>
              <w:pStyle w:val="TableParagraph"/>
              <w:spacing w:before="2"/>
              <w:ind w:left="111"/>
              <w:rPr>
                <w:b/>
                <w:sz w:val="18"/>
              </w:rPr>
            </w:pPr>
            <w:r w:rsidRPr="00C319BE">
              <w:rPr>
                <w:b/>
                <w:color w:val="FFFFFF"/>
                <w:sz w:val="18"/>
              </w:rPr>
              <w:t>% of sector</w:t>
            </w:r>
          </w:p>
        </w:tc>
      </w:tr>
      <w:tr w:rsidR="0087396F" w:rsidRPr="00C319BE" w14:paraId="42D22747" w14:textId="77777777">
        <w:trPr>
          <w:trHeight w:hRule="exact" w:val="269"/>
        </w:trPr>
        <w:tc>
          <w:tcPr>
            <w:tcW w:w="1545" w:type="dxa"/>
            <w:shd w:val="clear" w:color="auto" w:fill="0063A2"/>
          </w:tcPr>
          <w:p w14:paraId="4DA2FD74" w14:textId="77777777" w:rsidR="0087396F" w:rsidRPr="00C319BE" w:rsidRDefault="0087396F"/>
        </w:tc>
        <w:tc>
          <w:tcPr>
            <w:tcW w:w="1549" w:type="dxa"/>
            <w:shd w:val="clear" w:color="auto" w:fill="0063A2"/>
          </w:tcPr>
          <w:p w14:paraId="00E22F53" w14:textId="77777777" w:rsidR="0087396F" w:rsidRPr="00C319BE" w:rsidRDefault="0087396F"/>
        </w:tc>
        <w:tc>
          <w:tcPr>
            <w:tcW w:w="1548" w:type="dxa"/>
            <w:shd w:val="clear" w:color="auto" w:fill="0063A2"/>
          </w:tcPr>
          <w:p w14:paraId="003E3103" w14:textId="77777777" w:rsidR="0087396F" w:rsidRPr="00C319BE" w:rsidRDefault="0087396F"/>
        </w:tc>
        <w:tc>
          <w:tcPr>
            <w:tcW w:w="1548" w:type="dxa"/>
            <w:shd w:val="clear" w:color="auto" w:fill="0063A2"/>
          </w:tcPr>
          <w:p w14:paraId="6CEAF9DC" w14:textId="77777777" w:rsidR="0087396F" w:rsidRPr="00C319BE" w:rsidRDefault="0087396F"/>
        </w:tc>
        <w:tc>
          <w:tcPr>
            <w:tcW w:w="1549" w:type="dxa"/>
            <w:shd w:val="clear" w:color="auto" w:fill="0063A2"/>
          </w:tcPr>
          <w:p w14:paraId="0D8053FD" w14:textId="77777777" w:rsidR="0087396F" w:rsidRPr="00C319BE" w:rsidRDefault="0087396F"/>
        </w:tc>
        <w:tc>
          <w:tcPr>
            <w:tcW w:w="1548" w:type="dxa"/>
            <w:shd w:val="clear" w:color="auto" w:fill="0063A2"/>
          </w:tcPr>
          <w:p w14:paraId="0F22BDA5" w14:textId="77777777" w:rsidR="0087396F" w:rsidRPr="00C319BE" w:rsidRDefault="009B2810">
            <w:pPr>
              <w:pStyle w:val="TableParagraph"/>
              <w:spacing w:before="0" w:line="197" w:lineRule="exact"/>
              <w:ind w:left="111"/>
              <w:rPr>
                <w:b/>
                <w:sz w:val="18"/>
              </w:rPr>
            </w:pPr>
            <w:r w:rsidRPr="00C319BE">
              <w:rPr>
                <w:b/>
                <w:color w:val="FFFFFF"/>
                <w:sz w:val="18"/>
              </w:rPr>
              <w:t>load</w:t>
            </w:r>
          </w:p>
        </w:tc>
      </w:tr>
      <w:tr w:rsidR="0087396F" w:rsidRPr="00C319BE" w14:paraId="7B5E04E1" w14:textId="77777777">
        <w:trPr>
          <w:trHeight w:hRule="exact" w:val="347"/>
        </w:trPr>
        <w:tc>
          <w:tcPr>
            <w:tcW w:w="1545" w:type="dxa"/>
            <w:tcBorders>
              <w:left w:val="single" w:sz="5" w:space="0" w:color="0063A2"/>
              <w:bottom w:val="single" w:sz="5" w:space="0" w:color="0063A2"/>
              <w:right w:val="single" w:sz="5" w:space="0" w:color="0063A2"/>
            </w:tcBorders>
          </w:tcPr>
          <w:p w14:paraId="13399B73" w14:textId="77777777" w:rsidR="0087396F" w:rsidRPr="00C319BE" w:rsidRDefault="009B2810">
            <w:pPr>
              <w:pStyle w:val="TableParagraph"/>
              <w:spacing w:before="64"/>
              <w:ind w:left="103"/>
              <w:rPr>
                <w:b/>
                <w:sz w:val="18"/>
              </w:rPr>
            </w:pPr>
            <w:r w:rsidRPr="00C319BE">
              <w:rPr>
                <w:b/>
                <w:sz w:val="18"/>
              </w:rPr>
              <w:t>Dairy</w:t>
            </w:r>
          </w:p>
        </w:tc>
        <w:tc>
          <w:tcPr>
            <w:tcW w:w="1549" w:type="dxa"/>
            <w:tcBorders>
              <w:left w:val="single" w:sz="5" w:space="0" w:color="0063A2"/>
              <w:bottom w:val="single" w:sz="5" w:space="0" w:color="0063A2"/>
              <w:right w:val="single" w:sz="5" w:space="0" w:color="0063A2"/>
            </w:tcBorders>
          </w:tcPr>
          <w:p w14:paraId="240D3749" w14:textId="77777777" w:rsidR="0087396F" w:rsidRPr="00C319BE" w:rsidRDefault="009B2810">
            <w:pPr>
              <w:pStyle w:val="TableParagraph"/>
              <w:spacing w:before="68"/>
              <w:ind w:left="105"/>
              <w:rPr>
                <w:sz w:val="18"/>
              </w:rPr>
            </w:pPr>
            <w:r w:rsidRPr="00C319BE">
              <w:rPr>
                <w:sz w:val="18"/>
              </w:rPr>
              <w:t>5050</w:t>
            </w:r>
          </w:p>
        </w:tc>
        <w:tc>
          <w:tcPr>
            <w:tcW w:w="1548" w:type="dxa"/>
            <w:tcBorders>
              <w:left w:val="single" w:sz="5" w:space="0" w:color="0063A2"/>
              <w:bottom w:val="single" w:sz="5" w:space="0" w:color="0063A2"/>
              <w:right w:val="single" w:sz="5" w:space="0" w:color="0063A2"/>
            </w:tcBorders>
          </w:tcPr>
          <w:p w14:paraId="2A0EC150" w14:textId="77777777" w:rsidR="0087396F" w:rsidRPr="00C319BE" w:rsidRDefault="009B2810">
            <w:pPr>
              <w:pStyle w:val="TableParagraph"/>
              <w:spacing w:before="68"/>
              <w:ind w:left="105"/>
              <w:rPr>
                <w:sz w:val="18"/>
              </w:rPr>
            </w:pPr>
            <w:r w:rsidRPr="00C319BE">
              <w:rPr>
                <w:sz w:val="18"/>
              </w:rPr>
              <w:t>273.2</w:t>
            </w:r>
          </w:p>
        </w:tc>
        <w:tc>
          <w:tcPr>
            <w:tcW w:w="1548" w:type="dxa"/>
            <w:tcBorders>
              <w:left w:val="single" w:sz="5" w:space="0" w:color="0063A2"/>
              <w:bottom w:val="single" w:sz="5" w:space="0" w:color="0063A2"/>
              <w:right w:val="single" w:sz="5" w:space="0" w:color="0063A2"/>
            </w:tcBorders>
          </w:tcPr>
          <w:p w14:paraId="131AF315" w14:textId="77777777" w:rsidR="0087396F" w:rsidRPr="00C319BE" w:rsidRDefault="009B2810">
            <w:pPr>
              <w:pStyle w:val="TableParagraph"/>
              <w:spacing w:before="68"/>
              <w:ind w:left="105"/>
              <w:rPr>
                <w:sz w:val="18"/>
              </w:rPr>
            </w:pPr>
            <w:r w:rsidRPr="00C319BE">
              <w:rPr>
                <w:sz w:val="18"/>
              </w:rPr>
              <w:t>176.8</w:t>
            </w:r>
          </w:p>
        </w:tc>
        <w:tc>
          <w:tcPr>
            <w:tcW w:w="1549" w:type="dxa"/>
            <w:tcBorders>
              <w:left w:val="single" w:sz="5" w:space="0" w:color="0063A2"/>
              <w:bottom w:val="single" w:sz="5" w:space="0" w:color="0063A2"/>
              <w:right w:val="single" w:sz="5" w:space="0" w:color="0063A2"/>
            </w:tcBorders>
          </w:tcPr>
          <w:p w14:paraId="0BEC1804" w14:textId="77777777" w:rsidR="0087396F" w:rsidRPr="00C319BE" w:rsidRDefault="009B2810">
            <w:pPr>
              <w:pStyle w:val="TableParagraph"/>
              <w:spacing w:before="68"/>
              <w:ind w:left="105"/>
              <w:rPr>
                <w:sz w:val="18"/>
              </w:rPr>
            </w:pPr>
            <w:r w:rsidRPr="00C319BE">
              <w:rPr>
                <w:sz w:val="18"/>
              </w:rPr>
              <w:t>96.4</w:t>
            </w:r>
          </w:p>
        </w:tc>
        <w:tc>
          <w:tcPr>
            <w:tcW w:w="1548" w:type="dxa"/>
            <w:tcBorders>
              <w:left w:val="single" w:sz="5" w:space="0" w:color="0063A2"/>
              <w:bottom w:val="single" w:sz="5" w:space="0" w:color="0063A2"/>
              <w:right w:val="single" w:sz="5" w:space="0" w:color="0063A2"/>
            </w:tcBorders>
          </w:tcPr>
          <w:p w14:paraId="7B620B72" w14:textId="77777777" w:rsidR="0087396F" w:rsidRPr="00C319BE" w:rsidRDefault="009B2810">
            <w:pPr>
              <w:pStyle w:val="TableParagraph"/>
              <w:spacing w:before="68"/>
              <w:ind w:left="103"/>
              <w:rPr>
                <w:sz w:val="18"/>
              </w:rPr>
            </w:pPr>
            <w:r w:rsidRPr="00C319BE">
              <w:rPr>
                <w:sz w:val="18"/>
              </w:rPr>
              <w:t>35.3%</w:t>
            </w:r>
          </w:p>
        </w:tc>
      </w:tr>
      <w:tr w:rsidR="0087396F" w:rsidRPr="00C319BE" w14:paraId="4EA3C9A6" w14:textId="77777777">
        <w:trPr>
          <w:trHeight w:hRule="exact" w:val="336"/>
        </w:trPr>
        <w:tc>
          <w:tcPr>
            <w:tcW w:w="1545" w:type="dxa"/>
            <w:tcBorders>
              <w:top w:val="single" w:sz="5" w:space="0" w:color="0063A2"/>
              <w:left w:val="single" w:sz="5" w:space="0" w:color="0063A2"/>
              <w:bottom w:val="single" w:sz="5" w:space="0" w:color="0063A2"/>
              <w:right w:val="single" w:sz="5" w:space="0" w:color="0063A2"/>
            </w:tcBorders>
          </w:tcPr>
          <w:p w14:paraId="60EE1E4D" w14:textId="77777777" w:rsidR="0087396F" w:rsidRPr="00C319BE" w:rsidRDefault="009B2810">
            <w:pPr>
              <w:pStyle w:val="TableParagraph"/>
              <w:spacing w:before="49"/>
              <w:ind w:left="103"/>
              <w:rPr>
                <w:b/>
                <w:sz w:val="18"/>
              </w:rPr>
            </w:pPr>
            <w:r w:rsidRPr="00C319BE">
              <w:rPr>
                <w:b/>
                <w:sz w:val="18"/>
              </w:rPr>
              <w:t>Drystock</w:t>
            </w:r>
          </w:p>
        </w:tc>
        <w:tc>
          <w:tcPr>
            <w:tcW w:w="1549" w:type="dxa"/>
            <w:tcBorders>
              <w:top w:val="single" w:sz="5" w:space="0" w:color="0063A2"/>
              <w:left w:val="single" w:sz="5" w:space="0" w:color="0063A2"/>
              <w:bottom w:val="single" w:sz="5" w:space="0" w:color="0063A2"/>
              <w:right w:val="single" w:sz="5" w:space="0" w:color="0063A2"/>
            </w:tcBorders>
          </w:tcPr>
          <w:p w14:paraId="2A0D65D6" w14:textId="77777777" w:rsidR="0087396F" w:rsidRPr="00C319BE" w:rsidRDefault="009B2810">
            <w:pPr>
              <w:pStyle w:val="TableParagraph"/>
              <w:spacing w:before="54"/>
              <w:ind w:left="105"/>
              <w:rPr>
                <w:sz w:val="18"/>
              </w:rPr>
            </w:pPr>
            <w:r w:rsidRPr="00C319BE">
              <w:rPr>
                <w:sz w:val="18"/>
              </w:rPr>
              <w:t>16125</w:t>
            </w:r>
          </w:p>
        </w:tc>
        <w:tc>
          <w:tcPr>
            <w:tcW w:w="1548" w:type="dxa"/>
            <w:tcBorders>
              <w:top w:val="single" w:sz="5" w:space="0" w:color="0063A2"/>
              <w:left w:val="single" w:sz="5" w:space="0" w:color="0063A2"/>
              <w:bottom w:val="single" w:sz="5" w:space="0" w:color="0063A2"/>
              <w:right w:val="single" w:sz="5" w:space="0" w:color="0063A2"/>
            </w:tcBorders>
          </w:tcPr>
          <w:p w14:paraId="5F0891DD" w14:textId="77777777" w:rsidR="0087396F" w:rsidRPr="00C319BE" w:rsidRDefault="009B2810">
            <w:pPr>
              <w:pStyle w:val="TableParagraph"/>
              <w:spacing w:before="54"/>
              <w:ind w:left="105"/>
              <w:rPr>
                <w:sz w:val="18"/>
              </w:rPr>
            </w:pPr>
            <w:r w:rsidRPr="00C319BE">
              <w:rPr>
                <w:sz w:val="18"/>
              </w:rPr>
              <w:t>253.2</w:t>
            </w:r>
          </w:p>
        </w:tc>
        <w:tc>
          <w:tcPr>
            <w:tcW w:w="1548" w:type="dxa"/>
            <w:tcBorders>
              <w:top w:val="single" w:sz="5" w:space="0" w:color="0063A2"/>
              <w:left w:val="single" w:sz="5" w:space="0" w:color="0063A2"/>
              <w:bottom w:val="single" w:sz="5" w:space="0" w:color="0063A2"/>
              <w:right w:val="single" w:sz="5" w:space="0" w:color="0063A2"/>
            </w:tcBorders>
          </w:tcPr>
          <w:p w14:paraId="66D0C44B" w14:textId="77777777" w:rsidR="0087396F" w:rsidRPr="00C319BE" w:rsidRDefault="009B2810">
            <w:pPr>
              <w:pStyle w:val="TableParagraph"/>
              <w:spacing w:before="54"/>
              <w:ind w:left="105"/>
              <w:rPr>
                <w:sz w:val="18"/>
              </w:rPr>
            </w:pPr>
            <w:r w:rsidRPr="00C319BE">
              <w:rPr>
                <w:sz w:val="18"/>
              </w:rPr>
              <w:t>209.6</w:t>
            </w:r>
          </w:p>
        </w:tc>
        <w:tc>
          <w:tcPr>
            <w:tcW w:w="1549" w:type="dxa"/>
            <w:tcBorders>
              <w:top w:val="single" w:sz="5" w:space="0" w:color="0063A2"/>
              <w:left w:val="single" w:sz="5" w:space="0" w:color="0063A2"/>
              <w:bottom w:val="single" w:sz="5" w:space="0" w:color="0063A2"/>
              <w:right w:val="single" w:sz="5" w:space="0" w:color="0063A2"/>
            </w:tcBorders>
          </w:tcPr>
          <w:p w14:paraId="7207587F" w14:textId="77777777" w:rsidR="0087396F" w:rsidRPr="00C319BE" w:rsidRDefault="009B2810">
            <w:pPr>
              <w:pStyle w:val="TableParagraph"/>
              <w:spacing w:before="54"/>
              <w:ind w:left="105"/>
              <w:rPr>
                <w:sz w:val="18"/>
              </w:rPr>
            </w:pPr>
            <w:r w:rsidRPr="00C319BE">
              <w:rPr>
                <w:sz w:val="18"/>
              </w:rPr>
              <w:t>43.6</w:t>
            </w:r>
          </w:p>
        </w:tc>
        <w:tc>
          <w:tcPr>
            <w:tcW w:w="1548" w:type="dxa"/>
            <w:tcBorders>
              <w:top w:val="single" w:sz="5" w:space="0" w:color="0063A2"/>
              <w:left w:val="single" w:sz="5" w:space="0" w:color="0063A2"/>
              <w:bottom w:val="single" w:sz="5" w:space="0" w:color="0063A2"/>
              <w:right w:val="single" w:sz="5" w:space="0" w:color="0063A2"/>
            </w:tcBorders>
          </w:tcPr>
          <w:p w14:paraId="1EDAE584" w14:textId="77777777" w:rsidR="0087396F" w:rsidRPr="00C319BE" w:rsidRDefault="009B2810">
            <w:pPr>
              <w:pStyle w:val="TableParagraph"/>
              <w:spacing w:before="54"/>
              <w:ind w:left="103"/>
              <w:rPr>
                <w:sz w:val="18"/>
              </w:rPr>
            </w:pPr>
            <w:r w:rsidRPr="00C319BE">
              <w:rPr>
                <w:sz w:val="18"/>
              </w:rPr>
              <w:t>17.2%</w:t>
            </w:r>
          </w:p>
        </w:tc>
      </w:tr>
    </w:tbl>
    <w:p w14:paraId="7C7BD731" w14:textId="77777777" w:rsidR="0087396F" w:rsidRPr="00C319BE" w:rsidRDefault="009B2810">
      <w:pPr>
        <w:tabs>
          <w:tab w:val="left" w:pos="1607"/>
        </w:tabs>
        <w:spacing w:before="60"/>
        <w:ind w:left="1607" w:right="594" w:hanging="1275"/>
        <w:rPr>
          <w:i/>
          <w:sz w:val="20"/>
        </w:rPr>
      </w:pPr>
      <w:r w:rsidRPr="00C319BE">
        <w:rPr>
          <w:i/>
          <w:sz w:val="20"/>
        </w:rPr>
        <w:t>Table note:</w:t>
      </w:r>
      <w:r w:rsidRPr="00C319BE">
        <w:rPr>
          <w:i/>
          <w:sz w:val="20"/>
        </w:rPr>
        <w:tab/>
        <w:t>The</w:t>
      </w:r>
      <w:r w:rsidRPr="00C319BE">
        <w:rPr>
          <w:i/>
          <w:spacing w:val="-40"/>
          <w:sz w:val="20"/>
        </w:rPr>
        <w:t xml:space="preserve"> </w:t>
      </w:r>
      <w:r w:rsidRPr="00C319BE">
        <w:rPr>
          <w:i/>
          <w:sz w:val="20"/>
        </w:rPr>
        <w:t>values used are based on OVERSEER</w:t>
      </w:r>
      <w:r w:rsidRPr="00C319BE">
        <w:rPr>
          <w:i/>
          <w:position w:val="10"/>
          <w:sz w:val="13"/>
        </w:rPr>
        <w:t xml:space="preserve">® </w:t>
      </w:r>
      <w:r w:rsidRPr="00C319BE">
        <w:rPr>
          <w:i/>
          <w:sz w:val="20"/>
        </w:rPr>
        <w:t>5.4 numbers and reflect the best</w:t>
      </w:r>
      <w:r w:rsidRPr="00C319BE">
        <w:rPr>
          <w:i/>
          <w:spacing w:val="-8"/>
          <w:sz w:val="20"/>
        </w:rPr>
        <w:t xml:space="preserve"> </w:t>
      </w:r>
      <w:r w:rsidRPr="00C319BE">
        <w:rPr>
          <w:i/>
          <w:sz w:val="20"/>
        </w:rPr>
        <w:t>science</w:t>
      </w:r>
      <w:r w:rsidRPr="00C319BE">
        <w:rPr>
          <w:i/>
          <w:w w:val="99"/>
          <w:sz w:val="20"/>
        </w:rPr>
        <w:t xml:space="preserve"> </w:t>
      </w:r>
      <w:r w:rsidRPr="00C319BE">
        <w:rPr>
          <w:i/>
          <w:sz w:val="20"/>
        </w:rPr>
        <w:t>estimates</w:t>
      </w:r>
      <w:r w:rsidRPr="00C319BE">
        <w:rPr>
          <w:i/>
          <w:spacing w:val="-5"/>
          <w:sz w:val="20"/>
        </w:rPr>
        <w:t xml:space="preserve"> </w:t>
      </w:r>
      <w:r w:rsidRPr="00C319BE">
        <w:rPr>
          <w:i/>
          <w:sz w:val="20"/>
        </w:rPr>
        <w:t>of</w:t>
      </w:r>
      <w:r w:rsidRPr="00C319BE">
        <w:rPr>
          <w:i/>
          <w:spacing w:val="-5"/>
          <w:sz w:val="20"/>
        </w:rPr>
        <w:t xml:space="preserve"> </w:t>
      </w:r>
      <w:r w:rsidRPr="00C319BE">
        <w:rPr>
          <w:i/>
          <w:sz w:val="20"/>
        </w:rPr>
        <w:t>nitrogen</w:t>
      </w:r>
      <w:r w:rsidRPr="00C319BE">
        <w:rPr>
          <w:i/>
          <w:spacing w:val="-6"/>
          <w:sz w:val="20"/>
        </w:rPr>
        <w:t xml:space="preserve"> </w:t>
      </w:r>
      <w:r w:rsidRPr="00C319BE">
        <w:rPr>
          <w:i/>
          <w:sz w:val="20"/>
        </w:rPr>
        <w:t>entering</w:t>
      </w:r>
      <w:r w:rsidRPr="00C319BE">
        <w:rPr>
          <w:i/>
          <w:spacing w:val="-6"/>
          <w:sz w:val="20"/>
        </w:rPr>
        <w:t xml:space="preserve"> </w:t>
      </w:r>
      <w:r w:rsidRPr="00C319BE">
        <w:rPr>
          <w:i/>
          <w:sz w:val="20"/>
        </w:rPr>
        <w:t>the</w:t>
      </w:r>
      <w:r w:rsidRPr="00C319BE">
        <w:rPr>
          <w:i/>
          <w:spacing w:val="-5"/>
          <w:sz w:val="20"/>
        </w:rPr>
        <w:t xml:space="preserve"> </w:t>
      </w:r>
      <w:r w:rsidRPr="00C319BE">
        <w:rPr>
          <w:i/>
          <w:sz w:val="20"/>
        </w:rPr>
        <w:t>lake.</w:t>
      </w:r>
      <w:r w:rsidRPr="00C319BE">
        <w:rPr>
          <w:i/>
          <w:spacing w:val="-6"/>
          <w:sz w:val="20"/>
        </w:rPr>
        <w:t xml:space="preserve"> </w:t>
      </w:r>
      <w:r w:rsidRPr="00C319BE">
        <w:rPr>
          <w:i/>
          <w:sz w:val="20"/>
        </w:rPr>
        <w:t>The</w:t>
      </w:r>
      <w:r w:rsidRPr="00C319BE">
        <w:rPr>
          <w:i/>
          <w:spacing w:val="-6"/>
          <w:sz w:val="20"/>
        </w:rPr>
        <w:t xml:space="preserve"> </w:t>
      </w:r>
      <w:r w:rsidRPr="00C319BE">
        <w:rPr>
          <w:i/>
          <w:sz w:val="20"/>
        </w:rPr>
        <w:t>dairy</w:t>
      </w:r>
      <w:r w:rsidRPr="00C319BE">
        <w:rPr>
          <w:i/>
          <w:spacing w:val="-5"/>
          <w:sz w:val="20"/>
        </w:rPr>
        <w:t xml:space="preserve"> </w:t>
      </w:r>
      <w:r w:rsidRPr="00C319BE">
        <w:rPr>
          <w:i/>
          <w:sz w:val="20"/>
        </w:rPr>
        <w:t>and</w:t>
      </w:r>
      <w:r w:rsidRPr="00C319BE">
        <w:rPr>
          <w:i/>
          <w:spacing w:val="-5"/>
          <w:sz w:val="20"/>
        </w:rPr>
        <w:t xml:space="preserve"> </w:t>
      </w:r>
      <w:r w:rsidRPr="00C319BE">
        <w:rPr>
          <w:i/>
          <w:sz w:val="20"/>
        </w:rPr>
        <w:t>drystock</w:t>
      </w:r>
      <w:r w:rsidRPr="00C319BE">
        <w:rPr>
          <w:i/>
          <w:spacing w:val="-5"/>
          <w:sz w:val="20"/>
        </w:rPr>
        <w:t xml:space="preserve"> </w:t>
      </w:r>
      <w:r w:rsidRPr="00C319BE">
        <w:rPr>
          <w:i/>
          <w:sz w:val="20"/>
        </w:rPr>
        <w:t>areas</w:t>
      </w:r>
      <w:r w:rsidRPr="00C319BE">
        <w:rPr>
          <w:i/>
          <w:spacing w:val="-5"/>
          <w:sz w:val="20"/>
        </w:rPr>
        <w:t xml:space="preserve"> </w:t>
      </w:r>
      <w:r w:rsidRPr="00C319BE">
        <w:rPr>
          <w:i/>
          <w:sz w:val="20"/>
        </w:rPr>
        <w:t>are</w:t>
      </w:r>
      <w:r w:rsidRPr="00C319BE">
        <w:rPr>
          <w:i/>
          <w:spacing w:val="-6"/>
          <w:sz w:val="20"/>
        </w:rPr>
        <w:t xml:space="preserve"> </w:t>
      </w:r>
      <w:r w:rsidRPr="00C319BE">
        <w:rPr>
          <w:i/>
          <w:sz w:val="20"/>
        </w:rPr>
        <w:t>effective</w:t>
      </w:r>
      <w:r w:rsidRPr="00C319BE">
        <w:rPr>
          <w:i/>
          <w:spacing w:val="-5"/>
          <w:sz w:val="20"/>
        </w:rPr>
        <w:t xml:space="preserve"> </w:t>
      </w:r>
      <w:r w:rsidRPr="00C319BE">
        <w:rPr>
          <w:i/>
          <w:sz w:val="20"/>
        </w:rPr>
        <w:t>grazing areas (including fodder</w:t>
      </w:r>
      <w:r w:rsidRPr="00C319BE">
        <w:rPr>
          <w:i/>
          <w:spacing w:val="-27"/>
          <w:sz w:val="20"/>
        </w:rPr>
        <w:t xml:space="preserve"> </w:t>
      </w:r>
      <w:r w:rsidRPr="00C319BE">
        <w:rPr>
          <w:i/>
          <w:sz w:val="20"/>
        </w:rPr>
        <w:t>crops).</w:t>
      </w:r>
    </w:p>
    <w:p w14:paraId="35FB769A" w14:textId="77777777" w:rsidR="0087396F" w:rsidRPr="00C319BE" w:rsidRDefault="009B2810">
      <w:pPr>
        <w:pStyle w:val="BodyText"/>
        <w:spacing w:before="120"/>
        <w:ind w:left="333"/>
      </w:pPr>
      <w:r w:rsidRPr="00C319BE">
        <w:t>The pastoral farming sector proportional reductions are carried through into the methodology used to allocate Nitrogen Discharge Allocations and Managed Reduction Targets to individual properties/farming enterprises.</w:t>
      </w:r>
    </w:p>
    <w:p w14:paraId="0B01B8E8" w14:textId="77777777" w:rsidR="0087396F" w:rsidRPr="00C319BE" w:rsidRDefault="009B2810">
      <w:pPr>
        <w:pStyle w:val="BodyText"/>
        <w:spacing w:before="89" w:line="220" w:lineRule="auto"/>
        <w:ind w:left="333"/>
      </w:pPr>
      <w:r w:rsidRPr="00C319BE">
        <w:t>Allocation of nitrogen losses is based on benchmark information applied to the 2014 GNS groundwater boundary area and expressed as OVERSEER</w:t>
      </w:r>
      <w:r w:rsidRPr="00C319BE">
        <w:rPr>
          <w:position w:val="10"/>
          <w:sz w:val="13"/>
        </w:rPr>
        <w:t xml:space="preserve">® </w:t>
      </w:r>
      <w:r w:rsidRPr="00C319BE">
        <w:t xml:space="preserve">6.2.0 values. Table LR </w:t>
      </w:r>
      <w:r w:rsidR="00AC5E92" w:rsidRPr="00C319BE">
        <w:t>2</w:t>
      </w:r>
      <w:r w:rsidRPr="00C319BE">
        <w:t xml:space="preserve"> contains the basis for the modelled 2015 sector contributions to achieve the sustainable lake load.</w:t>
      </w:r>
    </w:p>
    <w:p w14:paraId="5C1F5048" w14:textId="77777777" w:rsidR="0087396F" w:rsidRPr="00C319BE" w:rsidRDefault="0087396F">
      <w:pPr>
        <w:pStyle w:val="BodyText"/>
        <w:spacing w:before="1"/>
        <w:rPr>
          <w:sz w:val="21"/>
        </w:rPr>
      </w:pPr>
    </w:p>
    <w:p w14:paraId="3857B63E" w14:textId="77777777" w:rsidR="0087396F" w:rsidRPr="00C319BE" w:rsidRDefault="00AB6094">
      <w:pPr>
        <w:pStyle w:val="Heading3"/>
        <w:spacing w:before="1"/>
        <w:ind w:left="333"/>
      </w:pPr>
      <w:r w:rsidRPr="00C319BE">
        <w:rPr>
          <w:lang w:eastAsia="en-NZ"/>
        </w:rPr>
        <mc:AlternateContent>
          <mc:Choice Requires="wps">
            <w:drawing>
              <wp:anchor distT="0" distB="0" distL="114300" distR="114300" simplePos="0" relativeHeight="503262752" behindDoc="1" locked="0" layoutInCell="1" allowOverlap="1" wp14:anchorId="398D793D" wp14:editId="0370F061">
                <wp:simplePos x="0" y="0"/>
                <wp:positionH relativeFrom="page">
                  <wp:posOffset>5109210</wp:posOffset>
                </wp:positionH>
                <wp:positionV relativeFrom="paragraph">
                  <wp:posOffset>322580</wp:posOffset>
                </wp:positionV>
                <wp:extent cx="673100" cy="156845"/>
                <wp:effectExtent l="3810" t="1270" r="0" b="3810"/>
                <wp:wrapNone/>
                <wp:docPr id="4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156845"/>
                        </a:xfrm>
                        <a:prstGeom prst="rect">
                          <a:avLst/>
                        </a:prstGeom>
                        <a:solidFill>
                          <a:srgbClr val="0063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9022B5" id="Rectangle 47" o:spid="_x0000_s1026" style="position:absolute;margin-left:402.3pt;margin-top:25.4pt;width:53pt;height:12.35pt;z-index:-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" fillcolor="#0063a2" stroked="f">
                <w10:wrap anchorx="page"/>
              </v:rect>
            </w:pict>
          </mc:Fallback>
        </mc:AlternateContent>
      </w:r>
      <w:r w:rsidR="009B2810" w:rsidRPr="00C319BE">
        <w:t xml:space="preserve">Table LR </w:t>
      </w:r>
      <w:r w:rsidR="00AC5E92" w:rsidRPr="00C319BE">
        <w:t>2</w:t>
      </w:r>
      <w:r w:rsidR="009B2810" w:rsidRPr="00C319BE">
        <w:t>: Sector contributions</w:t>
      </w:r>
    </w:p>
    <w:p w14:paraId="17F74B6E" w14:textId="77777777" w:rsidR="0087396F" w:rsidRPr="00C319BE" w:rsidRDefault="0087396F">
      <w:pPr>
        <w:pStyle w:val="BodyText"/>
        <w:spacing w:before="3"/>
        <w:rPr>
          <w:b/>
          <w:sz w:val="16"/>
          <w:szCs w:val="16"/>
        </w:rPr>
      </w:pP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2"/>
        <w:gridCol w:w="1460"/>
        <w:gridCol w:w="1459"/>
        <w:gridCol w:w="1462"/>
        <w:gridCol w:w="1460"/>
        <w:gridCol w:w="1459"/>
      </w:tblGrid>
      <w:tr w:rsidR="0087396F" w:rsidRPr="00C319BE" w14:paraId="2C9C193C" w14:textId="77777777">
        <w:trPr>
          <w:trHeight w:hRule="exact" w:val="1843"/>
        </w:trPr>
        <w:tc>
          <w:tcPr>
            <w:tcW w:w="1462" w:type="dxa"/>
            <w:shd w:val="clear" w:color="auto" w:fill="1F487C"/>
          </w:tcPr>
          <w:p w14:paraId="05158BD0" w14:textId="77777777" w:rsidR="0087396F" w:rsidRPr="00C319BE" w:rsidRDefault="009B2810">
            <w:pPr>
              <w:pStyle w:val="TableParagraph"/>
              <w:spacing w:before="54"/>
              <w:rPr>
                <w:b/>
                <w:sz w:val="18"/>
              </w:rPr>
            </w:pPr>
            <w:r w:rsidRPr="00C319BE">
              <w:rPr>
                <w:b/>
                <w:color w:val="FFFFFF"/>
                <w:sz w:val="18"/>
              </w:rPr>
              <w:t>Sector</w:t>
            </w:r>
          </w:p>
        </w:tc>
        <w:tc>
          <w:tcPr>
            <w:tcW w:w="1460" w:type="dxa"/>
            <w:shd w:val="clear" w:color="auto" w:fill="1F487C"/>
          </w:tcPr>
          <w:p w14:paraId="26A15DAA" w14:textId="77777777" w:rsidR="0087396F" w:rsidRPr="00C319BE" w:rsidRDefault="009B2810">
            <w:pPr>
              <w:pStyle w:val="TableParagraph"/>
              <w:spacing w:before="54" w:line="300" w:lineRule="auto"/>
              <w:ind w:left="103" w:right="197"/>
              <w:rPr>
                <w:b/>
                <w:sz w:val="18"/>
              </w:rPr>
            </w:pPr>
            <w:r w:rsidRPr="00C319BE">
              <w:rPr>
                <w:b/>
                <w:color w:val="FFFFFF"/>
                <w:sz w:val="18"/>
              </w:rPr>
              <w:t>Sector area (ha)</w:t>
            </w:r>
          </w:p>
        </w:tc>
        <w:tc>
          <w:tcPr>
            <w:tcW w:w="1459" w:type="dxa"/>
            <w:shd w:val="clear" w:color="auto" w:fill="1F487C"/>
          </w:tcPr>
          <w:p w14:paraId="179317F4" w14:textId="77777777" w:rsidR="0087396F" w:rsidRPr="00C319BE" w:rsidRDefault="009B2810">
            <w:pPr>
              <w:pStyle w:val="TableParagraph"/>
              <w:spacing w:before="54" w:line="302" w:lineRule="auto"/>
              <w:ind w:left="103" w:right="266"/>
              <w:rPr>
                <w:b/>
                <w:sz w:val="18"/>
              </w:rPr>
            </w:pPr>
            <w:r w:rsidRPr="00C319BE">
              <w:rPr>
                <w:b/>
                <w:color w:val="FFFFFF"/>
                <w:sz w:val="18"/>
              </w:rPr>
              <w:t>Sector proportional reduction (Integrated Framework)</w:t>
            </w:r>
          </w:p>
        </w:tc>
        <w:tc>
          <w:tcPr>
            <w:tcW w:w="1462" w:type="dxa"/>
            <w:shd w:val="clear" w:color="auto" w:fill="1F487C"/>
          </w:tcPr>
          <w:p w14:paraId="010AB347" w14:textId="77777777" w:rsidR="0087396F" w:rsidRPr="00C319BE" w:rsidRDefault="009B2810">
            <w:pPr>
              <w:pStyle w:val="TableParagraph"/>
              <w:spacing w:before="54" w:line="302" w:lineRule="auto"/>
              <w:ind w:left="105" w:right="235"/>
              <w:jc w:val="both"/>
              <w:rPr>
                <w:b/>
                <w:sz w:val="18"/>
              </w:rPr>
            </w:pPr>
            <w:r w:rsidRPr="00C319BE">
              <w:rPr>
                <w:b/>
                <w:color w:val="FFFFFF"/>
                <w:sz w:val="18"/>
              </w:rPr>
              <w:t>Sustainable lake load by sector</w:t>
            </w:r>
            <w:r w:rsidRPr="00C319BE">
              <w:rPr>
                <w:b/>
                <w:color w:val="FFFFFF"/>
                <w:spacing w:val="-15"/>
                <w:sz w:val="18"/>
              </w:rPr>
              <w:t xml:space="preserve"> </w:t>
            </w:r>
            <w:r w:rsidRPr="00C319BE">
              <w:rPr>
                <w:b/>
                <w:color w:val="FFFFFF"/>
                <w:sz w:val="18"/>
              </w:rPr>
              <w:t>(tN/yr)</w:t>
            </w:r>
          </w:p>
        </w:tc>
        <w:tc>
          <w:tcPr>
            <w:tcW w:w="1460" w:type="dxa"/>
            <w:shd w:val="clear" w:color="auto" w:fill="1F487C"/>
          </w:tcPr>
          <w:p w14:paraId="128C50C9" w14:textId="77777777" w:rsidR="0087396F" w:rsidRPr="00C319BE" w:rsidRDefault="009B2810">
            <w:pPr>
              <w:pStyle w:val="TableParagraph"/>
              <w:spacing w:before="54" w:line="302" w:lineRule="auto"/>
              <w:ind w:left="103" w:right="197"/>
              <w:rPr>
                <w:b/>
                <w:sz w:val="18"/>
              </w:rPr>
            </w:pPr>
            <w:r w:rsidRPr="00C319BE">
              <w:rPr>
                <w:b/>
                <w:color w:val="FFFFFF"/>
                <w:sz w:val="18"/>
              </w:rPr>
              <w:t>Average nitrogen loss rate to achieve sustainable lake load (kgN/ha/yr)</w:t>
            </w:r>
          </w:p>
        </w:tc>
        <w:tc>
          <w:tcPr>
            <w:tcW w:w="1459" w:type="dxa"/>
            <w:shd w:val="clear" w:color="auto" w:fill="1F487C"/>
          </w:tcPr>
          <w:p w14:paraId="2C03E605" w14:textId="77777777" w:rsidR="0087396F" w:rsidRPr="00C319BE" w:rsidRDefault="009B2810">
            <w:pPr>
              <w:pStyle w:val="TableParagraph"/>
              <w:spacing w:before="54" w:line="302" w:lineRule="auto"/>
              <w:ind w:left="103" w:right="196"/>
              <w:rPr>
                <w:b/>
                <w:sz w:val="18"/>
              </w:rPr>
            </w:pPr>
            <w:r w:rsidRPr="00C319BE">
              <w:rPr>
                <w:b/>
                <w:color w:val="FFFFFF"/>
                <w:sz w:val="18"/>
              </w:rPr>
              <w:t>Standard nitrogen loss rates (kgN/ha/yr)</w:t>
            </w:r>
          </w:p>
        </w:tc>
      </w:tr>
      <w:tr w:rsidR="0087396F" w:rsidRPr="00C319BE" w14:paraId="47A6E16A" w14:textId="77777777">
        <w:trPr>
          <w:trHeight w:hRule="exact" w:val="286"/>
        </w:trPr>
        <w:tc>
          <w:tcPr>
            <w:tcW w:w="1462" w:type="dxa"/>
          </w:tcPr>
          <w:p w14:paraId="7B80D298" w14:textId="77777777" w:rsidR="0087396F" w:rsidRPr="00C319BE" w:rsidRDefault="009B2810">
            <w:pPr>
              <w:pStyle w:val="TableParagraph"/>
              <w:spacing w:before="35"/>
              <w:ind w:left="202"/>
              <w:rPr>
                <w:sz w:val="18"/>
              </w:rPr>
            </w:pPr>
            <w:r w:rsidRPr="00C319BE">
              <w:rPr>
                <w:sz w:val="18"/>
              </w:rPr>
              <w:t>Dairy</w:t>
            </w:r>
          </w:p>
        </w:tc>
        <w:tc>
          <w:tcPr>
            <w:tcW w:w="1460" w:type="dxa"/>
          </w:tcPr>
          <w:p w14:paraId="181C17D5" w14:textId="77777777" w:rsidR="0087396F" w:rsidRPr="00C319BE" w:rsidRDefault="009B2810">
            <w:pPr>
              <w:pStyle w:val="TableParagraph"/>
              <w:spacing w:before="35"/>
              <w:ind w:left="0" w:right="494"/>
              <w:jc w:val="right"/>
              <w:rPr>
                <w:sz w:val="18"/>
              </w:rPr>
            </w:pPr>
            <w:r w:rsidRPr="00C319BE">
              <w:rPr>
                <w:sz w:val="18"/>
              </w:rPr>
              <w:t>5016</w:t>
            </w:r>
          </w:p>
        </w:tc>
        <w:tc>
          <w:tcPr>
            <w:tcW w:w="1459" w:type="dxa"/>
          </w:tcPr>
          <w:p w14:paraId="08CAF2F7" w14:textId="77777777" w:rsidR="0087396F" w:rsidRPr="00C319BE" w:rsidRDefault="009B2810">
            <w:pPr>
              <w:pStyle w:val="TableParagraph"/>
              <w:spacing w:before="35"/>
              <w:ind w:left="806" w:right="88"/>
              <w:jc w:val="center"/>
              <w:rPr>
                <w:sz w:val="18"/>
              </w:rPr>
            </w:pPr>
            <w:r w:rsidRPr="00C319BE">
              <w:rPr>
                <w:sz w:val="18"/>
              </w:rPr>
              <w:t>35.3%</w:t>
            </w:r>
          </w:p>
        </w:tc>
        <w:tc>
          <w:tcPr>
            <w:tcW w:w="1462" w:type="dxa"/>
          </w:tcPr>
          <w:p w14:paraId="6CD7A420" w14:textId="77777777" w:rsidR="0087396F" w:rsidRPr="00C319BE" w:rsidRDefault="009B2810">
            <w:pPr>
              <w:pStyle w:val="TableParagraph"/>
              <w:spacing w:before="35"/>
              <w:ind w:left="0" w:right="202"/>
              <w:jc w:val="right"/>
              <w:rPr>
                <w:sz w:val="18"/>
              </w:rPr>
            </w:pPr>
            <w:r w:rsidRPr="00C319BE">
              <w:rPr>
                <w:sz w:val="18"/>
              </w:rPr>
              <w:t>324</w:t>
            </w:r>
          </w:p>
        </w:tc>
        <w:tc>
          <w:tcPr>
            <w:tcW w:w="1460" w:type="dxa"/>
          </w:tcPr>
          <w:p w14:paraId="27C05AE2" w14:textId="77777777" w:rsidR="0087396F" w:rsidRPr="00C319BE" w:rsidRDefault="009B2810">
            <w:pPr>
              <w:pStyle w:val="TableParagraph"/>
              <w:spacing w:before="35"/>
              <w:ind w:left="0" w:right="202"/>
              <w:jc w:val="right"/>
              <w:rPr>
                <w:sz w:val="18"/>
              </w:rPr>
            </w:pPr>
            <w:r w:rsidRPr="00C319BE">
              <w:rPr>
                <w:sz w:val="18"/>
              </w:rPr>
              <w:t>64.5</w:t>
            </w:r>
          </w:p>
        </w:tc>
        <w:tc>
          <w:tcPr>
            <w:tcW w:w="1459" w:type="dxa"/>
          </w:tcPr>
          <w:p w14:paraId="196B624D" w14:textId="77777777" w:rsidR="0087396F" w:rsidRPr="00C319BE" w:rsidRDefault="0087396F"/>
        </w:tc>
      </w:tr>
      <w:tr w:rsidR="0087396F" w:rsidRPr="00C319BE" w14:paraId="5AC12DC3" w14:textId="77777777">
        <w:trPr>
          <w:trHeight w:hRule="exact" w:val="283"/>
        </w:trPr>
        <w:tc>
          <w:tcPr>
            <w:tcW w:w="1462" w:type="dxa"/>
          </w:tcPr>
          <w:p w14:paraId="6822773F" w14:textId="77777777" w:rsidR="0087396F" w:rsidRPr="00C319BE" w:rsidRDefault="009B2810">
            <w:pPr>
              <w:pStyle w:val="TableParagraph"/>
              <w:spacing w:before="32"/>
              <w:ind w:left="209"/>
              <w:rPr>
                <w:i/>
                <w:sz w:val="18"/>
              </w:rPr>
            </w:pPr>
            <w:r w:rsidRPr="00C319BE">
              <w:rPr>
                <w:i/>
                <w:sz w:val="18"/>
              </w:rPr>
              <w:t>Drystock</w:t>
            </w:r>
          </w:p>
        </w:tc>
        <w:tc>
          <w:tcPr>
            <w:tcW w:w="1460" w:type="dxa"/>
          </w:tcPr>
          <w:p w14:paraId="0D45A0A1" w14:textId="77777777" w:rsidR="0087396F" w:rsidRPr="00C319BE" w:rsidRDefault="009B2810">
            <w:pPr>
              <w:pStyle w:val="TableParagraph"/>
              <w:spacing w:before="35"/>
              <w:ind w:left="0" w:right="497"/>
              <w:jc w:val="right"/>
              <w:rPr>
                <w:sz w:val="18"/>
              </w:rPr>
            </w:pPr>
            <w:r w:rsidRPr="00C319BE">
              <w:rPr>
                <w:sz w:val="18"/>
              </w:rPr>
              <w:t>16266</w:t>
            </w:r>
          </w:p>
        </w:tc>
        <w:tc>
          <w:tcPr>
            <w:tcW w:w="1459" w:type="dxa"/>
          </w:tcPr>
          <w:p w14:paraId="432FF3D0" w14:textId="77777777" w:rsidR="0087396F" w:rsidRPr="00C319BE" w:rsidRDefault="009B2810">
            <w:pPr>
              <w:pStyle w:val="TableParagraph"/>
              <w:spacing w:before="35"/>
              <w:ind w:left="804" w:right="90"/>
              <w:jc w:val="center"/>
              <w:rPr>
                <w:sz w:val="18"/>
              </w:rPr>
            </w:pPr>
            <w:r w:rsidRPr="00C319BE">
              <w:rPr>
                <w:sz w:val="18"/>
              </w:rPr>
              <w:t>17.2%</w:t>
            </w:r>
          </w:p>
        </w:tc>
        <w:tc>
          <w:tcPr>
            <w:tcW w:w="1462" w:type="dxa"/>
          </w:tcPr>
          <w:p w14:paraId="21A95CAA" w14:textId="77777777" w:rsidR="0087396F" w:rsidRPr="00C319BE" w:rsidRDefault="009B2810">
            <w:pPr>
              <w:pStyle w:val="TableParagraph"/>
              <w:spacing w:before="35"/>
              <w:ind w:left="0" w:right="202"/>
              <w:jc w:val="right"/>
              <w:rPr>
                <w:sz w:val="18"/>
              </w:rPr>
            </w:pPr>
            <w:r w:rsidRPr="00C319BE">
              <w:rPr>
                <w:sz w:val="18"/>
              </w:rPr>
              <w:t>416</w:t>
            </w:r>
          </w:p>
        </w:tc>
        <w:tc>
          <w:tcPr>
            <w:tcW w:w="1460" w:type="dxa"/>
          </w:tcPr>
          <w:p w14:paraId="7954A106" w14:textId="77777777" w:rsidR="0087396F" w:rsidRPr="00C319BE" w:rsidRDefault="009B2810">
            <w:pPr>
              <w:pStyle w:val="TableParagraph"/>
              <w:spacing w:before="35"/>
              <w:ind w:left="0" w:right="202"/>
              <w:jc w:val="right"/>
              <w:rPr>
                <w:sz w:val="18"/>
              </w:rPr>
            </w:pPr>
            <w:r w:rsidRPr="00C319BE">
              <w:rPr>
                <w:sz w:val="18"/>
              </w:rPr>
              <w:t>25.6</w:t>
            </w:r>
          </w:p>
        </w:tc>
        <w:tc>
          <w:tcPr>
            <w:tcW w:w="1459" w:type="dxa"/>
          </w:tcPr>
          <w:p w14:paraId="3EB25705" w14:textId="77777777" w:rsidR="0087396F" w:rsidRPr="00C319BE" w:rsidRDefault="0087396F"/>
        </w:tc>
      </w:tr>
      <w:tr w:rsidR="0087396F" w:rsidRPr="00C319BE" w14:paraId="2D673243" w14:textId="77777777">
        <w:trPr>
          <w:trHeight w:hRule="exact" w:val="283"/>
        </w:trPr>
        <w:tc>
          <w:tcPr>
            <w:tcW w:w="1462" w:type="dxa"/>
          </w:tcPr>
          <w:p w14:paraId="40056E9A" w14:textId="77777777" w:rsidR="0087396F" w:rsidRPr="00C319BE" w:rsidRDefault="009B2810">
            <w:pPr>
              <w:pStyle w:val="TableParagraph"/>
              <w:spacing w:before="32"/>
              <w:ind w:left="209"/>
              <w:rPr>
                <w:i/>
                <w:sz w:val="18"/>
              </w:rPr>
            </w:pPr>
            <w:r w:rsidRPr="00C319BE">
              <w:rPr>
                <w:i/>
                <w:sz w:val="18"/>
              </w:rPr>
              <w:t>Forestry</w:t>
            </w:r>
          </w:p>
        </w:tc>
        <w:tc>
          <w:tcPr>
            <w:tcW w:w="1460" w:type="dxa"/>
          </w:tcPr>
          <w:p w14:paraId="2B70DED7" w14:textId="77777777" w:rsidR="0087396F" w:rsidRPr="00C319BE" w:rsidRDefault="009B2810">
            <w:pPr>
              <w:pStyle w:val="TableParagraph"/>
              <w:spacing w:before="35"/>
              <w:ind w:left="0" w:right="497"/>
              <w:jc w:val="right"/>
              <w:rPr>
                <w:sz w:val="18"/>
              </w:rPr>
            </w:pPr>
            <w:r w:rsidRPr="00C319BE">
              <w:rPr>
                <w:sz w:val="18"/>
              </w:rPr>
              <w:t>19215</w:t>
            </w:r>
          </w:p>
        </w:tc>
        <w:tc>
          <w:tcPr>
            <w:tcW w:w="1459" w:type="dxa"/>
          </w:tcPr>
          <w:p w14:paraId="2421B03B" w14:textId="77777777" w:rsidR="0087396F" w:rsidRPr="00C319BE" w:rsidRDefault="0087396F"/>
        </w:tc>
        <w:tc>
          <w:tcPr>
            <w:tcW w:w="1462" w:type="dxa"/>
          </w:tcPr>
          <w:p w14:paraId="3B727DE8" w14:textId="77777777" w:rsidR="0087396F" w:rsidRPr="00C319BE" w:rsidRDefault="0087396F"/>
        </w:tc>
        <w:tc>
          <w:tcPr>
            <w:tcW w:w="1460" w:type="dxa"/>
          </w:tcPr>
          <w:p w14:paraId="32550925" w14:textId="77777777" w:rsidR="0087396F" w:rsidRPr="00C319BE" w:rsidRDefault="0087396F"/>
        </w:tc>
        <w:tc>
          <w:tcPr>
            <w:tcW w:w="1459" w:type="dxa"/>
          </w:tcPr>
          <w:p w14:paraId="034C9E72" w14:textId="77777777" w:rsidR="0087396F" w:rsidRPr="00C319BE" w:rsidRDefault="0087396F"/>
        </w:tc>
      </w:tr>
      <w:tr w:rsidR="0087396F" w:rsidRPr="00C319BE" w14:paraId="6F302B7F" w14:textId="77777777">
        <w:trPr>
          <w:trHeight w:hRule="exact" w:val="478"/>
        </w:trPr>
        <w:tc>
          <w:tcPr>
            <w:tcW w:w="1462" w:type="dxa"/>
          </w:tcPr>
          <w:p w14:paraId="6B000CAE" w14:textId="77777777" w:rsidR="0087396F" w:rsidRPr="00C319BE" w:rsidRDefault="009B2810">
            <w:pPr>
              <w:pStyle w:val="TableParagraph"/>
              <w:spacing w:before="47"/>
              <w:rPr>
                <w:sz w:val="18"/>
              </w:rPr>
            </w:pPr>
            <w:r w:rsidRPr="00C319BE">
              <w:rPr>
                <w:sz w:val="18"/>
              </w:rPr>
              <w:t>Plantation Forestry</w:t>
            </w:r>
          </w:p>
        </w:tc>
        <w:tc>
          <w:tcPr>
            <w:tcW w:w="1460" w:type="dxa"/>
          </w:tcPr>
          <w:p w14:paraId="7BF365F8" w14:textId="77777777" w:rsidR="0087396F" w:rsidRPr="00C319BE" w:rsidRDefault="009B2810">
            <w:pPr>
              <w:pStyle w:val="TableParagraph"/>
              <w:spacing w:before="35"/>
              <w:ind w:left="0" w:right="494"/>
              <w:jc w:val="right"/>
              <w:rPr>
                <w:sz w:val="18"/>
              </w:rPr>
            </w:pPr>
            <w:r w:rsidRPr="00C319BE">
              <w:rPr>
                <w:sz w:val="18"/>
              </w:rPr>
              <w:t>8946</w:t>
            </w:r>
          </w:p>
        </w:tc>
        <w:tc>
          <w:tcPr>
            <w:tcW w:w="1459" w:type="dxa"/>
          </w:tcPr>
          <w:p w14:paraId="439BD78D" w14:textId="77777777" w:rsidR="0087396F" w:rsidRPr="00C319BE" w:rsidRDefault="009B2810">
            <w:pPr>
              <w:pStyle w:val="TableParagraph"/>
              <w:spacing w:before="35"/>
              <w:ind w:left="806" w:right="22"/>
              <w:jc w:val="center"/>
              <w:rPr>
                <w:sz w:val="18"/>
              </w:rPr>
            </w:pPr>
            <w:r w:rsidRPr="00C319BE">
              <w:rPr>
                <w:sz w:val="18"/>
              </w:rPr>
              <w:t>0%</w:t>
            </w:r>
          </w:p>
        </w:tc>
        <w:tc>
          <w:tcPr>
            <w:tcW w:w="1462" w:type="dxa"/>
          </w:tcPr>
          <w:p w14:paraId="4CA90AD2" w14:textId="77777777" w:rsidR="0087396F" w:rsidRPr="00C319BE" w:rsidRDefault="009B2810">
            <w:pPr>
              <w:pStyle w:val="TableParagraph"/>
              <w:spacing w:before="35"/>
              <w:ind w:left="0" w:right="185"/>
              <w:jc w:val="right"/>
              <w:rPr>
                <w:sz w:val="18"/>
              </w:rPr>
            </w:pPr>
            <w:r w:rsidRPr="00C319BE">
              <w:rPr>
                <w:sz w:val="18"/>
              </w:rPr>
              <w:t>22.5</w:t>
            </w:r>
          </w:p>
        </w:tc>
        <w:tc>
          <w:tcPr>
            <w:tcW w:w="1460" w:type="dxa"/>
          </w:tcPr>
          <w:p w14:paraId="0C1108E3" w14:textId="77777777" w:rsidR="0087396F" w:rsidRPr="00C319BE" w:rsidRDefault="0087396F"/>
        </w:tc>
        <w:tc>
          <w:tcPr>
            <w:tcW w:w="1459" w:type="dxa"/>
          </w:tcPr>
          <w:p w14:paraId="048EA3D7" w14:textId="77777777" w:rsidR="0087396F" w:rsidRPr="00C319BE" w:rsidRDefault="009B2810">
            <w:pPr>
              <w:pStyle w:val="TableParagraph"/>
              <w:spacing w:before="35"/>
              <w:ind w:left="0" w:right="195"/>
              <w:jc w:val="right"/>
              <w:rPr>
                <w:sz w:val="18"/>
              </w:rPr>
            </w:pPr>
            <w:r w:rsidRPr="00C319BE">
              <w:rPr>
                <w:sz w:val="18"/>
              </w:rPr>
              <w:t>2.5</w:t>
            </w:r>
          </w:p>
        </w:tc>
      </w:tr>
      <w:tr w:rsidR="0087396F" w:rsidRPr="00C319BE" w14:paraId="27BEA363" w14:textId="77777777">
        <w:trPr>
          <w:trHeight w:hRule="exact" w:val="278"/>
        </w:trPr>
        <w:tc>
          <w:tcPr>
            <w:tcW w:w="1462" w:type="dxa"/>
          </w:tcPr>
          <w:p w14:paraId="2601906A" w14:textId="77777777" w:rsidR="0087396F" w:rsidRPr="00C319BE" w:rsidRDefault="009B2810">
            <w:pPr>
              <w:pStyle w:val="TableParagraph"/>
              <w:spacing w:before="35"/>
              <w:rPr>
                <w:sz w:val="18"/>
              </w:rPr>
            </w:pPr>
            <w:r w:rsidRPr="00C319BE">
              <w:rPr>
                <w:sz w:val="18"/>
              </w:rPr>
              <w:t>Bush/Scrub</w:t>
            </w:r>
          </w:p>
        </w:tc>
        <w:tc>
          <w:tcPr>
            <w:tcW w:w="1460" w:type="dxa"/>
          </w:tcPr>
          <w:p w14:paraId="250DEDEE" w14:textId="77777777" w:rsidR="0087396F" w:rsidRPr="00C319BE" w:rsidRDefault="009B2810">
            <w:pPr>
              <w:pStyle w:val="TableParagraph"/>
              <w:spacing w:before="35"/>
              <w:ind w:left="0" w:right="497"/>
              <w:jc w:val="right"/>
              <w:rPr>
                <w:sz w:val="18"/>
              </w:rPr>
            </w:pPr>
            <w:r w:rsidRPr="00C319BE">
              <w:rPr>
                <w:sz w:val="18"/>
              </w:rPr>
              <w:t>10269</w:t>
            </w:r>
          </w:p>
        </w:tc>
        <w:tc>
          <w:tcPr>
            <w:tcW w:w="1459" w:type="dxa"/>
          </w:tcPr>
          <w:p w14:paraId="226D7883" w14:textId="77777777" w:rsidR="0087396F" w:rsidRPr="00C319BE" w:rsidRDefault="009B2810">
            <w:pPr>
              <w:pStyle w:val="TableParagraph"/>
              <w:spacing w:before="35"/>
              <w:ind w:left="806" w:right="27"/>
              <w:jc w:val="center"/>
              <w:rPr>
                <w:sz w:val="18"/>
              </w:rPr>
            </w:pPr>
            <w:r w:rsidRPr="00C319BE">
              <w:rPr>
                <w:sz w:val="18"/>
              </w:rPr>
              <w:t>0%</w:t>
            </w:r>
          </w:p>
        </w:tc>
        <w:tc>
          <w:tcPr>
            <w:tcW w:w="1462" w:type="dxa"/>
          </w:tcPr>
          <w:p w14:paraId="5CB50424" w14:textId="77777777" w:rsidR="0087396F" w:rsidRPr="00C319BE" w:rsidRDefault="009B2810">
            <w:pPr>
              <w:pStyle w:val="TableParagraph"/>
              <w:spacing w:before="35"/>
              <w:ind w:left="0" w:right="185"/>
              <w:jc w:val="right"/>
              <w:rPr>
                <w:sz w:val="18"/>
              </w:rPr>
            </w:pPr>
            <w:r w:rsidRPr="00C319BE">
              <w:rPr>
                <w:sz w:val="18"/>
              </w:rPr>
              <w:t>30.9</w:t>
            </w:r>
          </w:p>
        </w:tc>
        <w:tc>
          <w:tcPr>
            <w:tcW w:w="1460" w:type="dxa"/>
          </w:tcPr>
          <w:p w14:paraId="276CCF04" w14:textId="77777777" w:rsidR="0087396F" w:rsidRPr="00C319BE" w:rsidRDefault="0087396F"/>
        </w:tc>
        <w:tc>
          <w:tcPr>
            <w:tcW w:w="1459" w:type="dxa"/>
          </w:tcPr>
          <w:p w14:paraId="144EA28C" w14:textId="77777777" w:rsidR="0087396F" w:rsidRPr="00C319BE" w:rsidRDefault="009B2810">
            <w:pPr>
              <w:pStyle w:val="TableParagraph"/>
              <w:spacing w:before="35"/>
              <w:ind w:left="0" w:right="202"/>
              <w:jc w:val="right"/>
              <w:rPr>
                <w:sz w:val="18"/>
              </w:rPr>
            </w:pPr>
            <w:r w:rsidRPr="00C319BE">
              <w:rPr>
                <w:w w:val="99"/>
                <w:sz w:val="18"/>
              </w:rPr>
              <w:t>3</w:t>
            </w:r>
          </w:p>
        </w:tc>
      </w:tr>
    </w:tbl>
    <w:p w14:paraId="578ECE3A" w14:textId="77777777" w:rsidR="0087396F" w:rsidRPr="00C319BE" w:rsidRDefault="009B2810">
      <w:pPr>
        <w:tabs>
          <w:tab w:val="left" w:pos="1537"/>
        </w:tabs>
        <w:spacing w:before="135"/>
        <w:ind w:left="333"/>
        <w:rPr>
          <w:i/>
          <w:sz w:val="20"/>
        </w:rPr>
      </w:pPr>
      <w:r w:rsidRPr="00C319BE">
        <w:rPr>
          <w:i/>
          <w:sz w:val="20"/>
        </w:rPr>
        <w:t>Table</w:t>
      </w:r>
      <w:r w:rsidRPr="00C319BE">
        <w:rPr>
          <w:i/>
          <w:spacing w:val="-7"/>
          <w:sz w:val="20"/>
        </w:rPr>
        <w:t xml:space="preserve"> </w:t>
      </w:r>
      <w:r w:rsidRPr="00C319BE">
        <w:rPr>
          <w:i/>
          <w:sz w:val="20"/>
        </w:rPr>
        <w:t>note:</w:t>
      </w:r>
      <w:r w:rsidRPr="00C319BE">
        <w:rPr>
          <w:i/>
          <w:sz w:val="20"/>
        </w:rPr>
        <w:tab/>
        <w:t>Values are OVERSEER</w:t>
      </w:r>
      <w:r w:rsidRPr="00C319BE">
        <w:rPr>
          <w:i/>
          <w:position w:val="10"/>
          <w:sz w:val="13"/>
        </w:rPr>
        <w:t xml:space="preserve">® </w:t>
      </w:r>
      <w:r w:rsidRPr="00C319BE">
        <w:rPr>
          <w:i/>
          <w:sz w:val="20"/>
        </w:rPr>
        <w:t>6.2.0</w:t>
      </w:r>
      <w:r w:rsidRPr="00C319BE">
        <w:rPr>
          <w:i/>
          <w:spacing w:val="-22"/>
          <w:sz w:val="20"/>
        </w:rPr>
        <w:t xml:space="preserve"> </w:t>
      </w:r>
      <w:r w:rsidRPr="00C319BE">
        <w:rPr>
          <w:i/>
          <w:sz w:val="20"/>
        </w:rPr>
        <w:t>numbers.</w:t>
      </w:r>
    </w:p>
    <w:p w14:paraId="1C8A68EE" w14:textId="77777777" w:rsidR="0087396F" w:rsidRPr="00C319BE" w:rsidRDefault="00AB6094" w:rsidP="00E3491B">
      <w:pPr>
        <w:pStyle w:val="BodyText"/>
        <w:spacing w:before="3"/>
        <w:rPr>
          <w:sz w:val="18"/>
        </w:rPr>
      </w:pPr>
      <w:r w:rsidRPr="00C319BE">
        <w:rPr>
          <w:lang w:eastAsia="en-NZ"/>
        </w:rPr>
        <mc:AlternateContent>
          <mc:Choice Requires="wps">
            <w:drawing>
              <wp:anchor distT="0" distB="0" distL="0" distR="0" simplePos="0" relativeHeight="1312" behindDoc="0" locked="0" layoutInCell="1" allowOverlap="1" wp14:anchorId="1EC27D33" wp14:editId="2649DDB4">
                <wp:simplePos x="0" y="0"/>
                <wp:positionH relativeFrom="page">
                  <wp:posOffset>583565</wp:posOffset>
                </wp:positionH>
                <wp:positionV relativeFrom="paragraph">
                  <wp:posOffset>119380</wp:posOffset>
                </wp:positionV>
                <wp:extent cx="1829435" cy="0"/>
                <wp:effectExtent l="12065" t="7620" r="6350" b="11430"/>
                <wp:wrapTopAndBottom/>
                <wp:docPr id="4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07CCB41" id="Line 46" o:spid="_x0000_s1026" style="position:absolute;z-index: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95pt,9.4pt" to="190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AP/FA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" strokeweight=".72pt">
                <w10:wrap type="topAndBottom" anchorx="page"/>
              </v:line>
            </w:pict>
          </mc:Fallback>
        </mc:AlternateContent>
      </w:r>
      <w:r w:rsidR="009B2810" w:rsidRPr="00C319BE">
        <w:rPr>
          <w:rFonts w:ascii="Calibri" w:hAnsi="Calibri"/>
          <w:position w:val="10"/>
          <w:sz w:val="14"/>
        </w:rPr>
        <w:t xml:space="preserve">1 </w:t>
      </w:r>
      <w:r w:rsidR="009B2810" w:rsidRPr="00C319BE">
        <w:rPr>
          <w:sz w:val="14"/>
          <w:szCs w:val="14"/>
        </w:rPr>
        <w:t>ROTAN is the Rotorua and Taupō Nutrient Model. This is a geographic information system based catchment hydrology and water quality model developed to predict nitrogen yields and exports in the catchment under different scenarios.</w:t>
      </w:r>
    </w:p>
    <w:p w14:paraId="04E82E7C" w14:textId="77777777" w:rsidR="0087396F" w:rsidRPr="00C319BE" w:rsidRDefault="0087396F">
      <w:pPr>
        <w:rPr>
          <w:sz w:val="18"/>
        </w:rPr>
        <w:sectPr w:rsidR="0087396F" w:rsidRPr="00C319BE">
          <w:headerReference w:type="even" r:id="rId9"/>
          <w:headerReference w:type="default" r:id="rId10"/>
          <w:footerReference w:type="even" r:id="rId11"/>
          <w:footerReference w:type="default" r:id="rId12"/>
          <w:headerReference w:type="first" r:id="rId13"/>
          <w:footerReference w:type="first" r:id="rId14"/>
          <w:pgSz w:w="11910" w:h="16850"/>
          <w:pgMar w:top="980" w:right="1000" w:bottom="1140" w:left="800" w:header="0" w:footer="888" w:gutter="0"/>
          <w:cols w:space="720"/>
        </w:sectPr>
      </w:pPr>
    </w:p>
    <w:p w14:paraId="5A4BEB1D" w14:textId="77777777" w:rsidR="0087396F" w:rsidRPr="00C319BE" w:rsidRDefault="009B2810">
      <w:pPr>
        <w:pStyle w:val="BodyText"/>
        <w:ind w:left="120"/>
      </w:pPr>
      <w:r w:rsidRPr="00C319BE">
        <w:rPr>
          <w:lang w:eastAsia="en-NZ"/>
        </w:rPr>
        <w:lastRenderedPageBreak/>
        <w:drawing>
          <wp:inline distT="0" distB="0" distL="0" distR="0" wp14:anchorId="7ACB0380" wp14:editId="59523FC8">
            <wp:extent cx="5737183" cy="8289798"/>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5737183" cy="8289798"/>
                    </a:xfrm>
                    <a:prstGeom prst="rect">
                      <a:avLst/>
                    </a:prstGeom>
                  </pic:spPr>
                </pic:pic>
              </a:graphicData>
            </a:graphic>
          </wp:inline>
        </w:drawing>
      </w:r>
    </w:p>
    <w:p w14:paraId="2D87ADD9" w14:textId="77777777" w:rsidR="0087396F" w:rsidRPr="00C319BE" w:rsidRDefault="0087396F">
      <w:pPr>
        <w:pStyle w:val="BodyText"/>
        <w:spacing w:before="3"/>
        <w:rPr>
          <w:sz w:val="10"/>
        </w:rPr>
      </w:pPr>
    </w:p>
    <w:p w14:paraId="49253067" w14:textId="77777777" w:rsidR="0087396F" w:rsidRPr="00C319BE" w:rsidRDefault="009B2810">
      <w:pPr>
        <w:spacing w:before="57"/>
        <w:ind w:left="119"/>
        <w:rPr>
          <w:rFonts w:ascii="Calibri" w:hAnsi="Calibri"/>
          <w:b/>
        </w:rPr>
      </w:pPr>
      <w:r w:rsidRPr="00C319BE">
        <w:rPr>
          <w:rFonts w:ascii="Calibri" w:hAnsi="Calibri"/>
          <w:b/>
        </w:rPr>
        <w:t>Map LR 1: Lake Rotorua Nutrient Management – Groundwater Catchment Boundary and Rural Land.</w:t>
      </w:r>
    </w:p>
    <w:p w14:paraId="32BEBFB4" w14:textId="77777777" w:rsidR="0087396F" w:rsidRPr="00C319BE" w:rsidRDefault="0087396F">
      <w:pPr>
        <w:rPr>
          <w:rFonts w:ascii="Calibri" w:hAnsi="Calibri"/>
        </w:rPr>
        <w:sectPr w:rsidR="0087396F" w:rsidRPr="00C319BE">
          <w:pgSz w:w="11910" w:h="16850"/>
          <w:pgMar w:top="1540" w:right="1000" w:bottom="1140" w:left="860" w:header="0" w:footer="888" w:gutter="0"/>
          <w:cols w:space="720"/>
        </w:sectPr>
      </w:pPr>
    </w:p>
    <w:p w14:paraId="5ACD1F86" w14:textId="77777777" w:rsidR="0087396F" w:rsidRPr="00C319BE" w:rsidRDefault="009B2810">
      <w:pPr>
        <w:spacing w:before="68"/>
        <w:ind w:left="133"/>
        <w:rPr>
          <w:b/>
          <w:sz w:val="28"/>
        </w:rPr>
      </w:pPr>
      <w:r w:rsidRPr="00C319BE">
        <w:rPr>
          <w:b/>
          <w:color w:val="365F91"/>
          <w:sz w:val="28"/>
        </w:rPr>
        <w:lastRenderedPageBreak/>
        <w:t>Objectives</w:t>
      </w:r>
    </w:p>
    <w:p w14:paraId="0A3F4E4B" w14:textId="77777777" w:rsidR="0087396F" w:rsidRPr="00C319BE" w:rsidRDefault="009B2810" w:rsidP="00BC58E2">
      <w:pPr>
        <w:pStyle w:val="BodyText"/>
        <w:spacing w:before="237"/>
        <w:ind w:left="133" w:right="-13"/>
      </w:pPr>
      <w:r w:rsidRPr="00C319BE">
        <w:t xml:space="preserve">No new objectives are required because the following objectives from the Operative Regional Policy Statement and Operative Regional </w:t>
      </w:r>
      <w:r w:rsidR="00717A55" w:rsidRPr="00C319BE">
        <w:t xml:space="preserve">Natural Resources </w:t>
      </w:r>
      <w:r w:rsidRPr="00C319BE">
        <w:t>Plan already establish the freshwater objectives for Lake Rotorua:</w:t>
      </w:r>
    </w:p>
    <w:p w14:paraId="39AB5B54" w14:textId="77777777" w:rsidR="0087396F" w:rsidRPr="00C319BE" w:rsidRDefault="00AB6094" w:rsidP="00CC02F5">
      <w:pPr>
        <w:pStyle w:val="BodyText"/>
        <w:rPr>
          <w:sz w:val="8"/>
          <w:szCs w:val="8"/>
        </w:rPr>
      </w:pPr>
      <w:r w:rsidRPr="00C319BE">
        <w:rPr>
          <w:sz w:val="8"/>
          <w:szCs w:val="8"/>
          <w:lang w:eastAsia="en-NZ"/>
        </w:rPr>
        <mc:AlternateContent>
          <mc:Choice Requires="wpg">
            <w:drawing>
              <wp:anchor distT="0" distB="0" distL="0" distR="0" simplePos="0" relativeHeight="1384" behindDoc="0" locked="0" layoutInCell="1" allowOverlap="1" wp14:anchorId="4365C648" wp14:editId="32747DD7">
                <wp:simplePos x="0" y="0"/>
                <wp:positionH relativeFrom="margin">
                  <wp:posOffset>138430</wp:posOffset>
                </wp:positionH>
                <wp:positionV relativeFrom="paragraph">
                  <wp:posOffset>127000</wp:posOffset>
                </wp:positionV>
                <wp:extent cx="6017260" cy="873760"/>
                <wp:effectExtent l="0" t="0" r="21590" b="21590"/>
                <wp:wrapTopAndBottom/>
                <wp:docPr id="3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7260" cy="873760"/>
                          <a:chOff x="1124" y="235"/>
                          <a:chExt cx="9650" cy="2062"/>
                        </a:xfrm>
                      </wpg:grpSpPr>
                      <wps:wsp>
                        <wps:cNvPr id="32" name="Freeform 45"/>
                        <wps:cNvSpPr>
                          <a:spLocks/>
                        </wps:cNvSpPr>
                        <wps:spPr bwMode="auto">
                          <a:xfrm>
                            <a:off x="1124" y="235"/>
                            <a:ext cx="9650" cy="2062"/>
                          </a:xfrm>
                          <a:custGeom>
                            <a:avLst/>
                            <a:gdLst>
                              <a:gd name="T0" fmla="+- 0 10769 1124"/>
                              <a:gd name="T1" fmla="*/ T0 w 9650"/>
                              <a:gd name="T2" fmla="+- 0 235 235"/>
                              <a:gd name="T3" fmla="*/ 235 h 2062"/>
                              <a:gd name="T4" fmla="+- 0 1129 1124"/>
                              <a:gd name="T5" fmla="*/ T4 w 9650"/>
                              <a:gd name="T6" fmla="+- 0 235 235"/>
                              <a:gd name="T7" fmla="*/ 235 h 2062"/>
                              <a:gd name="T8" fmla="+- 0 1124 1124"/>
                              <a:gd name="T9" fmla="*/ T8 w 9650"/>
                              <a:gd name="T10" fmla="+- 0 240 235"/>
                              <a:gd name="T11" fmla="*/ 240 h 2062"/>
                              <a:gd name="T12" fmla="+- 0 1124 1124"/>
                              <a:gd name="T13" fmla="*/ T12 w 9650"/>
                              <a:gd name="T14" fmla="+- 0 2292 235"/>
                              <a:gd name="T15" fmla="*/ 2292 h 2062"/>
                              <a:gd name="T16" fmla="+- 0 1129 1124"/>
                              <a:gd name="T17" fmla="*/ T16 w 9650"/>
                              <a:gd name="T18" fmla="+- 0 2297 235"/>
                              <a:gd name="T19" fmla="*/ 2297 h 2062"/>
                              <a:gd name="T20" fmla="+- 0 10769 1124"/>
                              <a:gd name="T21" fmla="*/ T20 w 9650"/>
                              <a:gd name="T22" fmla="+- 0 2297 235"/>
                              <a:gd name="T23" fmla="*/ 2297 h 2062"/>
                              <a:gd name="T24" fmla="+- 0 10774 1124"/>
                              <a:gd name="T25" fmla="*/ T24 w 9650"/>
                              <a:gd name="T26" fmla="+- 0 2292 235"/>
                              <a:gd name="T27" fmla="*/ 2292 h 2062"/>
                              <a:gd name="T28" fmla="+- 0 10774 1124"/>
                              <a:gd name="T29" fmla="*/ T28 w 9650"/>
                              <a:gd name="T30" fmla="+- 0 2287 235"/>
                              <a:gd name="T31" fmla="*/ 2287 h 2062"/>
                              <a:gd name="T32" fmla="+- 0 1145 1124"/>
                              <a:gd name="T33" fmla="*/ T32 w 9650"/>
                              <a:gd name="T34" fmla="+- 0 2287 235"/>
                              <a:gd name="T35" fmla="*/ 2287 h 2062"/>
                              <a:gd name="T36" fmla="+- 0 1134 1124"/>
                              <a:gd name="T37" fmla="*/ T36 w 9650"/>
                              <a:gd name="T38" fmla="+- 0 2276 235"/>
                              <a:gd name="T39" fmla="*/ 2276 h 2062"/>
                              <a:gd name="T40" fmla="+- 0 1145 1124"/>
                              <a:gd name="T41" fmla="*/ T40 w 9650"/>
                              <a:gd name="T42" fmla="+- 0 2276 235"/>
                              <a:gd name="T43" fmla="*/ 2276 h 2062"/>
                              <a:gd name="T44" fmla="+- 0 1145 1124"/>
                              <a:gd name="T45" fmla="*/ T44 w 9650"/>
                              <a:gd name="T46" fmla="+- 0 256 235"/>
                              <a:gd name="T47" fmla="*/ 256 h 2062"/>
                              <a:gd name="T48" fmla="+- 0 1134 1124"/>
                              <a:gd name="T49" fmla="*/ T48 w 9650"/>
                              <a:gd name="T50" fmla="+- 0 256 235"/>
                              <a:gd name="T51" fmla="*/ 256 h 2062"/>
                              <a:gd name="T52" fmla="+- 0 1145 1124"/>
                              <a:gd name="T53" fmla="*/ T52 w 9650"/>
                              <a:gd name="T54" fmla="+- 0 246 235"/>
                              <a:gd name="T55" fmla="*/ 246 h 2062"/>
                              <a:gd name="T56" fmla="+- 0 10774 1124"/>
                              <a:gd name="T57" fmla="*/ T56 w 9650"/>
                              <a:gd name="T58" fmla="+- 0 246 235"/>
                              <a:gd name="T59" fmla="*/ 246 h 2062"/>
                              <a:gd name="T60" fmla="+- 0 10774 1124"/>
                              <a:gd name="T61" fmla="*/ T60 w 9650"/>
                              <a:gd name="T62" fmla="+- 0 240 235"/>
                              <a:gd name="T63" fmla="*/ 240 h 2062"/>
                              <a:gd name="T64" fmla="+- 0 10769 1124"/>
                              <a:gd name="T65" fmla="*/ T64 w 9650"/>
                              <a:gd name="T66" fmla="+- 0 235 235"/>
                              <a:gd name="T67" fmla="*/ 235 h 2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650" h="2062">
                                <a:moveTo>
                                  <a:pt x="9645" y="0"/>
                                </a:moveTo>
                                <a:lnTo>
                                  <a:pt x="5" y="0"/>
                                </a:lnTo>
                                <a:lnTo>
                                  <a:pt x="0" y="5"/>
                                </a:lnTo>
                                <a:lnTo>
                                  <a:pt x="0" y="2057"/>
                                </a:lnTo>
                                <a:lnTo>
                                  <a:pt x="5" y="2062"/>
                                </a:lnTo>
                                <a:lnTo>
                                  <a:pt x="9645" y="2062"/>
                                </a:lnTo>
                                <a:lnTo>
                                  <a:pt x="9650" y="2057"/>
                                </a:lnTo>
                                <a:lnTo>
                                  <a:pt x="9650" y="2052"/>
                                </a:lnTo>
                                <a:lnTo>
                                  <a:pt x="21" y="2052"/>
                                </a:lnTo>
                                <a:lnTo>
                                  <a:pt x="10" y="2041"/>
                                </a:lnTo>
                                <a:lnTo>
                                  <a:pt x="21" y="2041"/>
                                </a:lnTo>
                                <a:lnTo>
                                  <a:pt x="21" y="21"/>
                                </a:lnTo>
                                <a:lnTo>
                                  <a:pt x="10" y="21"/>
                                </a:lnTo>
                                <a:lnTo>
                                  <a:pt x="21" y="11"/>
                                </a:lnTo>
                                <a:lnTo>
                                  <a:pt x="9650" y="11"/>
                                </a:lnTo>
                                <a:lnTo>
                                  <a:pt x="9650" y="5"/>
                                </a:lnTo>
                                <a:lnTo>
                                  <a:pt x="96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44"/>
                        <wps:cNvSpPr>
                          <a:spLocks/>
                        </wps:cNvSpPr>
                        <wps:spPr bwMode="auto">
                          <a:xfrm>
                            <a:off x="1134" y="2276"/>
                            <a:ext cx="11" cy="11"/>
                          </a:xfrm>
                          <a:custGeom>
                            <a:avLst/>
                            <a:gdLst>
                              <a:gd name="T0" fmla="+- 0 1145 1134"/>
                              <a:gd name="T1" fmla="*/ T0 w 11"/>
                              <a:gd name="T2" fmla="+- 0 2276 2276"/>
                              <a:gd name="T3" fmla="*/ 2276 h 11"/>
                              <a:gd name="T4" fmla="+- 0 1134 1134"/>
                              <a:gd name="T5" fmla="*/ T4 w 11"/>
                              <a:gd name="T6" fmla="+- 0 2276 2276"/>
                              <a:gd name="T7" fmla="*/ 2276 h 11"/>
                              <a:gd name="T8" fmla="+- 0 1145 1134"/>
                              <a:gd name="T9" fmla="*/ T8 w 11"/>
                              <a:gd name="T10" fmla="+- 0 2287 2276"/>
                              <a:gd name="T11" fmla="*/ 2287 h 11"/>
                              <a:gd name="T12" fmla="+- 0 1145 1134"/>
                              <a:gd name="T13" fmla="*/ T12 w 11"/>
                              <a:gd name="T14" fmla="+- 0 2276 2276"/>
                              <a:gd name="T15" fmla="*/ 2276 h 11"/>
                            </a:gdLst>
                            <a:ahLst/>
                            <a:cxnLst>
                              <a:cxn ang="0">
                                <a:pos x="T1" y="T3"/>
                              </a:cxn>
                              <a:cxn ang="0">
                                <a:pos x="T5" y="T7"/>
                              </a:cxn>
                              <a:cxn ang="0">
                                <a:pos x="T9" y="T11"/>
                              </a:cxn>
                              <a:cxn ang="0">
                                <a:pos x="T13" y="T15"/>
                              </a:cxn>
                            </a:cxnLst>
                            <a:rect l="0" t="0" r="r" b="b"/>
                            <a:pathLst>
                              <a:path w="11" h="11">
                                <a:moveTo>
                                  <a:pt x="11" y="0"/>
                                </a:moveTo>
                                <a:lnTo>
                                  <a:pt x="0" y="0"/>
                                </a:lnTo>
                                <a:lnTo>
                                  <a:pt x="11" y="1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42"/>
                        <wps:cNvCnPr>
                          <a:cxnSpLocks noChangeShapeType="1"/>
                        </wps:cNvCnPr>
                        <wps:spPr bwMode="auto">
                          <a:xfrm>
                            <a:off x="10764" y="246"/>
                            <a:ext cx="0" cy="2041"/>
                          </a:xfrm>
                          <a:prstGeom prst="line">
                            <a:avLst/>
                          </a:prstGeom>
                          <a:noFill/>
                          <a:ln w="13335">
                            <a:solidFill>
                              <a:srgbClr val="000000"/>
                            </a:solidFill>
                            <a:round/>
                            <a:headEnd/>
                            <a:tailEnd/>
                          </a:ln>
                          <a:extLst>
                            <a:ext uri="{909E8E84-426E-40DD-AFC4-6F175D3DCCD1}">
                              <a14:hiddenFill xmlns:a14="http://schemas.microsoft.com/office/drawing/2010/main">
                                <a:noFill/>
                              </a14:hiddenFill>
                            </a:ext>
                          </a:extLst>
                        </wps:spPr>
                        <wps:bodyPr/>
                      </wps:wsp>
                      <wps:wsp>
                        <wps:cNvPr id="36" name="Freeform 41"/>
                        <wps:cNvSpPr>
                          <a:spLocks/>
                        </wps:cNvSpPr>
                        <wps:spPr bwMode="auto">
                          <a:xfrm>
                            <a:off x="10753" y="2276"/>
                            <a:ext cx="21" cy="11"/>
                          </a:xfrm>
                          <a:custGeom>
                            <a:avLst/>
                            <a:gdLst>
                              <a:gd name="T0" fmla="+- 0 10774 10753"/>
                              <a:gd name="T1" fmla="*/ T0 w 21"/>
                              <a:gd name="T2" fmla="+- 0 2276 2276"/>
                              <a:gd name="T3" fmla="*/ 2276 h 11"/>
                              <a:gd name="T4" fmla="+- 0 10764 10753"/>
                              <a:gd name="T5" fmla="*/ T4 w 21"/>
                              <a:gd name="T6" fmla="+- 0 2276 2276"/>
                              <a:gd name="T7" fmla="*/ 2276 h 11"/>
                              <a:gd name="T8" fmla="+- 0 10753 10753"/>
                              <a:gd name="T9" fmla="*/ T8 w 21"/>
                              <a:gd name="T10" fmla="+- 0 2287 2276"/>
                              <a:gd name="T11" fmla="*/ 2287 h 11"/>
                              <a:gd name="T12" fmla="+- 0 10774 10753"/>
                              <a:gd name="T13" fmla="*/ T12 w 21"/>
                              <a:gd name="T14" fmla="+- 0 2287 2276"/>
                              <a:gd name="T15" fmla="*/ 2287 h 11"/>
                              <a:gd name="T16" fmla="+- 0 10774 10753"/>
                              <a:gd name="T17" fmla="*/ T16 w 21"/>
                              <a:gd name="T18" fmla="+- 0 2276 2276"/>
                              <a:gd name="T19" fmla="*/ 2276 h 11"/>
                            </a:gdLst>
                            <a:ahLst/>
                            <a:cxnLst>
                              <a:cxn ang="0">
                                <a:pos x="T1" y="T3"/>
                              </a:cxn>
                              <a:cxn ang="0">
                                <a:pos x="T5" y="T7"/>
                              </a:cxn>
                              <a:cxn ang="0">
                                <a:pos x="T9" y="T11"/>
                              </a:cxn>
                              <a:cxn ang="0">
                                <a:pos x="T13" y="T15"/>
                              </a:cxn>
                              <a:cxn ang="0">
                                <a:pos x="T17" y="T19"/>
                              </a:cxn>
                            </a:cxnLst>
                            <a:rect l="0" t="0" r="r" b="b"/>
                            <a:pathLst>
                              <a:path w="21" h="11">
                                <a:moveTo>
                                  <a:pt x="21" y="0"/>
                                </a:moveTo>
                                <a:lnTo>
                                  <a:pt x="11" y="0"/>
                                </a:lnTo>
                                <a:lnTo>
                                  <a:pt x="0" y="11"/>
                                </a:lnTo>
                                <a:lnTo>
                                  <a:pt x="21" y="11"/>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40"/>
                        <wps:cNvSpPr>
                          <a:spLocks/>
                        </wps:cNvSpPr>
                        <wps:spPr bwMode="auto">
                          <a:xfrm>
                            <a:off x="1134" y="246"/>
                            <a:ext cx="11" cy="10"/>
                          </a:xfrm>
                          <a:custGeom>
                            <a:avLst/>
                            <a:gdLst>
                              <a:gd name="T0" fmla="+- 0 1145 1134"/>
                              <a:gd name="T1" fmla="*/ T0 w 11"/>
                              <a:gd name="T2" fmla="+- 0 246 246"/>
                              <a:gd name="T3" fmla="*/ 246 h 10"/>
                              <a:gd name="T4" fmla="+- 0 1134 1134"/>
                              <a:gd name="T5" fmla="*/ T4 w 11"/>
                              <a:gd name="T6" fmla="+- 0 256 246"/>
                              <a:gd name="T7" fmla="*/ 256 h 10"/>
                              <a:gd name="T8" fmla="+- 0 1145 1134"/>
                              <a:gd name="T9" fmla="*/ T8 w 11"/>
                              <a:gd name="T10" fmla="+- 0 256 246"/>
                              <a:gd name="T11" fmla="*/ 256 h 10"/>
                              <a:gd name="T12" fmla="+- 0 1145 1134"/>
                              <a:gd name="T13" fmla="*/ T12 w 11"/>
                              <a:gd name="T14" fmla="+- 0 246 246"/>
                              <a:gd name="T15" fmla="*/ 246 h 10"/>
                            </a:gdLst>
                            <a:ahLst/>
                            <a:cxnLst>
                              <a:cxn ang="0">
                                <a:pos x="T1" y="T3"/>
                              </a:cxn>
                              <a:cxn ang="0">
                                <a:pos x="T5" y="T7"/>
                              </a:cxn>
                              <a:cxn ang="0">
                                <a:pos x="T9" y="T11"/>
                              </a:cxn>
                              <a:cxn ang="0">
                                <a:pos x="T13" y="T15"/>
                              </a:cxn>
                            </a:cxnLst>
                            <a:rect l="0" t="0" r="r" b="b"/>
                            <a:pathLst>
                              <a:path w="11" h="10">
                                <a:moveTo>
                                  <a:pt x="11" y="0"/>
                                </a:moveTo>
                                <a:lnTo>
                                  <a:pt x="0" y="10"/>
                                </a:lnTo>
                                <a:lnTo>
                                  <a:pt x="11" y="1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Line 39"/>
                        <wps:cNvCnPr>
                          <a:cxnSpLocks noChangeShapeType="1"/>
                        </wps:cNvCnPr>
                        <wps:spPr bwMode="auto">
                          <a:xfrm>
                            <a:off x="1145" y="251"/>
                            <a:ext cx="960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 name="Freeform 38"/>
                        <wps:cNvSpPr>
                          <a:spLocks/>
                        </wps:cNvSpPr>
                        <wps:spPr bwMode="auto">
                          <a:xfrm>
                            <a:off x="10753" y="246"/>
                            <a:ext cx="21" cy="10"/>
                          </a:xfrm>
                          <a:custGeom>
                            <a:avLst/>
                            <a:gdLst>
                              <a:gd name="T0" fmla="+- 0 10774 10753"/>
                              <a:gd name="T1" fmla="*/ T0 w 21"/>
                              <a:gd name="T2" fmla="+- 0 246 246"/>
                              <a:gd name="T3" fmla="*/ 246 h 10"/>
                              <a:gd name="T4" fmla="+- 0 10753 10753"/>
                              <a:gd name="T5" fmla="*/ T4 w 21"/>
                              <a:gd name="T6" fmla="+- 0 246 246"/>
                              <a:gd name="T7" fmla="*/ 246 h 10"/>
                              <a:gd name="T8" fmla="+- 0 10764 10753"/>
                              <a:gd name="T9" fmla="*/ T8 w 21"/>
                              <a:gd name="T10" fmla="+- 0 256 246"/>
                              <a:gd name="T11" fmla="*/ 256 h 10"/>
                              <a:gd name="T12" fmla="+- 0 10774 10753"/>
                              <a:gd name="T13" fmla="*/ T12 w 21"/>
                              <a:gd name="T14" fmla="+- 0 256 246"/>
                              <a:gd name="T15" fmla="*/ 256 h 10"/>
                              <a:gd name="T16" fmla="+- 0 10774 10753"/>
                              <a:gd name="T17" fmla="*/ T16 w 21"/>
                              <a:gd name="T18" fmla="+- 0 246 246"/>
                              <a:gd name="T19" fmla="*/ 246 h 10"/>
                            </a:gdLst>
                            <a:ahLst/>
                            <a:cxnLst>
                              <a:cxn ang="0">
                                <a:pos x="T1" y="T3"/>
                              </a:cxn>
                              <a:cxn ang="0">
                                <a:pos x="T5" y="T7"/>
                              </a:cxn>
                              <a:cxn ang="0">
                                <a:pos x="T9" y="T11"/>
                              </a:cxn>
                              <a:cxn ang="0">
                                <a:pos x="T13" y="T15"/>
                              </a:cxn>
                              <a:cxn ang="0">
                                <a:pos x="T17" y="T19"/>
                              </a:cxn>
                            </a:cxnLst>
                            <a:rect l="0" t="0" r="r" b="b"/>
                            <a:pathLst>
                              <a:path w="21" h="10">
                                <a:moveTo>
                                  <a:pt x="21" y="0"/>
                                </a:moveTo>
                                <a:lnTo>
                                  <a:pt x="0" y="0"/>
                                </a:lnTo>
                                <a:lnTo>
                                  <a:pt x="11" y="10"/>
                                </a:lnTo>
                                <a:lnTo>
                                  <a:pt x="21" y="1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Text Box 37"/>
                        <wps:cNvSpPr txBox="1">
                          <a:spLocks noChangeArrowheads="1"/>
                        </wps:cNvSpPr>
                        <wps:spPr bwMode="auto">
                          <a:xfrm>
                            <a:off x="1204" y="235"/>
                            <a:ext cx="9570" cy="1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D0FF4" w14:textId="77777777" w:rsidR="008F04CC" w:rsidRPr="00C319BE" w:rsidRDefault="008F04CC" w:rsidP="00BC58E2">
                              <w:pPr>
                                <w:spacing w:before="89"/>
                                <w:ind w:left="162" w:right="12"/>
                                <w:rPr>
                                  <w:sz w:val="20"/>
                                </w:rPr>
                              </w:pPr>
                              <w:r w:rsidRPr="00C319BE">
                                <w:rPr>
                                  <w:b/>
                                  <w:sz w:val="20"/>
                                </w:rPr>
                                <w:t xml:space="preserve">Regional Policy Statement Objective 28: </w:t>
                              </w:r>
                              <w:r w:rsidRPr="00C319BE">
                                <w:rPr>
                                  <w:sz w:val="20"/>
                                </w:rPr>
                                <w:t>Enhance the water quality in the lakes of the Rotorua District and other catchments at risk.</w:t>
                              </w:r>
                            </w:p>
                            <w:p w14:paraId="7329DFCD" w14:textId="77777777" w:rsidR="008F04CC" w:rsidRPr="00C319BE" w:rsidRDefault="008F04CC" w:rsidP="00BC58E2">
                              <w:pPr>
                                <w:spacing w:before="8"/>
                                <w:ind w:right="12"/>
                                <w:rPr>
                                  <w:sz w:val="8"/>
                                  <w:szCs w:val="8"/>
                                </w:rPr>
                              </w:pPr>
                            </w:p>
                            <w:p w14:paraId="287BA559" w14:textId="77777777" w:rsidR="008F04CC" w:rsidRPr="00C319BE" w:rsidRDefault="008F04CC" w:rsidP="00BC58E2">
                              <w:pPr>
                                <w:spacing w:line="242" w:lineRule="auto"/>
                                <w:ind w:left="162" w:right="12"/>
                                <w:rPr>
                                  <w:sz w:val="20"/>
                                </w:rPr>
                              </w:pPr>
                              <w:r w:rsidRPr="00C319BE">
                                <w:rPr>
                                  <w:b/>
                                  <w:sz w:val="20"/>
                                </w:rPr>
                                <w:t xml:space="preserve">Regional Natural Resources Plan RL O1 (Objective 11): </w:t>
                              </w:r>
                              <w:r w:rsidRPr="00C319BE">
                                <w:rPr>
                                  <w:sz w:val="20"/>
                                </w:rPr>
                                <w:t>The water quality in the Rotorua lakes is maintained or improved to meet the Trophic Level Index of 4.2 for Lake Rotorua.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5C648" id="Group 36" o:spid="_x0000_s1037" style="position:absolute;margin-left:10.9pt;margin-top:10pt;width:473.8pt;height:68.8pt;z-index:1384;mso-wrap-distance-left:0;mso-wrap-distance-right:0;mso-position-horizontal-relative:margin;mso-position-vertical-relative:text" coordorigin="1124,235" coordsize="9650,2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">
                <v:shape id="Freeform 45" o:spid="_x0000_s1038" style="position:absolute;left:1124;top:235;width:9650;height:2062;visibility:visible;mso-wrap-style:square;v-text-anchor:top" coordsize="9650,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" path="m9645,l5,,,5,,2057r5,5l9645,2062r5,-5l9650,2052r-9629,l10,2041r11,l21,21r-11,l21,11r9629,l9650,5,9645,xe" fillcolor="black" stroked="f">
                  <v:path arrowok="t" o:connecttype="custom" o:connectlocs="9645,235;5,235;0,240;0,2292;5,2297;9645,2297;9650,2292;9650,2287;21,2287;10,2276;21,2276;21,256;10,256;21,246;9650,246;9650,240;9645,235" o:connectangles="0,0,0,0,0,0,0,0,0,0,0,0,0,0,0,0,0"/>
                </v:shape>
                <v:shape id="Freeform 44" o:spid="_x0000_s1039" style="position:absolute;left:1134;top:2276;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" path="m11,l,,11,11,11,xe" fillcolor="black" stroked="f">
                  <v:path arrowok="t" o:connecttype="custom" o:connectlocs="11,2276;0,2276;11,2287;11,2276" o:connectangles="0,0,0,0"/>
                </v:shape>
                <v:line id="Line 42" o:spid="_x0000_s1040" style="position:absolute;visibility:visible;mso-wrap-style:square" from="10764,246" to="10764,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" strokeweight="1.05pt"/>
                <v:shape id="Freeform 41" o:spid="_x0000_s1041" style="position:absolute;left:10753;top:2276;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" path="m21,l11,,,11r21,l21,xe" fillcolor="black" stroked="f">
                  <v:path arrowok="t" o:connecttype="custom" o:connectlocs="21,2276;11,2276;0,2287;21,2287;21,2276" o:connectangles="0,0,0,0,0"/>
                </v:shape>
                <v:shape id="Freeform 40" o:spid="_x0000_s1042" style="position:absolute;left:1134;top:246;width:11;height:10;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" path="m11,l,10r11,l11,xe" fillcolor="black" stroked="f">
                  <v:path arrowok="t" o:connecttype="custom" o:connectlocs="11,246;0,256;11,256;11,246" o:connectangles="0,0,0,0"/>
                </v:shape>
                <v:line id="Line 39" o:spid="_x0000_s1043" style="position:absolute;visibility:visible;mso-wrap-style:square" from="1145,251" to="10753,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" strokeweight=".5pt"/>
                <v:shape id="Freeform 38" o:spid="_x0000_s1044" style="position:absolute;left:10753;top:246;width:21;height:10;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" path="m21,l,,11,10r10,l21,xe" fillcolor="black" stroked="f">
                  <v:path arrowok="t" o:connecttype="custom" o:connectlocs="21,246;0,246;11,256;21,256;21,246" o:connectangles="0,0,0,0,0"/>
                </v:shape>
                <v:shape id="Text Box 37" o:spid="_x0000_s1045" type="#_x0000_t202" style="position:absolute;left:1204;top:235;width:9570;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3F0D0FF4" w14:textId="77777777" w:rsidR="008F04CC" w:rsidRPr="00C319BE" w:rsidRDefault="008F04CC" w:rsidP="00BC58E2">
                        <w:pPr>
                          <w:spacing w:before="89"/>
                          <w:ind w:left="162" w:right="12"/>
                          <w:rPr>
                            <w:sz w:val="20"/>
                          </w:rPr>
                        </w:pPr>
                        <w:r w:rsidRPr="00C319BE">
                          <w:rPr>
                            <w:b/>
                            <w:sz w:val="20"/>
                          </w:rPr>
                          <w:t xml:space="preserve">Regional Policy Statement Objective 28: </w:t>
                        </w:r>
                        <w:r w:rsidRPr="00C319BE">
                          <w:rPr>
                            <w:sz w:val="20"/>
                          </w:rPr>
                          <w:t>Enhance the water quality in the lakes of the Rotorua District and other catchments at risk.</w:t>
                        </w:r>
                      </w:p>
                      <w:p w14:paraId="7329DFCD" w14:textId="77777777" w:rsidR="008F04CC" w:rsidRPr="00C319BE" w:rsidRDefault="008F04CC" w:rsidP="00BC58E2">
                        <w:pPr>
                          <w:spacing w:before="8"/>
                          <w:ind w:right="12"/>
                          <w:rPr>
                            <w:sz w:val="8"/>
                            <w:szCs w:val="8"/>
                          </w:rPr>
                        </w:pPr>
                      </w:p>
                      <w:p w14:paraId="287BA559" w14:textId="77777777" w:rsidR="008F04CC" w:rsidRPr="00C319BE" w:rsidRDefault="008F04CC" w:rsidP="00BC58E2">
                        <w:pPr>
                          <w:spacing w:line="242" w:lineRule="auto"/>
                          <w:ind w:left="162" w:right="12"/>
                          <w:rPr>
                            <w:sz w:val="20"/>
                          </w:rPr>
                        </w:pPr>
                        <w:r w:rsidRPr="00C319BE">
                          <w:rPr>
                            <w:b/>
                            <w:sz w:val="20"/>
                          </w:rPr>
                          <w:t xml:space="preserve">Regional Natural Resources Plan RL O1 (Objective 11): </w:t>
                        </w:r>
                        <w:r w:rsidRPr="00C319BE">
                          <w:rPr>
                            <w:sz w:val="20"/>
                          </w:rPr>
                          <w:t>The water quality in the Rotorua lakes is maintained or improved to meet the Trophic Level Index of 4.2 for Lake Rotorua.</w:t>
                        </w:r>
                      </w:p>
                    </w:txbxContent>
                  </v:textbox>
                </v:shape>
                <w10:wrap type="topAndBottom" anchorx="margin"/>
              </v:group>
            </w:pict>
          </mc:Fallback>
        </mc:AlternateContent>
      </w:r>
    </w:p>
    <w:p w14:paraId="7DDB7550" w14:textId="77777777" w:rsidR="0087396F" w:rsidRPr="00C319BE" w:rsidRDefault="009B2810">
      <w:pPr>
        <w:pStyle w:val="Heading1"/>
        <w:spacing w:before="92"/>
      </w:pPr>
      <w:r w:rsidRPr="00C319BE">
        <w:rPr>
          <w:color w:val="365F91"/>
        </w:rPr>
        <w:t>Policies</w:t>
      </w:r>
    </w:p>
    <w:p w14:paraId="6730690F" w14:textId="77777777" w:rsidR="0087396F" w:rsidRPr="00C319BE" w:rsidRDefault="009B2810" w:rsidP="00BC58E2">
      <w:pPr>
        <w:pStyle w:val="BodyText"/>
        <w:tabs>
          <w:tab w:val="left" w:pos="8505"/>
        </w:tabs>
        <w:spacing w:before="243"/>
        <w:ind w:left="133" w:right="-13"/>
      </w:pPr>
      <w:r w:rsidRPr="00C319BE">
        <w:t>Policies LR P1 to LR P19 apply to the management of nutrient loss in the Lake Rotorua groundwater catchment.</w:t>
      </w:r>
    </w:p>
    <w:p w14:paraId="473B4CF9" w14:textId="77777777" w:rsidR="0087396F" w:rsidRPr="00C319BE" w:rsidRDefault="0087396F">
      <w:pPr>
        <w:pStyle w:val="BodyText"/>
        <w:spacing w:before="9"/>
        <w:rPr>
          <w:sz w:val="16"/>
          <w:szCs w:val="16"/>
        </w:rPr>
      </w:pPr>
    </w:p>
    <w:p w14:paraId="4904D535" w14:textId="77777777" w:rsidR="0087396F" w:rsidRPr="00C319BE" w:rsidRDefault="009B2810" w:rsidP="0004519E">
      <w:pPr>
        <w:pStyle w:val="BodyText"/>
        <w:tabs>
          <w:tab w:val="left" w:pos="1265"/>
        </w:tabs>
        <w:ind w:left="1268" w:right="-13" w:hanging="1136"/>
      </w:pPr>
      <w:r w:rsidRPr="00C319BE">
        <w:rPr>
          <w:b/>
        </w:rPr>
        <w:t>LR</w:t>
      </w:r>
      <w:r w:rsidRPr="00C319BE">
        <w:rPr>
          <w:b/>
          <w:spacing w:val="-2"/>
        </w:rPr>
        <w:t xml:space="preserve"> </w:t>
      </w:r>
      <w:r w:rsidRPr="00C319BE">
        <w:rPr>
          <w:b/>
        </w:rPr>
        <w:t>P1</w:t>
      </w:r>
      <w:r w:rsidRPr="00C319BE">
        <w:rPr>
          <w:b/>
        </w:rPr>
        <w:tab/>
      </w:r>
      <w:r w:rsidRPr="00C319BE">
        <w:t>Reduce</w:t>
      </w:r>
      <w:r w:rsidRPr="00C319BE">
        <w:rPr>
          <w:spacing w:val="-3"/>
        </w:rPr>
        <w:t xml:space="preserve"> </w:t>
      </w:r>
      <w:r w:rsidRPr="00C319BE">
        <w:t>nitrogen</w:t>
      </w:r>
      <w:r w:rsidRPr="00C319BE">
        <w:rPr>
          <w:spacing w:val="-3"/>
        </w:rPr>
        <w:t xml:space="preserve"> </w:t>
      </w:r>
      <w:r w:rsidRPr="00C319BE">
        <w:t>losses</w:t>
      </w:r>
      <w:r w:rsidRPr="00C319BE">
        <w:rPr>
          <w:spacing w:val="-4"/>
        </w:rPr>
        <w:t xml:space="preserve"> </w:t>
      </w:r>
      <w:r w:rsidRPr="00C319BE">
        <w:t>from</w:t>
      </w:r>
      <w:r w:rsidRPr="00C319BE">
        <w:rPr>
          <w:spacing w:val="-5"/>
        </w:rPr>
        <w:t xml:space="preserve"> </w:t>
      </w:r>
      <w:r w:rsidRPr="00C319BE">
        <w:t>farming</w:t>
      </w:r>
      <w:r w:rsidRPr="00C319BE">
        <w:rPr>
          <w:spacing w:val="-5"/>
        </w:rPr>
        <w:t xml:space="preserve"> </w:t>
      </w:r>
      <w:r w:rsidRPr="00C319BE">
        <w:t>activity</w:t>
      </w:r>
      <w:r w:rsidRPr="00C319BE">
        <w:rPr>
          <w:spacing w:val="-7"/>
        </w:rPr>
        <w:t xml:space="preserve"> </w:t>
      </w:r>
      <w:r w:rsidRPr="00C319BE">
        <w:t>to</w:t>
      </w:r>
      <w:r w:rsidRPr="00C319BE">
        <w:rPr>
          <w:spacing w:val="-5"/>
        </w:rPr>
        <w:t xml:space="preserve"> </w:t>
      </w:r>
      <w:r w:rsidRPr="00C319BE">
        <w:t>Lake</w:t>
      </w:r>
      <w:r w:rsidRPr="00C319BE">
        <w:rPr>
          <w:spacing w:val="-5"/>
        </w:rPr>
        <w:t xml:space="preserve"> </w:t>
      </w:r>
      <w:r w:rsidRPr="00C319BE">
        <w:t>Rotorua</w:t>
      </w:r>
      <w:r w:rsidRPr="00C319BE">
        <w:rPr>
          <w:spacing w:val="-5"/>
        </w:rPr>
        <w:t xml:space="preserve"> </w:t>
      </w:r>
      <w:r w:rsidRPr="00C319BE">
        <w:t>to</w:t>
      </w:r>
      <w:r w:rsidRPr="00C319BE">
        <w:rPr>
          <w:spacing w:val="-5"/>
        </w:rPr>
        <w:t xml:space="preserve"> </w:t>
      </w:r>
      <w:r w:rsidRPr="00C319BE">
        <w:t>assist</w:t>
      </w:r>
      <w:r w:rsidRPr="00C319BE">
        <w:rPr>
          <w:spacing w:val="-5"/>
        </w:rPr>
        <w:t xml:space="preserve"> </w:t>
      </w:r>
      <w:r w:rsidRPr="00C319BE">
        <w:t>to</w:t>
      </w:r>
      <w:r w:rsidRPr="00C319BE">
        <w:rPr>
          <w:spacing w:val="-7"/>
        </w:rPr>
        <w:t xml:space="preserve"> </w:t>
      </w:r>
      <w:r w:rsidRPr="00C319BE">
        <w:t>achieve</w:t>
      </w:r>
      <w:r w:rsidRPr="00C319BE">
        <w:rPr>
          <w:spacing w:val="-3"/>
        </w:rPr>
        <w:t xml:space="preserve"> </w:t>
      </w:r>
      <w:r w:rsidRPr="00C319BE">
        <w:t>the</w:t>
      </w:r>
      <w:r w:rsidRPr="00C319BE">
        <w:rPr>
          <w:spacing w:val="-5"/>
        </w:rPr>
        <w:t xml:space="preserve"> </w:t>
      </w:r>
      <w:r w:rsidRPr="00C319BE">
        <w:t>2032</w:t>
      </w:r>
      <w:r w:rsidRPr="00C319BE">
        <w:rPr>
          <w:w w:val="99"/>
        </w:rPr>
        <w:t xml:space="preserve"> </w:t>
      </w:r>
      <w:r w:rsidRPr="00C319BE">
        <w:t>435</w:t>
      </w:r>
      <w:r w:rsidRPr="00C319BE">
        <w:rPr>
          <w:spacing w:val="-6"/>
        </w:rPr>
        <w:t xml:space="preserve"> </w:t>
      </w:r>
      <w:r w:rsidRPr="00C319BE">
        <w:t>tonne</w:t>
      </w:r>
      <w:r w:rsidRPr="00C319BE">
        <w:rPr>
          <w:spacing w:val="-8"/>
        </w:rPr>
        <w:t xml:space="preserve"> </w:t>
      </w:r>
      <w:r w:rsidRPr="00C319BE">
        <w:t>sustainable</w:t>
      </w:r>
      <w:r w:rsidRPr="00C319BE">
        <w:rPr>
          <w:spacing w:val="-6"/>
        </w:rPr>
        <w:t xml:space="preserve"> </w:t>
      </w:r>
      <w:r w:rsidRPr="00C319BE">
        <w:t>annual</w:t>
      </w:r>
      <w:r w:rsidRPr="00C319BE">
        <w:rPr>
          <w:spacing w:val="-7"/>
        </w:rPr>
        <w:t xml:space="preserve"> </w:t>
      </w:r>
      <w:r w:rsidRPr="00C319BE">
        <w:t>nitrogen</w:t>
      </w:r>
      <w:r w:rsidRPr="00C319BE">
        <w:rPr>
          <w:spacing w:val="-6"/>
        </w:rPr>
        <w:t xml:space="preserve"> </w:t>
      </w:r>
      <w:r w:rsidRPr="00C319BE">
        <w:t>load</w:t>
      </w:r>
      <w:r w:rsidRPr="00C319BE">
        <w:rPr>
          <w:spacing w:val="-6"/>
        </w:rPr>
        <w:t xml:space="preserve"> </w:t>
      </w:r>
      <w:r w:rsidRPr="00C319BE">
        <w:t>for</w:t>
      </w:r>
      <w:r w:rsidRPr="00C319BE">
        <w:rPr>
          <w:spacing w:val="-5"/>
        </w:rPr>
        <w:t xml:space="preserve"> </w:t>
      </w:r>
      <w:r w:rsidRPr="00C319BE">
        <w:t>Lake</w:t>
      </w:r>
      <w:r w:rsidRPr="00C319BE">
        <w:rPr>
          <w:spacing w:val="-6"/>
        </w:rPr>
        <w:t xml:space="preserve"> </w:t>
      </w:r>
      <w:r w:rsidRPr="00C319BE">
        <w:t>Rotorua</w:t>
      </w:r>
      <w:r w:rsidRPr="00C319BE">
        <w:rPr>
          <w:spacing w:val="-6"/>
        </w:rPr>
        <w:t xml:space="preserve"> </w:t>
      </w:r>
      <w:r w:rsidRPr="00C319BE">
        <w:t>as</w:t>
      </w:r>
      <w:r w:rsidRPr="00C319BE">
        <w:rPr>
          <w:spacing w:val="-5"/>
        </w:rPr>
        <w:t xml:space="preserve"> </w:t>
      </w:r>
      <w:r w:rsidRPr="00C319BE">
        <w:t>required</w:t>
      </w:r>
      <w:r w:rsidRPr="00C319BE">
        <w:rPr>
          <w:spacing w:val="-6"/>
        </w:rPr>
        <w:t xml:space="preserve"> </w:t>
      </w:r>
      <w:r w:rsidRPr="00C319BE">
        <w:t>by</w:t>
      </w:r>
      <w:r w:rsidRPr="00C319BE">
        <w:rPr>
          <w:spacing w:val="-8"/>
        </w:rPr>
        <w:t xml:space="preserve"> </w:t>
      </w:r>
      <w:r w:rsidRPr="00C319BE">
        <w:t>Policy</w:t>
      </w:r>
      <w:r w:rsidRPr="00C319BE">
        <w:rPr>
          <w:spacing w:val="-7"/>
        </w:rPr>
        <w:t xml:space="preserve"> </w:t>
      </w:r>
      <w:r w:rsidRPr="00C319BE">
        <w:rPr>
          <w:spacing w:val="3"/>
        </w:rPr>
        <w:t>WL</w:t>
      </w:r>
      <w:r w:rsidRPr="00C319BE">
        <w:rPr>
          <w:spacing w:val="-10"/>
        </w:rPr>
        <w:t xml:space="preserve"> </w:t>
      </w:r>
      <w:r w:rsidRPr="00C319BE">
        <w:t>3B(c) of</w:t>
      </w:r>
      <w:r w:rsidRPr="00C319BE">
        <w:rPr>
          <w:spacing w:val="-5"/>
        </w:rPr>
        <w:t xml:space="preserve"> </w:t>
      </w:r>
      <w:r w:rsidRPr="00C319BE">
        <w:t>the</w:t>
      </w:r>
      <w:r w:rsidRPr="00C319BE">
        <w:rPr>
          <w:spacing w:val="-5"/>
        </w:rPr>
        <w:t xml:space="preserve"> </w:t>
      </w:r>
      <w:r w:rsidRPr="00C319BE">
        <w:t>Regional</w:t>
      </w:r>
      <w:r w:rsidRPr="00C319BE">
        <w:rPr>
          <w:spacing w:val="-6"/>
        </w:rPr>
        <w:t xml:space="preserve"> </w:t>
      </w:r>
      <w:r w:rsidRPr="00C319BE">
        <w:t>Policy</w:t>
      </w:r>
      <w:r w:rsidRPr="00C319BE">
        <w:rPr>
          <w:spacing w:val="-11"/>
        </w:rPr>
        <w:t xml:space="preserve"> </w:t>
      </w:r>
      <w:r w:rsidRPr="00C319BE">
        <w:t>Statement</w:t>
      </w:r>
      <w:r w:rsidRPr="00C319BE">
        <w:rPr>
          <w:spacing w:val="-5"/>
        </w:rPr>
        <w:t xml:space="preserve"> </w:t>
      </w:r>
      <w:r w:rsidRPr="00C319BE">
        <w:t>while</w:t>
      </w:r>
      <w:r w:rsidRPr="00C319BE">
        <w:rPr>
          <w:spacing w:val="-3"/>
        </w:rPr>
        <w:t xml:space="preserve"> </w:t>
      </w:r>
      <w:r w:rsidRPr="00C319BE">
        <w:t>providing</w:t>
      </w:r>
      <w:r w:rsidRPr="00C319BE">
        <w:rPr>
          <w:spacing w:val="-3"/>
        </w:rPr>
        <w:t xml:space="preserve"> </w:t>
      </w:r>
      <w:r w:rsidRPr="00C319BE">
        <w:t>for</w:t>
      </w:r>
      <w:r w:rsidRPr="00C319BE">
        <w:rPr>
          <w:spacing w:val="-5"/>
        </w:rPr>
        <w:t xml:space="preserve"> </w:t>
      </w:r>
      <w:r w:rsidRPr="00C319BE">
        <w:t>an</w:t>
      </w:r>
      <w:r w:rsidRPr="00C319BE">
        <w:rPr>
          <w:spacing w:val="-3"/>
        </w:rPr>
        <w:t xml:space="preserve"> </w:t>
      </w:r>
      <w:r w:rsidRPr="00C319BE">
        <w:t>adaptive</w:t>
      </w:r>
      <w:r w:rsidRPr="00C319BE">
        <w:rPr>
          <w:spacing w:val="-5"/>
        </w:rPr>
        <w:t xml:space="preserve"> </w:t>
      </w:r>
      <w:r w:rsidRPr="00C319BE">
        <w:t>management</w:t>
      </w:r>
      <w:r w:rsidRPr="00C319BE">
        <w:rPr>
          <w:spacing w:val="-5"/>
        </w:rPr>
        <w:t xml:space="preserve"> </w:t>
      </w:r>
      <w:r w:rsidRPr="00C319BE">
        <w:t>approach.</w:t>
      </w:r>
    </w:p>
    <w:p w14:paraId="5974298B" w14:textId="77777777" w:rsidR="0087396F" w:rsidRPr="00C319BE" w:rsidRDefault="0087396F">
      <w:pPr>
        <w:pStyle w:val="BodyText"/>
        <w:spacing w:before="9"/>
        <w:rPr>
          <w:sz w:val="16"/>
          <w:szCs w:val="16"/>
        </w:rPr>
      </w:pPr>
    </w:p>
    <w:p w14:paraId="586AAAC9" w14:textId="77777777" w:rsidR="0087396F" w:rsidRPr="00C319BE" w:rsidRDefault="009B2810" w:rsidP="0004519E">
      <w:pPr>
        <w:pStyle w:val="BodyText"/>
        <w:tabs>
          <w:tab w:val="left" w:pos="1256"/>
        </w:tabs>
        <w:ind w:left="121"/>
      </w:pPr>
      <w:r w:rsidRPr="00C319BE">
        <w:rPr>
          <w:b/>
        </w:rPr>
        <w:t>LR</w:t>
      </w:r>
      <w:r w:rsidRPr="00C319BE">
        <w:rPr>
          <w:b/>
          <w:spacing w:val="-1"/>
        </w:rPr>
        <w:t xml:space="preserve"> </w:t>
      </w:r>
      <w:r w:rsidRPr="00C319BE">
        <w:rPr>
          <w:b/>
        </w:rPr>
        <w:t>P2</w:t>
      </w:r>
      <w:r w:rsidRPr="00C319BE">
        <w:rPr>
          <w:b/>
        </w:rPr>
        <w:tab/>
      </w:r>
      <w:r w:rsidRPr="00C319BE">
        <w:t>Manage</w:t>
      </w:r>
      <w:r w:rsidRPr="00C319BE">
        <w:rPr>
          <w:spacing w:val="-9"/>
        </w:rPr>
        <w:t xml:space="preserve"> </w:t>
      </w:r>
      <w:r w:rsidRPr="00C319BE">
        <w:t>diffuse</w:t>
      </w:r>
      <w:r w:rsidRPr="00C319BE">
        <w:rPr>
          <w:spacing w:val="-9"/>
        </w:rPr>
        <w:t xml:space="preserve"> </w:t>
      </w:r>
      <w:r w:rsidRPr="00C319BE">
        <w:t>and</w:t>
      </w:r>
      <w:r w:rsidRPr="00C319BE">
        <w:rPr>
          <w:spacing w:val="-9"/>
        </w:rPr>
        <w:t xml:space="preserve"> </w:t>
      </w:r>
      <w:r w:rsidRPr="00C319BE">
        <w:t>point</w:t>
      </w:r>
      <w:r w:rsidRPr="00C319BE">
        <w:rPr>
          <w:spacing w:val="-12"/>
        </w:rPr>
        <w:t xml:space="preserve"> </w:t>
      </w:r>
      <w:r w:rsidRPr="00C319BE">
        <w:t>sources</w:t>
      </w:r>
      <w:r w:rsidRPr="00C319BE">
        <w:rPr>
          <w:spacing w:val="-10"/>
        </w:rPr>
        <w:t xml:space="preserve"> </w:t>
      </w:r>
      <w:r w:rsidRPr="00C319BE">
        <w:t>of</w:t>
      </w:r>
      <w:r w:rsidRPr="00C319BE">
        <w:rPr>
          <w:spacing w:val="-6"/>
        </w:rPr>
        <w:t xml:space="preserve"> </w:t>
      </w:r>
      <w:r w:rsidRPr="00C319BE">
        <w:t>phosphorus</w:t>
      </w:r>
      <w:r w:rsidRPr="00C319BE">
        <w:rPr>
          <w:spacing w:val="-8"/>
        </w:rPr>
        <w:t xml:space="preserve"> </w:t>
      </w:r>
      <w:r w:rsidRPr="00C319BE">
        <w:t>loss</w:t>
      </w:r>
      <w:r w:rsidRPr="00C319BE">
        <w:rPr>
          <w:spacing w:val="-8"/>
        </w:rPr>
        <w:t xml:space="preserve"> </w:t>
      </w:r>
      <w:r w:rsidRPr="00C319BE">
        <w:t>through:</w:t>
      </w:r>
    </w:p>
    <w:p w14:paraId="0F26D370" w14:textId="77777777" w:rsidR="0087396F" w:rsidRPr="00C319BE" w:rsidRDefault="009B2810" w:rsidP="0004519E">
      <w:pPr>
        <w:pStyle w:val="ListParagraph"/>
        <w:numPr>
          <w:ilvl w:val="1"/>
          <w:numId w:val="42"/>
        </w:numPr>
        <w:tabs>
          <w:tab w:val="left" w:pos="1822"/>
          <w:tab w:val="left" w:pos="1823"/>
        </w:tabs>
        <w:spacing w:before="115"/>
        <w:ind w:hanging="566"/>
        <w:rPr>
          <w:sz w:val="20"/>
        </w:rPr>
      </w:pPr>
      <w:r w:rsidRPr="00C319BE">
        <w:rPr>
          <w:sz w:val="20"/>
        </w:rPr>
        <w:t>regional plan discharge</w:t>
      </w:r>
      <w:r w:rsidRPr="00C319BE">
        <w:rPr>
          <w:spacing w:val="-35"/>
          <w:sz w:val="20"/>
        </w:rPr>
        <w:t xml:space="preserve"> </w:t>
      </w:r>
      <w:r w:rsidRPr="00C319BE">
        <w:rPr>
          <w:sz w:val="20"/>
        </w:rPr>
        <w:t>rules;</w:t>
      </w:r>
    </w:p>
    <w:p w14:paraId="5F8A312C" w14:textId="77777777" w:rsidR="0087396F" w:rsidRPr="00C319BE" w:rsidRDefault="009B2810" w:rsidP="0004519E">
      <w:pPr>
        <w:pStyle w:val="ListParagraph"/>
        <w:numPr>
          <w:ilvl w:val="1"/>
          <w:numId w:val="42"/>
        </w:numPr>
        <w:tabs>
          <w:tab w:val="left" w:pos="1822"/>
          <w:tab w:val="left" w:pos="1823"/>
        </w:tabs>
        <w:spacing w:before="118"/>
        <w:ind w:hanging="566"/>
        <w:rPr>
          <w:sz w:val="20"/>
        </w:rPr>
      </w:pPr>
      <w:r w:rsidRPr="00C319BE">
        <w:rPr>
          <w:sz w:val="20"/>
        </w:rPr>
        <w:t>non-regulatory</w:t>
      </w:r>
      <w:r w:rsidRPr="00C319BE">
        <w:rPr>
          <w:spacing w:val="-32"/>
          <w:sz w:val="20"/>
        </w:rPr>
        <w:t xml:space="preserve"> </w:t>
      </w:r>
      <w:r w:rsidRPr="00C319BE">
        <w:rPr>
          <w:sz w:val="20"/>
        </w:rPr>
        <w:t>programmes;</w:t>
      </w:r>
    </w:p>
    <w:p w14:paraId="538D5BBF" w14:textId="77777777" w:rsidR="0087396F" w:rsidRPr="00C319BE" w:rsidRDefault="009B2810" w:rsidP="0004519E">
      <w:pPr>
        <w:pStyle w:val="ListParagraph"/>
        <w:numPr>
          <w:ilvl w:val="1"/>
          <w:numId w:val="42"/>
        </w:numPr>
        <w:tabs>
          <w:tab w:val="left" w:pos="1822"/>
          <w:tab w:val="left" w:pos="1823"/>
        </w:tabs>
        <w:spacing w:before="118"/>
        <w:ind w:hanging="566"/>
        <w:rPr>
          <w:sz w:val="20"/>
        </w:rPr>
      </w:pPr>
      <w:r w:rsidRPr="00C319BE">
        <w:rPr>
          <w:sz w:val="20"/>
        </w:rPr>
        <w:t>the</w:t>
      </w:r>
      <w:r w:rsidRPr="00C319BE">
        <w:rPr>
          <w:spacing w:val="-9"/>
          <w:sz w:val="20"/>
        </w:rPr>
        <w:t xml:space="preserve"> </w:t>
      </w:r>
      <w:r w:rsidRPr="00C319BE">
        <w:rPr>
          <w:sz w:val="20"/>
        </w:rPr>
        <w:t>implementation</w:t>
      </w:r>
      <w:r w:rsidRPr="00C319BE">
        <w:rPr>
          <w:spacing w:val="-9"/>
          <w:sz w:val="20"/>
        </w:rPr>
        <w:t xml:space="preserve"> </w:t>
      </w:r>
      <w:r w:rsidRPr="00C319BE">
        <w:rPr>
          <w:sz w:val="20"/>
        </w:rPr>
        <w:t>of</w:t>
      </w:r>
      <w:r w:rsidRPr="00C319BE">
        <w:rPr>
          <w:spacing w:val="-7"/>
          <w:sz w:val="20"/>
        </w:rPr>
        <w:t xml:space="preserve"> </w:t>
      </w:r>
      <w:r w:rsidRPr="00C319BE">
        <w:rPr>
          <w:sz w:val="20"/>
        </w:rPr>
        <w:t>good</w:t>
      </w:r>
      <w:r w:rsidRPr="00C319BE">
        <w:rPr>
          <w:spacing w:val="-13"/>
          <w:sz w:val="20"/>
        </w:rPr>
        <w:t xml:space="preserve"> </w:t>
      </w:r>
      <w:r w:rsidRPr="00C319BE">
        <w:rPr>
          <w:sz w:val="20"/>
        </w:rPr>
        <w:t>management</w:t>
      </w:r>
      <w:r w:rsidRPr="00C319BE">
        <w:rPr>
          <w:spacing w:val="-9"/>
          <w:sz w:val="20"/>
        </w:rPr>
        <w:t xml:space="preserve"> </w:t>
      </w:r>
      <w:r w:rsidRPr="00C319BE">
        <w:rPr>
          <w:sz w:val="20"/>
        </w:rPr>
        <w:t>practices</w:t>
      </w:r>
      <w:r w:rsidRPr="00C319BE">
        <w:rPr>
          <w:spacing w:val="-10"/>
          <w:sz w:val="20"/>
        </w:rPr>
        <w:t xml:space="preserve"> </w:t>
      </w:r>
      <w:r w:rsidRPr="00C319BE">
        <w:rPr>
          <w:sz w:val="20"/>
        </w:rPr>
        <w:t>particularly</w:t>
      </w:r>
      <w:r w:rsidRPr="00C319BE">
        <w:rPr>
          <w:spacing w:val="-14"/>
          <w:sz w:val="20"/>
        </w:rPr>
        <w:t xml:space="preserve"> </w:t>
      </w:r>
      <w:r w:rsidRPr="00C319BE">
        <w:rPr>
          <w:sz w:val="20"/>
        </w:rPr>
        <w:t>within</w:t>
      </w:r>
      <w:r w:rsidRPr="00C319BE">
        <w:rPr>
          <w:spacing w:val="-9"/>
          <w:sz w:val="20"/>
        </w:rPr>
        <w:t xml:space="preserve"> </w:t>
      </w:r>
      <w:r w:rsidRPr="00C319BE">
        <w:rPr>
          <w:sz w:val="20"/>
        </w:rPr>
        <w:t>critical</w:t>
      </w:r>
      <w:r w:rsidRPr="00C319BE">
        <w:rPr>
          <w:spacing w:val="-11"/>
          <w:sz w:val="20"/>
        </w:rPr>
        <w:t xml:space="preserve"> </w:t>
      </w:r>
      <w:r w:rsidRPr="00C319BE">
        <w:rPr>
          <w:sz w:val="20"/>
        </w:rPr>
        <w:t>source areas, as part of an approved Nutrient Management Plan prepared for individual properties/farming</w:t>
      </w:r>
      <w:r w:rsidRPr="00C319BE">
        <w:rPr>
          <w:spacing w:val="-24"/>
          <w:sz w:val="20"/>
        </w:rPr>
        <w:t xml:space="preserve"> </w:t>
      </w:r>
      <w:r w:rsidRPr="00C319BE">
        <w:rPr>
          <w:sz w:val="20"/>
        </w:rPr>
        <w:t>enterprises.</w:t>
      </w:r>
    </w:p>
    <w:p w14:paraId="71058467" w14:textId="77777777" w:rsidR="0087396F" w:rsidRPr="00C319BE" w:rsidRDefault="0087396F" w:rsidP="0004519E">
      <w:pPr>
        <w:pStyle w:val="BodyText"/>
        <w:spacing w:before="1"/>
        <w:rPr>
          <w:sz w:val="16"/>
          <w:szCs w:val="16"/>
        </w:rPr>
      </w:pPr>
    </w:p>
    <w:p w14:paraId="7BB55156" w14:textId="77777777" w:rsidR="0087396F" w:rsidRPr="00C319BE" w:rsidRDefault="009B2810" w:rsidP="0004519E">
      <w:pPr>
        <w:ind w:left="133"/>
        <w:rPr>
          <w:i/>
          <w:sz w:val="20"/>
        </w:rPr>
      </w:pPr>
      <w:r w:rsidRPr="00C319BE">
        <w:rPr>
          <w:i/>
          <w:sz w:val="20"/>
        </w:rPr>
        <w:t>Adaptive management</w:t>
      </w:r>
    </w:p>
    <w:p w14:paraId="75FE3C10" w14:textId="77777777" w:rsidR="0087396F" w:rsidRPr="00C319BE" w:rsidRDefault="0087396F" w:rsidP="0004519E">
      <w:pPr>
        <w:pStyle w:val="BodyText"/>
        <w:spacing w:before="7"/>
        <w:rPr>
          <w:i/>
          <w:sz w:val="8"/>
          <w:szCs w:val="8"/>
        </w:rPr>
      </w:pPr>
    </w:p>
    <w:p w14:paraId="35531A57" w14:textId="77777777" w:rsidR="0087396F" w:rsidRPr="00C319BE" w:rsidRDefault="009B2810" w:rsidP="0004519E">
      <w:pPr>
        <w:pStyle w:val="BodyText"/>
        <w:tabs>
          <w:tab w:val="left" w:pos="1265"/>
        </w:tabs>
        <w:ind w:left="1268" w:hanging="1136"/>
      </w:pPr>
      <w:r w:rsidRPr="00C319BE">
        <w:rPr>
          <w:b/>
        </w:rPr>
        <w:t>LR</w:t>
      </w:r>
      <w:r w:rsidRPr="00C319BE">
        <w:rPr>
          <w:b/>
          <w:spacing w:val="-2"/>
        </w:rPr>
        <w:t xml:space="preserve"> </w:t>
      </w:r>
      <w:r w:rsidRPr="00C319BE">
        <w:rPr>
          <w:b/>
        </w:rPr>
        <w:t>P3</w:t>
      </w:r>
      <w:r w:rsidRPr="00C319BE">
        <w:rPr>
          <w:b/>
        </w:rPr>
        <w:tab/>
      </w:r>
      <w:r w:rsidRPr="00C319BE">
        <w:t>Recognise</w:t>
      </w:r>
      <w:r w:rsidRPr="00C319BE">
        <w:rPr>
          <w:spacing w:val="-5"/>
        </w:rPr>
        <w:t xml:space="preserve"> </w:t>
      </w:r>
      <w:r w:rsidRPr="00C319BE">
        <w:t>the</w:t>
      </w:r>
      <w:r w:rsidRPr="00C319BE">
        <w:rPr>
          <w:spacing w:val="-4"/>
        </w:rPr>
        <w:t xml:space="preserve"> </w:t>
      </w:r>
      <w:r w:rsidRPr="00C319BE">
        <w:t>balance</w:t>
      </w:r>
      <w:r w:rsidRPr="00C319BE">
        <w:rPr>
          <w:spacing w:val="-5"/>
        </w:rPr>
        <w:t xml:space="preserve"> </w:t>
      </w:r>
      <w:r w:rsidRPr="00C319BE">
        <w:t>between</w:t>
      </w:r>
      <w:r w:rsidRPr="00C319BE">
        <w:rPr>
          <w:spacing w:val="-5"/>
        </w:rPr>
        <w:t xml:space="preserve"> </w:t>
      </w:r>
      <w:r w:rsidRPr="00C319BE">
        <w:t>certainty</w:t>
      </w:r>
      <w:r w:rsidR="00330DE5" w:rsidRPr="00C319BE">
        <w:t>,</w:t>
      </w:r>
      <w:r w:rsidRPr="00C319BE">
        <w:rPr>
          <w:spacing w:val="-5"/>
        </w:rPr>
        <w:t xml:space="preserve"> </w:t>
      </w:r>
      <w:r w:rsidRPr="00C319BE">
        <w:t>the</w:t>
      </w:r>
      <w:r w:rsidRPr="00C319BE">
        <w:rPr>
          <w:spacing w:val="-5"/>
        </w:rPr>
        <w:t xml:space="preserve"> </w:t>
      </w:r>
      <w:r w:rsidRPr="00C319BE">
        <w:t>use</w:t>
      </w:r>
      <w:r w:rsidRPr="00C319BE">
        <w:rPr>
          <w:spacing w:val="-3"/>
        </w:rPr>
        <w:t xml:space="preserve"> </w:t>
      </w:r>
      <w:r w:rsidRPr="00C319BE">
        <w:t>of</w:t>
      </w:r>
      <w:r w:rsidRPr="00C319BE">
        <w:rPr>
          <w:spacing w:val="-3"/>
        </w:rPr>
        <w:t xml:space="preserve"> </w:t>
      </w:r>
      <w:r w:rsidRPr="00C319BE">
        <w:t>best</w:t>
      </w:r>
      <w:r w:rsidRPr="00C319BE">
        <w:rPr>
          <w:spacing w:val="-5"/>
        </w:rPr>
        <w:t xml:space="preserve"> </w:t>
      </w:r>
      <w:r w:rsidRPr="00C319BE">
        <w:t>science</w:t>
      </w:r>
      <w:r w:rsidRPr="00C319BE">
        <w:rPr>
          <w:spacing w:val="-5"/>
        </w:rPr>
        <w:t xml:space="preserve"> </w:t>
      </w:r>
      <w:r w:rsidRPr="00C319BE">
        <w:t>and</w:t>
      </w:r>
      <w:r w:rsidRPr="00C319BE">
        <w:rPr>
          <w:spacing w:val="-5"/>
        </w:rPr>
        <w:t xml:space="preserve"> </w:t>
      </w:r>
      <w:r w:rsidRPr="00C319BE">
        <w:t>good</w:t>
      </w:r>
      <w:r w:rsidRPr="00C319BE">
        <w:rPr>
          <w:w w:val="99"/>
        </w:rPr>
        <w:t xml:space="preserve"> </w:t>
      </w:r>
      <w:r w:rsidRPr="00C319BE">
        <w:t>environmental</w:t>
      </w:r>
      <w:r w:rsidRPr="00C319BE">
        <w:rPr>
          <w:spacing w:val="-8"/>
        </w:rPr>
        <w:t xml:space="preserve"> </w:t>
      </w:r>
      <w:r w:rsidRPr="00C319BE">
        <w:t>data</w:t>
      </w:r>
      <w:r w:rsidRPr="00C319BE">
        <w:rPr>
          <w:spacing w:val="-7"/>
        </w:rPr>
        <w:t xml:space="preserve"> </w:t>
      </w:r>
      <w:r w:rsidR="00330DE5" w:rsidRPr="00C319BE">
        <w:rPr>
          <w:spacing w:val="-7"/>
        </w:rPr>
        <w:t xml:space="preserve">and the need for modelling </w:t>
      </w:r>
      <w:r w:rsidRPr="00C319BE">
        <w:t>in</w:t>
      </w:r>
      <w:r w:rsidRPr="00C319BE">
        <w:rPr>
          <w:spacing w:val="-7"/>
        </w:rPr>
        <w:t xml:space="preserve"> </w:t>
      </w:r>
      <w:r w:rsidRPr="00C319BE">
        <w:t>the</w:t>
      </w:r>
      <w:r w:rsidRPr="00C319BE">
        <w:rPr>
          <w:spacing w:val="-10"/>
        </w:rPr>
        <w:t xml:space="preserve"> </w:t>
      </w:r>
      <w:r w:rsidRPr="00C319BE">
        <w:t>management</w:t>
      </w:r>
      <w:r w:rsidRPr="00C319BE">
        <w:rPr>
          <w:spacing w:val="-7"/>
        </w:rPr>
        <w:t xml:space="preserve"> </w:t>
      </w:r>
      <w:r w:rsidRPr="00C319BE">
        <w:t>of</w:t>
      </w:r>
      <w:r w:rsidRPr="00C319BE">
        <w:rPr>
          <w:spacing w:val="-6"/>
        </w:rPr>
        <w:t xml:space="preserve"> </w:t>
      </w:r>
      <w:r w:rsidRPr="00C319BE">
        <w:t>nitrogen</w:t>
      </w:r>
      <w:r w:rsidRPr="00C319BE">
        <w:rPr>
          <w:spacing w:val="-7"/>
        </w:rPr>
        <w:t xml:space="preserve"> </w:t>
      </w:r>
      <w:r w:rsidRPr="00C319BE">
        <w:t>within</w:t>
      </w:r>
      <w:r w:rsidRPr="00C319BE">
        <w:rPr>
          <w:spacing w:val="-7"/>
        </w:rPr>
        <w:t xml:space="preserve"> </w:t>
      </w:r>
      <w:r w:rsidRPr="00C319BE">
        <w:t>the</w:t>
      </w:r>
      <w:r w:rsidRPr="00C319BE">
        <w:rPr>
          <w:spacing w:val="-7"/>
        </w:rPr>
        <w:t xml:space="preserve"> </w:t>
      </w:r>
      <w:r w:rsidRPr="00C319BE">
        <w:t>Lake</w:t>
      </w:r>
      <w:r w:rsidRPr="00C319BE">
        <w:rPr>
          <w:spacing w:val="-7"/>
        </w:rPr>
        <w:t xml:space="preserve"> </w:t>
      </w:r>
      <w:r w:rsidRPr="00C319BE">
        <w:t>Rotorua</w:t>
      </w:r>
      <w:r w:rsidRPr="00C319BE">
        <w:rPr>
          <w:spacing w:val="-7"/>
        </w:rPr>
        <w:t xml:space="preserve"> </w:t>
      </w:r>
      <w:r w:rsidRPr="00C319BE">
        <w:t>groundwater catchment by</w:t>
      </w:r>
      <w:r w:rsidRPr="00C319BE">
        <w:rPr>
          <w:spacing w:val="-20"/>
        </w:rPr>
        <w:t xml:space="preserve"> </w:t>
      </w:r>
      <w:r w:rsidRPr="00C319BE">
        <w:t>using:</w:t>
      </w:r>
    </w:p>
    <w:p w14:paraId="50263E11" w14:textId="77777777" w:rsidR="0087396F" w:rsidRPr="00C319BE" w:rsidRDefault="0087396F" w:rsidP="0004519E">
      <w:pPr>
        <w:pStyle w:val="BodyText"/>
        <w:spacing w:before="9"/>
      </w:pPr>
    </w:p>
    <w:p w14:paraId="6627F06F" w14:textId="77777777" w:rsidR="0087396F" w:rsidRPr="00C319BE" w:rsidRDefault="009B2810" w:rsidP="0004519E">
      <w:pPr>
        <w:pStyle w:val="ListParagraph"/>
        <w:numPr>
          <w:ilvl w:val="0"/>
          <w:numId w:val="41"/>
        </w:numPr>
        <w:tabs>
          <w:tab w:val="left" w:pos="1834"/>
          <w:tab w:val="left" w:pos="1835"/>
        </w:tabs>
        <w:spacing w:before="1"/>
        <w:ind w:hanging="568"/>
        <w:rPr>
          <w:sz w:val="20"/>
        </w:rPr>
      </w:pPr>
      <w:r w:rsidRPr="00C319BE">
        <w:rPr>
          <w:sz w:val="20"/>
        </w:rPr>
        <w:t>the</w:t>
      </w:r>
      <w:r w:rsidRPr="00C319BE">
        <w:rPr>
          <w:spacing w:val="-5"/>
          <w:sz w:val="20"/>
        </w:rPr>
        <w:t xml:space="preserve"> </w:t>
      </w:r>
      <w:r w:rsidRPr="00C319BE">
        <w:rPr>
          <w:sz w:val="20"/>
        </w:rPr>
        <w:t>435</w:t>
      </w:r>
      <w:r w:rsidRPr="00C319BE">
        <w:rPr>
          <w:spacing w:val="-5"/>
          <w:sz w:val="20"/>
        </w:rPr>
        <w:t xml:space="preserve"> </w:t>
      </w:r>
      <w:r w:rsidRPr="00C319BE">
        <w:rPr>
          <w:sz w:val="20"/>
        </w:rPr>
        <w:t>tonne</w:t>
      </w:r>
      <w:r w:rsidRPr="00C319BE">
        <w:rPr>
          <w:spacing w:val="-8"/>
          <w:sz w:val="20"/>
        </w:rPr>
        <w:t xml:space="preserve"> </w:t>
      </w:r>
      <w:r w:rsidRPr="00C319BE">
        <w:rPr>
          <w:sz w:val="20"/>
        </w:rPr>
        <w:t>sustainable</w:t>
      </w:r>
      <w:r w:rsidRPr="00C319BE">
        <w:rPr>
          <w:spacing w:val="-5"/>
          <w:sz w:val="20"/>
        </w:rPr>
        <w:t xml:space="preserve"> </w:t>
      </w:r>
      <w:r w:rsidRPr="00C319BE">
        <w:rPr>
          <w:sz w:val="20"/>
        </w:rPr>
        <w:t>annual</w:t>
      </w:r>
      <w:r w:rsidRPr="00C319BE">
        <w:rPr>
          <w:spacing w:val="-6"/>
          <w:sz w:val="20"/>
        </w:rPr>
        <w:t xml:space="preserve"> </w:t>
      </w:r>
      <w:r w:rsidRPr="00C319BE">
        <w:rPr>
          <w:sz w:val="20"/>
        </w:rPr>
        <w:t>nitrogen</w:t>
      </w:r>
      <w:r w:rsidRPr="00C319BE">
        <w:rPr>
          <w:spacing w:val="-5"/>
          <w:sz w:val="20"/>
        </w:rPr>
        <w:t xml:space="preserve"> </w:t>
      </w:r>
      <w:r w:rsidRPr="00C319BE">
        <w:rPr>
          <w:sz w:val="20"/>
        </w:rPr>
        <w:t>load</w:t>
      </w:r>
      <w:r w:rsidRPr="00C319BE">
        <w:rPr>
          <w:spacing w:val="-5"/>
          <w:sz w:val="20"/>
        </w:rPr>
        <w:t xml:space="preserve"> </w:t>
      </w:r>
      <w:r w:rsidRPr="00C319BE">
        <w:rPr>
          <w:sz w:val="20"/>
        </w:rPr>
        <w:t>for</w:t>
      </w:r>
      <w:r w:rsidRPr="00C319BE">
        <w:rPr>
          <w:spacing w:val="-5"/>
          <w:sz w:val="20"/>
        </w:rPr>
        <w:t xml:space="preserve"> </w:t>
      </w:r>
      <w:r w:rsidRPr="00C319BE">
        <w:rPr>
          <w:sz w:val="20"/>
        </w:rPr>
        <w:t>Lake</w:t>
      </w:r>
      <w:r w:rsidRPr="00C319BE">
        <w:rPr>
          <w:spacing w:val="-5"/>
          <w:sz w:val="20"/>
        </w:rPr>
        <w:t xml:space="preserve"> </w:t>
      </w:r>
      <w:r w:rsidRPr="00C319BE">
        <w:rPr>
          <w:sz w:val="20"/>
        </w:rPr>
        <w:t>Rotorua</w:t>
      </w:r>
      <w:r w:rsidRPr="00C319BE">
        <w:rPr>
          <w:spacing w:val="-5"/>
          <w:sz w:val="20"/>
        </w:rPr>
        <w:t xml:space="preserve"> </w:t>
      </w:r>
      <w:r w:rsidRPr="00C319BE">
        <w:rPr>
          <w:sz w:val="20"/>
        </w:rPr>
        <w:t>from</w:t>
      </w:r>
      <w:r w:rsidRPr="00C319BE">
        <w:rPr>
          <w:spacing w:val="-1"/>
          <w:sz w:val="20"/>
        </w:rPr>
        <w:t xml:space="preserve"> </w:t>
      </w:r>
      <w:r w:rsidRPr="00C319BE">
        <w:rPr>
          <w:sz w:val="20"/>
        </w:rPr>
        <w:t>the</w:t>
      </w:r>
      <w:r w:rsidRPr="00C319BE">
        <w:rPr>
          <w:spacing w:val="-5"/>
          <w:sz w:val="20"/>
        </w:rPr>
        <w:t xml:space="preserve"> </w:t>
      </w:r>
      <w:r w:rsidRPr="00C319BE">
        <w:rPr>
          <w:sz w:val="20"/>
        </w:rPr>
        <w:t>operative Regional</w:t>
      </w:r>
      <w:r w:rsidRPr="00C319BE">
        <w:rPr>
          <w:spacing w:val="-10"/>
          <w:sz w:val="20"/>
        </w:rPr>
        <w:t xml:space="preserve"> </w:t>
      </w:r>
      <w:r w:rsidRPr="00C319BE">
        <w:rPr>
          <w:sz w:val="20"/>
        </w:rPr>
        <w:t>Policy</w:t>
      </w:r>
      <w:r w:rsidRPr="00C319BE">
        <w:rPr>
          <w:spacing w:val="-12"/>
          <w:sz w:val="20"/>
        </w:rPr>
        <w:t xml:space="preserve"> </w:t>
      </w:r>
      <w:r w:rsidRPr="00C319BE">
        <w:rPr>
          <w:sz w:val="20"/>
        </w:rPr>
        <w:t>Statement</w:t>
      </w:r>
      <w:r w:rsidRPr="00C319BE">
        <w:rPr>
          <w:spacing w:val="-11"/>
          <w:sz w:val="20"/>
        </w:rPr>
        <w:t xml:space="preserve"> </w:t>
      </w:r>
      <w:r w:rsidRPr="00C319BE">
        <w:rPr>
          <w:sz w:val="20"/>
        </w:rPr>
        <w:t>Policy</w:t>
      </w:r>
      <w:r w:rsidRPr="00C319BE">
        <w:rPr>
          <w:spacing w:val="-18"/>
          <w:sz w:val="20"/>
        </w:rPr>
        <w:t xml:space="preserve"> </w:t>
      </w:r>
      <w:r w:rsidRPr="00C319BE">
        <w:rPr>
          <w:spacing w:val="5"/>
          <w:sz w:val="20"/>
        </w:rPr>
        <w:t>WL</w:t>
      </w:r>
      <w:r w:rsidRPr="00C319BE">
        <w:rPr>
          <w:spacing w:val="-12"/>
          <w:sz w:val="20"/>
        </w:rPr>
        <w:t xml:space="preserve"> </w:t>
      </w:r>
      <w:r w:rsidRPr="00C319BE">
        <w:rPr>
          <w:sz w:val="20"/>
        </w:rPr>
        <w:t>3B(c);</w:t>
      </w:r>
    </w:p>
    <w:p w14:paraId="253FBF7F" w14:textId="77777777" w:rsidR="0087396F" w:rsidRPr="00C319BE" w:rsidRDefault="009B2810" w:rsidP="0004519E">
      <w:pPr>
        <w:pStyle w:val="ListParagraph"/>
        <w:numPr>
          <w:ilvl w:val="0"/>
          <w:numId w:val="41"/>
        </w:numPr>
        <w:tabs>
          <w:tab w:val="left" w:pos="1834"/>
          <w:tab w:val="left" w:pos="1835"/>
        </w:tabs>
        <w:spacing w:before="120"/>
        <w:ind w:hanging="568"/>
        <w:rPr>
          <w:sz w:val="20"/>
        </w:rPr>
      </w:pPr>
      <w:r w:rsidRPr="00C319BE">
        <w:rPr>
          <w:sz w:val="20"/>
        </w:rPr>
        <w:t>the</w:t>
      </w:r>
      <w:r w:rsidRPr="00C319BE">
        <w:rPr>
          <w:spacing w:val="-5"/>
          <w:sz w:val="20"/>
        </w:rPr>
        <w:t xml:space="preserve"> </w:t>
      </w:r>
      <w:r w:rsidRPr="00C319BE">
        <w:rPr>
          <w:sz w:val="20"/>
        </w:rPr>
        <w:t>755</w:t>
      </w:r>
      <w:r w:rsidRPr="00C319BE">
        <w:rPr>
          <w:spacing w:val="-5"/>
          <w:sz w:val="20"/>
        </w:rPr>
        <w:t xml:space="preserve"> </w:t>
      </w:r>
      <w:r w:rsidRPr="00C319BE">
        <w:rPr>
          <w:sz w:val="20"/>
        </w:rPr>
        <w:t>tonne</w:t>
      </w:r>
      <w:r w:rsidRPr="00C319BE">
        <w:rPr>
          <w:spacing w:val="-8"/>
          <w:sz w:val="20"/>
        </w:rPr>
        <w:t xml:space="preserve"> </w:t>
      </w:r>
      <w:r w:rsidRPr="00C319BE">
        <w:rPr>
          <w:sz w:val="20"/>
        </w:rPr>
        <w:t>load</w:t>
      </w:r>
      <w:r w:rsidRPr="00C319BE">
        <w:rPr>
          <w:spacing w:val="-5"/>
          <w:sz w:val="20"/>
        </w:rPr>
        <w:t xml:space="preserve"> </w:t>
      </w:r>
      <w:r w:rsidRPr="00C319BE">
        <w:rPr>
          <w:sz w:val="20"/>
        </w:rPr>
        <w:t>to</w:t>
      </w:r>
      <w:r w:rsidRPr="00C319BE">
        <w:rPr>
          <w:spacing w:val="-5"/>
          <w:sz w:val="20"/>
        </w:rPr>
        <w:t xml:space="preserve"> </w:t>
      </w:r>
      <w:r w:rsidRPr="00C319BE">
        <w:rPr>
          <w:sz w:val="20"/>
        </w:rPr>
        <w:t>Lake</w:t>
      </w:r>
      <w:r w:rsidRPr="00C319BE">
        <w:rPr>
          <w:spacing w:val="-5"/>
          <w:sz w:val="20"/>
        </w:rPr>
        <w:t xml:space="preserve"> </w:t>
      </w:r>
      <w:r w:rsidRPr="00C319BE">
        <w:rPr>
          <w:sz w:val="20"/>
        </w:rPr>
        <w:t>Rotorua</w:t>
      </w:r>
      <w:r w:rsidRPr="00C319BE">
        <w:rPr>
          <w:spacing w:val="-5"/>
          <w:sz w:val="20"/>
        </w:rPr>
        <w:t xml:space="preserve"> </w:t>
      </w:r>
      <w:r w:rsidRPr="00C319BE">
        <w:rPr>
          <w:sz w:val="20"/>
        </w:rPr>
        <w:t>estimated</w:t>
      </w:r>
      <w:r w:rsidRPr="00C319BE">
        <w:rPr>
          <w:spacing w:val="-5"/>
          <w:sz w:val="20"/>
        </w:rPr>
        <w:t xml:space="preserve"> </w:t>
      </w:r>
      <w:r w:rsidRPr="00C319BE">
        <w:rPr>
          <w:sz w:val="20"/>
        </w:rPr>
        <w:t>by</w:t>
      </w:r>
      <w:r w:rsidRPr="00C319BE">
        <w:rPr>
          <w:spacing w:val="-8"/>
          <w:sz w:val="20"/>
        </w:rPr>
        <w:t xml:space="preserve"> </w:t>
      </w:r>
      <w:r w:rsidRPr="00C319BE">
        <w:rPr>
          <w:sz w:val="20"/>
        </w:rPr>
        <w:t>the</w:t>
      </w:r>
      <w:r w:rsidRPr="00C319BE">
        <w:rPr>
          <w:spacing w:val="-5"/>
          <w:sz w:val="20"/>
        </w:rPr>
        <w:t xml:space="preserve"> </w:t>
      </w:r>
      <w:r w:rsidRPr="00C319BE">
        <w:rPr>
          <w:sz w:val="20"/>
        </w:rPr>
        <w:t>ROTAN</w:t>
      </w:r>
      <w:r w:rsidRPr="00C319BE">
        <w:rPr>
          <w:spacing w:val="-7"/>
          <w:sz w:val="20"/>
        </w:rPr>
        <w:t xml:space="preserve"> </w:t>
      </w:r>
      <w:r w:rsidRPr="00C319BE">
        <w:rPr>
          <w:sz w:val="20"/>
        </w:rPr>
        <w:t>model</w:t>
      </w:r>
      <w:r w:rsidRPr="00C319BE">
        <w:rPr>
          <w:spacing w:val="-6"/>
          <w:sz w:val="20"/>
        </w:rPr>
        <w:t xml:space="preserve"> </w:t>
      </w:r>
      <w:r w:rsidRPr="00C319BE">
        <w:rPr>
          <w:sz w:val="20"/>
        </w:rPr>
        <w:t>in</w:t>
      </w:r>
      <w:r w:rsidRPr="00C319BE">
        <w:rPr>
          <w:spacing w:val="-5"/>
          <w:sz w:val="20"/>
        </w:rPr>
        <w:t xml:space="preserve"> </w:t>
      </w:r>
      <w:r w:rsidRPr="00C319BE">
        <w:rPr>
          <w:sz w:val="20"/>
        </w:rPr>
        <w:t>2011</w:t>
      </w:r>
      <w:r w:rsidRPr="00C319BE">
        <w:rPr>
          <w:spacing w:val="-2"/>
          <w:sz w:val="20"/>
        </w:rPr>
        <w:t xml:space="preserve"> </w:t>
      </w:r>
      <w:r w:rsidRPr="00C319BE">
        <w:rPr>
          <w:sz w:val="20"/>
        </w:rPr>
        <w:t>as</w:t>
      </w:r>
      <w:r w:rsidRPr="00C319BE">
        <w:rPr>
          <w:spacing w:val="-4"/>
          <w:sz w:val="20"/>
        </w:rPr>
        <w:t xml:space="preserve"> </w:t>
      </w:r>
      <w:r w:rsidRPr="00C319BE">
        <w:rPr>
          <w:sz w:val="20"/>
        </w:rPr>
        <w:t>the position</w:t>
      </w:r>
      <w:r w:rsidRPr="00C319BE">
        <w:rPr>
          <w:spacing w:val="-12"/>
          <w:sz w:val="20"/>
        </w:rPr>
        <w:t xml:space="preserve"> </w:t>
      </w:r>
      <w:r w:rsidRPr="00C319BE">
        <w:rPr>
          <w:sz w:val="20"/>
        </w:rPr>
        <w:t>from</w:t>
      </w:r>
      <w:r w:rsidRPr="00C319BE">
        <w:rPr>
          <w:spacing w:val="-7"/>
          <w:sz w:val="20"/>
        </w:rPr>
        <w:t xml:space="preserve"> </w:t>
      </w:r>
      <w:r w:rsidRPr="00C319BE">
        <w:rPr>
          <w:sz w:val="20"/>
        </w:rPr>
        <w:t>which</w:t>
      </w:r>
      <w:r w:rsidRPr="00C319BE">
        <w:rPr>
          <w:spacing w:val="-9"/>
          <w:sz w:val="20"/>
        </w:rPr>
        <w:t xml:space="preserve"> </w:t>
      </w:r>
      <w:r w:rsidRPr="00C319BE">
        <w:rPr>
          <w:sz w:val="20"/>
        </w:rPr>
        <w:t>nitrogen</w:t>
      </w:r>
      <w:r w:rsidRPr="00C319BE">
        <w:rPr>
          <w:spacing w:val="-9"/>
          <w:sz w:val="20"/>
        </w:rPr>
        <w:t xml:space="preserve"> </w:t>
      </w:r>
      <w:r w:rsidRPr="00C319BE">
        <w:rPr>
          <w:sz w:val="20"/>
        </w:rPr>
        <w:t>loss</w:t>
      </w:r>
      <w:r w:rsidRPr="00C319BE">
        <w:rPr>
          <w:spacing w:val="-8"/>
          <w:sz w:val="20"/>
        </w:rPr>
        <w:t xml:space="preserve"> </w:t>
      </w:r>
      <w:r w:rsidRPr="00C319BE">
        <w:rPr>
          <w:sz w:val="20"/>
        </w:rPr>
        <w:t>reductions</w:t>
      </w:r>
      <w:r w:rsidRPr="00C319BE">
        <w:rPr>
          <w:spacing w:val="-10"/>
          <w:sz w:val="20"/>
        </w:rPr>
        <w:t xml:space="preserve"> </w:t>
      </w:r>
      <w:r w:rsidRPr="00C319BE">
        <w:rPr>
          <w:sz w:val="20"/>
        </w:rPr>
        <w:t>will</w:t>
      </w:r>
      <w:r w:rsidRPr="00C319BE">
        <w:rPr>
          <w:spacing w:val="-10"/>
          <w:sz w:val="20"/>
        </w:rPr>
        <w:t xml:space="preserve"> </w:t>
      </w:r>
      <w:r w:rsidRPr="00C319BE">
        <w:rPr>
          <w:sz w:val="20"/>
        </w:rPr>
        <w:t>be</w:t>
      </w:r>
      <w:r w:rsidRPr="00C319BE">
        <w:rPr>
          <w:spacing w:val="-9"/>
          <w:sz w:val="20"/>
        </w:rPr>
        <w:t xml:space="preserve"> </w:t>
      </w:r>
      <w:r w:rsidRPr="00C319BE">
        <w:rPr>
          <w:sz w:val="20"/>
        </w:rPr>
        <w:t>determined;</w:t>
      </w:r>
    </w:p>
    <w:p w14:paraId="19A23791" w14:textId="77777777" w:rsidR="0087396F" w:rsidRPr="00C319BE" w:rsidRDefault="009B2810" w:rsidP="0004519E">
      <w:pPr>
        <w:pStyle w:val="ListParagraph"/>
        <w:numPr>
          <w:ilvl w:val="0"/>
          <w:numId w:val="41"/>
        </w:numPr>
        <w:tabs>
          <w:tab w:val="left" w:pos="1834"/>
          <w:tab w:val="left" w:pos="1835"/>
        </w:tabs>
        <w:spacing w:before="85"/>
        <w:ind w:hanging="568"/>
        <w:rPr>
          <w:sz w:val="20"/>
        </w:rPr>
      </w:pPr>
      <w:r w:rsidRPr="00C319BE">
        <w:rPr>
          <w:sz w:val="20"/>
        </w:rPr>
        <w:t>the</w:t>
      </w:r>
      <w:r w:rsidRPr="00C319BE">
        <w:rPr>
          <w:spacing w:val="-11"/>
          <w:sz w:val="20"/>
        </w:rPr>
        <w:t xml:space="preserve"> </w:t>
      </w:r>
      <w:r w:rsidRPr="00C319BE">
        <w:rPr>
          <w:sz w:val="20"/>
        </w:rPr>
        <w:t>most</w:t>
      </w:r>
      <w:r w:rsidRPr="00C319BE">
        <w:rPr>
          <w:spacing w:val="-10"/>
          <w:sz w:val="20"/>
        </w:rPr>
        <w:t xml:space="preserve"> </w:t>
      </w:r>
      <w:r w:rsidRPr="00C319BE">
        <w:rPr>
          <w:sz w:val="20"/>
        </w:rPr>
        <w:t>current</w:t>
      </w:r>
      <w:r w:rsidRPr="00C319BE">
        <w:rPr>
          <w:spacing w:val="-8"/>
          <w:sz w:val="20"/>
        </w:rPr>
        <w:t xml:space="preserve"> </w:t>
      </w:r>
      <w:r w:rsidRPr="00C319BE">
        <w:rPr>
          <w:sz w:val="20"/>
        </w:rPr>
        <w:t>version</w:t>
      </w:r>
      <w:r w:rsidRPr="00C319BE">
        <w:rPr>
          <w:spacing w:val="-8"/>
          <w:sz w:val="20"/>
        </w:rPr>
        <w:t xml:space="preserve"> </w:t>
      </w:r>
      <w:r w:rsidRPr="00C319BE">
        <w:rPr>
          <w:sz w:val="20"/>
        </w:rPr>
        <w:t>of</w:t>
      </w:r>
      <w:r w:rsidRPr="00C319BE">
        <w:rPr>
          <w:spacing w:val="-10"/>
          <w:sz w:val="20"/>
        </w:rPr>
        <w:t xml:space="preserve"> </w:t>
      </w:r>
      <w:r w:rsidRPr="00C319BE">
        <w:rPr>
          <w:sz w:val="20"/>
        </w:rPr>
        <w:t>OVERSEER</w:t>
      </w:r>
      <w:r w:rsidRPr="00C319BE">
        <w:rPr>
          <w:position w:val="10"/>
          <w:sz w:val="13"/>
        </w:rPr>
        <w:t>®</w:t>
      </w:r>
      <w:r w:rsidRPr="00C319BE">
        <w:rPr>
          <w:sz w:val="20"/>
        </w:rPr>
        <w:t>,</w:t>
      </w:r>
      <w:r w:rsidRPr="00C319BE">
        <w:rPr>
          <w:spacing w:val="-8"/>
          <w:sz w:val="20"/>
        </w:rPr>
        <w:t xml:space="preserve"> </w:t>
      </w:r>
      <w:r w:rsidRPr="00C319BE">
        <w:rPr>
          <w:sz w:val="20"/>
        </w:rPr>
        <w:t>except</w:t>
      </w:r>
      <w:r w:rsidRPr="00C319BE">
        <w:rPr>
          <w:spacing w:val="-10"/>
          <w:sz w:val="20"/>
        </w:rPr>
        <w:t xml:space="preserve"> </w:t>
      </w:r>
      <w:r w:rsidRPr="00C319BE">
        <w:rPr>
          <w:sz w:val="20"/>
        </w:rPr>
        <w:t>for</w:t>
      </w:r>
      <w:r w:rsidRPr="00C319BE">
        <w:rPr>
          <w:spacing w:val="-8"/>
          <w:sz w:val="20"/>
        </w:rPr>
        <w:t xml:space="preserve"> </w:t>
      </w:r>
      <w:r w:rsidRPr="00C319BE">
        <w:rPr>
          <w:sz w:val="20"/>
        </w:rPr>
        <w:t>initial</w:t>
      </w:r>
      <w:r w:rsidRPr="00C319BE">
        <w:rPr>
          <w:spacing w:val="-9"/>
          <w:sz w:val="20"/>
        </w:rPr>
        <w:t xml:space="preserve"> </w:t>
      </w:r>
      <w:r w:rsidRPr="00C319BE">
        <w:rPr>
          <w:sz w:val="20"/>
        </w:rPr>
        <w:t>allocation</w:t>
      </w:r>
      <w:r w:rsidRPr="00C319BE">
        <w:rPr>
          <w:spacing w:val="-11"/>
          <w:sz w:val="20"/>
        </w:rPr>
        <w:t xml:space="preserve"> </w:t>
      </w:r>
      <w:r w:rsidRPr="00C319BE">
        <w:rPr>
          <w:sz w:val="20"/>
        </w:rPr>
        <w:t>purposes</w:t>
      </w:r>
      <w:r w:rsidRPr="00C319BE">
        <w:rPr>
          <w:spacing w:val="-8"/>
          <w:sz w:val="20"/>
        </w:rPr>
        <w:t xml:space="preserve"> </w:t>
      </w:r>
      <w:r w:rsidRPr="00C319BE">
        <w:rPr>
          <w:sz w:val="20"/>
        </w:rPr>
        <w:t>where OVERSEER</w:t>
      </w:r>
      <w:r w:rsidRPr="00C319BE">
        <w:rPr>
          <w:position w:val="10"/>
          <w:sz w:val="13"/>
        </w:rPr>
        <w:t xml:space="preserve">® </w:t>
      </w:r>
      <w:r w:rsidRPr="00C319BE">
        <w:rPr>
          <w:sz w:val="20"/>
        </w:rPr>
        <w:t>6.2.0 is used;</w:t>
      </w:r>
      <w:r w:rsidRPr="00C319BE">
        <w:rPr>
          <w:spacing w:val="-21"/>
          <w:sz w:val="20"/>
        </w:rPr>
        <w:t xml:space="preserve"> </w:t>
      </w:r>
      <w:r w:rsidRPr="00C319BE">
        <w:rPr>
          <w:sz w:val="20"/>
        </w:rPr>
        <w:t>and</w:t>
      </w:r>
    </w:p>
    <w:p w14:paraId="7F3A73A3" w14:textId="77777777" w:rsidR="0087396F" w:rsidRPr="00C319BE" w:rsidRDefault="009B2810" w:rsidP="0004519E">
      <w:pPr>
        <w:pStyle w:val="ListParagraph"/>
        <w:numPr>
          <w:ilvl w:val="0"/>
          <w:numId w:val="41"/>
        </w:numPr>
        <w:tabs>
          <w:tab w:val="left" w:pos="1834"/>
          <w:tab w:val="left" w:pos="1835"/>
        </w:tabs>
        <w:spacing w:before="120"/>
        <w:ind w:hanging="568"/>
        <w:rPr>
          <w:sz w:val="20"/>
        </w:rPr>
      </w:pPr>
      <w:r w:rsidRPr="00C319BE">
        <w:rPr>
          <w:sz w:val="20"/>
        </w:rPr>
        <w:t>the pastoral sector reductions set out in Table LR</w:t>
      </w:r>
      <w:r w:rsidRPr="00C319BE">
        <w:rPr>
          <w:spacing w:val="-23"/>
          <w:sz w:val="20"/>
        </w:rPr>
        <w:t xml:space="preserve"> </w:t>
      </w:r>
      <w:r w:rsidR="00C72993" w:rsidRPr="00C319BE">
        <w:rPr>
          <w:sz w:val="20"/>
        </w:rPr>
        <w:t>1</w:t>
      </w:r>
      <w:r w:rsidRPr="00C319BE">
        <w:rPr>
          <w:sz w:val="20"/>
        </w:rPr>
        <w:t>.</w:t>
      </w:r>
    </w:p>
    <w:p w14:paraId="00733CBD" w14:textId="77777777" w:rsidR="0087396F" w:rsidRPr="00C319BE" w:rsidRDefault="0087396F" w:rsidP="0004519E">
      <w:pPr>
        <w:pStyle w:val="BodyText"/>
        <w:spacing w:before="11"/>
        <w:rPr>
          <w:sz w:val="16"/>
          <w:szCs w:val="16"/>
        </w:rPr>
      </w:pPr>
    </w:p>
    <w:p w14:paraId="5FEDD056" w14:textId="77777777" w:rsidR="0087396F" w:rsidRPr="00C319BE" w:rsidRDefault="009B2810" w:rsidP="0004519E">
      <w:pPr>
        <w:pStyle w:val="BodyText"/>
        <w:tabs>
          <w:tab w:val="left" w:pos="1265"/>
        </w:tabs>
        <w:ind w:left="1268" w:hanging="1136"/>
      </w:pPr>
      <w:r w:rsidRPr="00C319BE">
        <w:rPr>
          <w:b/>
        </w:rPr>
        <w:t>LR</w:t>
      </w:r>
      <w:r w:rsidRPr="00C319BE">
        <w:rPr>
          <w:b/>
          <w:spacing w:val="-2"/>
        </w:rPr>
        <w:t xml:space="preserve"> </w:t>
      </w:r>
      <w:r w:rsidRPr="00C319BE">
        <w:rPr>
          <w:b/>
        </w:rPr>
        <w:t>P4</w:t>
      </w:r>
      <w:r w:rsidRPr="00C319BE">
        <w:rPr>
          <w:b/>
        </w:rPr>
        <w:tab/>
      </w:r>
      <w:r w:rsidRPr="00C319BE">
        <w:t>Implement</w:t>
      </w:r>
      <w:r w:rsidRPr="00C319BE">
        <w:rPr>
          <w:spacing w:val="-9"/>
        </w:rPr>
        <w:t xml:space="preserve"> </w:t>
      </w:r>
      <w:r w:rsidRPr="00C319BE">
        <w:t>adaptive</w:t>
      </w:r>
      <w:r w:rsidRPr="00C319BE">
        <w:rPr>
          <w:spacing w:val="-11"/>
        </w:rPr>
        <w:t xml:space="preserve"> </w:t>
      </w:r>
      <w:r w:rsidRPr="00C319BE">
        <w:t>management</w:t>
      </w:r>
      <w:r w:rsidRPr="00C319BE">
        <w:rPr>
          <w:spacing w:val="-9"/>
        </w:rPr>
        <w:t xml:space="preserve"> </w:t>
      </w:r>
      <w:r w:rsidRPr="00C319BE">
        <w:t>in</w:t>
      </w:r>
      <w:r w:rsidRPr="00C319BE">
        <w:rPr>
          <w:spacing w:val="-9"/>
        </w:rPr>
        <w:t xml:space="preserve"> </w:t>
      </w:r>
      <w:r w:rsidRPr="00C319BE">
        <w:t>the</w:t>
      </w:r>
      <w:r w:rsidRPr="00C319BE">
        <w:rPr>
          <w:spacing w:val="-11"/>
        </w:rPr>
        <w:t xml:space="preserve"> </w:t>
      </w:r>
      <w:r w:rsidRPr="00C319BE">
        <w:t>management</w:t>
      </w:r>
      <w:r w:rsidRPr="00C319BE">
        <w:rPr>
          <w:spacing w:val="-10"/>
        </w:rPr>
        <w:t xml:space="preserve"> </w:t>
      </w:r>
      <w:r w:rsidRPr="00C319BE">
        <w:t>of</w:t>
      </w:r>
      <w:r w:rsidRPr="00C319BE">
        <w:rPr>
          <w:spacing w:val="-7"/>
        </w:rPr>
        <w:t xml:space="preserve"> </w:t>
      </w:r>
      <w:r w:rsidR="00C96E66" w:rsidRPr="00C319BE">
        <w:rPr>
          <w:spacing w:val="-9"/>
        </w:rPr>
        <w:t>nutrients</w:t>
      </w:r>
      <w:r w:rsidRPr="00C319BE">
        <w:rPr>
          <w:spacing w:val="-9"/>
        </w:rPr>
        <w:t xml:space="preserve"> </w:t>
      </w:r>
      <w:r w:rsidRPr="00C319BE">
        <w:t>within</w:t>
      </w:r>
      <w:r w:rsidRPr="00C319BE">
        <w:rPr>
          <w:spacing w:val="-9"/>
        </w:rPr>
        <w:t xml:space="preserve"> </w:t>
      </w:r>
      <w:r w:rsidRPr="00C319BE">
        <w:t>the</w:t>
      </w:r>
      <w:r w:rsidRPr="00C319BE">
        <w:rPr>
          <w:spacing w:val="-9"/>
        </w:rPr>
        <w:t xml:space="preserve"> </w:t>
      </w:r>
      <w:r w:rsidRPr="00C319BE">
        <w:t>Lake</w:t>
      </w:r>
      <w:r w:rsidRPr="00C319BE">
        <w:rPr>
          <w:spacing w:val="-11"/>
        </w:rPr>
        <w:t xml:space="preserve"> </w:t>
      </w:r>
      <w:r w:rsidRPr="00C319BE">
        <w:t>Rotorua</w:t>
      </w:r>
      <w:r w:rsidRPr="00C319BE">
        <w:rPr>
          <w:w w:val="99"/>
        </w:rPr>
        <w:t xml:space="preserve"> </w:t>
      </w:r>
      <w:r w:rsidRPr="00C319BE">
        <w:t>groundwater catchment</w:t>
      </w:r>
      <w:r w:rsidRPr="00C319BE">
        <w:rPr>
          <w:spacing w:val="33"/>
        </w:rPr>
        <w:t xml:space="preserve"> </w:t>
      </w:r>
      <w:r w:rsidRPr="00C319BE">
        <w:t>through:</w:t>
      </w:r>
    </w:p>
    <w:p w14:paraId="415E5D7E" w14:textId="77777777" w:rsidR="0087396F" w:rsidRPr="00C319BE" w:rsidRDefault="0087396F" w:rsidP="0004519E">
      <w:pPr>
        <w:pStyle w:val="BodyText"/>
        <w:spacing w:before="7"/>
      </w:pPr>
    </w:p>
    <w:p w14:paraId="5C357F71" w14:textId="77777777" w:rsidR="0087396F" w:rsidRPr="00C319BE" w:rsidRDefault="00A41FB0" w:rsidP="0004519E">
      <w:pPr>
        <w:pStyle w:val="ListParagraph"/>
        <w:tabs>
          <w:tab w:val="left" w:pos="1834"/>
          <w:tab w:val="left" w:pos="1835"/>
        </w:tabs>
        <w:spacing w:before="1"/>
        <w:ind w:left="1834" w:hanging="558"/>
        <w:rPr>
          <w:sz w:val="20"/>
        </w:rPr>
      </w:pPr>
      <w:r w:rsidRPr="00C319BE">
        <w:rPr>
          <w:sz w:val="20"/>
        </w:rPr>
        <w:t>(a)</w:t>
      </w:r>
      <w:r w:rsidR="00D341B0" w:rsidRPr="00C319BE">
        <w:rPr>
          <w:sz w:val="20"/>
        </w:rPr>
        <w:tab/>
      </w:r>
      <w:r w:rsidR="009B2810" w:rsidRPr="00C319BE">
        <w:rPr>
          <w:sz w:val="20"/>
        </w:rPr>
        <w:t>science</w:t>
      </w:r>
      <w:r w:rsidR="009B2810" w:rsidRPr="00C319BE">
        <w:rPr>
          <w:spacing w:val="-5"/>
          <w:sz w:val="20"/>
        </w:rPr>
        <w:t xml:space="preserve"> </w:t>
      </w:r>
      <w:r w:rsidR="009B2810" w:rsidRPr="00C319BE">
        <w:rPr>
          <w:sz w:val="20"/>
        </w:rPr>
        <w:t>reviews</w:t>
      </w:r>
      <w:r w:rsidR="009B2810" w:rsidRPr="00C319BE">
        <w:rPr>
          <w:spacing w:val="-4"/>
          <w:sz w:val="20"/>
        </w:rPr>
        <w:t xml:space="preserve"> </w:t>
      </w:r>
      <w:r w:rsidR="009B2810" w:rsidRPr="00C319BE">
        <w:rPr>
          <w:sz w:val="20"/>
        </w:rPr>
        <w:t>set</w:t>
      </w:r>
      <w:r w:rsidR="009B2810" w:rsidRPr="00C319BE">
        <w:rPr>
          <w:spacing w:val="-5"/>
          <w:sz w:val="20"/>
        </w:rPr>
        <w:t xml:space="preserve"> </w:t>
      </w:r>
      <w:r w:rsidR="009B2810" w:rsidRPr="00C319BE">
        <w:rPr>
          <w:sz w:val="20"/>
        </w:rPr>
        <w:t>out</w:t>
      </w:r>
      <w:r w:rsidR="009B2810" w:rsidRPr="00C319BE">
        <w:rPr>
          <w:spacing w:val="-3"/>
          <w:sz w:val="20"/>
        </w:rPr>
        <w:t xml:space="preserve"> </w:t>
      </w:r>
      <w:r w:rsidR="009B2810" w:rsidRPr="00C319BE">
        <w:rPr>
          <w:sz w:val="20"/>
        </w:rPr>
        <w:t>in</w:t>
      </w:r>
      <w:r w:rsidR="009B2810" w:rsidRPr="00C319BE">
        <w:rPr>
          <w:spacing w:val="-3"/>
          <w:sz w:val="20"/>
        </w:rPr>
        <w:t xml:space="preserve"> </w:t>
      </w:r>
      <w:r w:rsidR="009B2810" w:rsidRPr="00C319BE">
        <w:rPr>
          <w:sz w:val="20"/>
        </w:rPr>
        <w:t>Method</w:t>
      </w:r>
      <w:r w:rsidR="009B2810" w:rsidRPr="00C319BE">
        <w:rPr>
          <w:spacing w:val="-5"/>
          <w:sz w:val="20"/>
        </w:rPr>
        <w:t xml:space="preserve"> </w:t>
      </w:r>
      <w:r w:rsidR="009B2810" w:rsidRPr="00C319BE">
        <w:rPr>
          <w:sz w:val="20"/>
        </w:rPr>
        <w:t>LR</w:t>
      </w:r>
      <w:r w:rsidR="009B2810" w:rsidRPr="00C319BE">
        <w:rPr>
          <w:spacing w:val="-2"/>
          <w:sz w:val="20"/>
        </w:rPr>
        <w:t xml:space="preserve"> </w:t>
      </w:r>
      <w:r w:rsidR="009B2810" w:rsidRPr="00C319BE">
        <w:rPr>
          <w:sz w:val="20"/>
        </w:rPr>
        <w:t>M2</w:t>
      </w:r>
      <w:r w:rsidR="007C543D" w:rsidRPr="00C319BE">
        <w:rPr>
          <w:sz w:val="20"/>
        </w:rPr>
        <w:t>, including review of the total catchment nutrient loads</w:t>
      </w:r>
      <w:r w:rsidR="009B2810" w:rsidRPr="00C319BE">
        <w:rPr>
          <w:spacing w:val="-5"/>
          <w:sz w:val="20"/>
        </w:rPr>
        <w:t xml:space="preserve"> </w:t>
      </w:r>
      <w:r w:rsidR="009B2810" w:rsidRPr="00C319BE">
        <w:rPr>
          <w:sz w:val="20"/>
        </w:rPr>
        <w:t>and</w:t>
      </w:r>
      <w:r w:rsidR="009B2810" w:rsidRPr="00C319BE">
        <w:rPr>
          <w:spacing w:val="-5"/>
          <w:sz w:val="20"/>
        </w:rPr>
        <w:t xml:space="preserve"> </w:t>
      </w:r>
      <w:r w:rsidR="009B2810" w:rsidRPr="00C319BE">
        <w:rPr>
          <w:sz w:val="20"/>
        </w:rPr>
        <w:t>subsequent</w:t>
      </w:r>
      <w:r w:rsidR="009B2810" w:rsidRPr="00C319BE">
        <w:rPr>
          <w:spacing w:val="-4"/>
          <w:sz w:val="20"/>
        </w:rPr>
        <w:t xml:space="preserve"> </w:t>
      </w:r>
      <w:r w:rsidR="009B2810" w:rsidRPr="00C319BE">
        <w:rPr>
          <w:sz w:val="20"/>
        </w:rPr>
        <w:t>consideration</w:t>
      </w:r>
      <w:r w:rsidR="009B2810" w:rsidRPr="00C319BE">
        <w:rPr>
          <w:spacing w:val="-5"/>
          <w:sz w:val="20"/>
        </w:rPr>
        <w:t xml:space="preserve"> </w:t>
      </w:r>
      <w:r w:rsidR="009B2810" w:rsidRPr="00C319BE">
        <w:rPr>
          <w:sz w:val="20"/>
        </w:rPr>
        <w:t>by</w:t>
      </w:r>
      <w:r w:rsidR="009B2810" w:rsidRPr="00C319BE">
        <w:rPr>
          <w:spacing w:val="-8"/>
          <w:sz w:val="20"/>
        </w:rPr>
        <w:t xml:space="preserve"> </w:t>
      </w:r>
      <w:r w:rsidR="009B2810" w:rsidRPr="00C319BE">
        <w:rPr>
          <w:sz w:val="20"/>
        </w:rPr>
        <w:t>Council</w:t>
      </w:r>
      <w:r w:rsidR="009B2810" w:rsidRPr="00C319BE">
        <w:rPr>
          <w:spacing w:val="-5"/>
          <w:sz w:val="20"/>
        </w:rPr>
        <w:t xml:space="preserve"> </w:t>
      </w:r>
      <w:r w:rsidR="009B2810" w:rsidRPr="00C319BE">
        <w:rPr>
          <w:sz w:val="20"/>
        </w:rPr>
        <w:t>of recommendations;</w:t>
      </w:r>
    </w:p>
    <w:p w14:paraId="0B66F5A2" w14:textId="77777777" w:rsidR="00A41FB0" w:rsidRPr="00C319BE" w:rsidRDefault="00A41FB0" w:rsidP="0004519E">
      <w:pPr>
        <w:tabs>
          <w:tab w:val="left" w:pos="1834"/>
          <w:tab w:val="left" w:pos="1835"/>
        </w:tabs>
        <w:spacing w:before="120"/>
        <w:ind w:left="1843" w:hanging="567"/>
        <w:rPr>
          <w:sz w:val="20"/>
        </w:rPr>
      </w:pPr>
      <w:r w:rsidRPr="00C319BE">
        <w:rPr>
          <w:sz w:val="20"/>
        </w:rPr>
        <w:t>(b)</w:t>
      </w:r>
      <w:r w:rsidR="00D341B0" w:rsidRPr="00C319BE">
        <w:rPr>
          <w:sz w:val="20"/>
        </w:rPr>
        <w:tab/>
      </w:r>
      <w:r w:rsidR="00D341B0" w:rsidRPr="00C319BE">
        <w:rPr>
          <w:color w:val="000000"/>
          <w:sz w:val="20"/>
          <w:szCs w:val="20"/>
        </w:rPr>
        <w:t>review of progress on achievement of Integrated Framework actions towards meeting the 435 tonne sustainable annual nitrogen load for Lake Rotorua by 2032;</w:t>
      </w:r>
    </w:p>
    <w:p w14:paraId="07EA0AB1" w14:textId="77777777" w:rsidR="0087396F" w:rsidRPr="00C319BE" w:rsidRDefault="00A41FB0" w:rsidP="0004519E">
      <w:pPr>
        <w:pStyle w:val="ListParagraph"/>
        <w:tabs>
          <w:tab w:val="left" w:pos="1834"/>
          <w:tab w:val="left" w:pos="1835"/>
        </w:tabs>
        <w:spacing w:before="120"/>
        <w:ind w:left="1834" w:hanging="558"/>
        <w:rPr>
          <w:sz w:val="20"/>
        </w:rPr>
      </w:pPr>
      <w:r w:rsidRPr="00C319BE">
        <w:rPr>
          <w:sz w:val="20"/>
        </w:rPr>
        <w:t>(c)</w:t>
      </w:r>
      <w:r w:rsidR="00D341B0" w:rsidRPr="00C319BE">
        <w:rPr>
          <w:sz w:val="20"/>
        </w:rPr>
        <w:tab/>
      </w:r>
      <w:r w:rsidR="009B2810" w:rsidRPr="00C319BE">
        <w:rPr>
          <w:sz w:val="20"/>
        </w:rPr>
        <w:t>regular</w:t>
      </w:r>
      <w:r w:rsidR="009B2810" w:rsidRPr="00C319BE">
        <w:rPr>
          <w:spacing w:val="-3"/>
          <w:sz w:val="20"/>
        </w:rPr>
        <w:t xml:space="preserve"> </w:t>
      </w:r>
      <w:r w:rsidR="009B2810" w:rsidRPr="00C319BE">
        <w:rPr>
          <w:sz w:val="20"/>
        </w:rPr>
        <w:t>reviews</w:t>
      </w:r>
      <w:r w:rsidR="009B2810" w:rsidRPr="00C319BE">
        <w:rPr>
          <w:spacing w:val="-4"/>
          <w:sz w:val="20"/>
        </w:rPr>
        <w:t xml:space="preserve"> </w:t>
      </w:r>
      <w:r w:rsidR="009B2810" w:rsidRPr="00C319BE">
        <w:rPr>
          <w:sz w:val="20"/>
        </w:rPr>
        <w:t>of</w:t>
      </w:r>
      <w:r w:rsidR="009B2810" w:rsidRPr="00C319BE">
        <w:rPr>
          <w:spacing w:val="-3"/>
          <w:sz w:val="20"/>
        </w:rPr>
        <w:t xml:space="preserve"> </w:t>
      </w:r>
      <w:r w:rsidR="009B2810" w:rsidRPr="00C319BE">
        <w:rPr>
          <w:sz w:val="20"/>
        </w:rPr>
        <w:t>the</w:t>
      </w:r>
      <w:r w:rsidR="009B2810" w:rsidRPr="00C319BE">
        <w:rPr>
          <w:spacing w:val="-5"/>
          <w:sz w:val="20"/>
        </w:rPr>
        <w:t xml:space="preserve"> </w:t>
      </w:r>
      <w:r w:rsidR="009B2810" w:rsidRPr="00C319BE">
        <w:rPr>
          <w:sz w:val="20"/>
        </w:rPr>
        <w:t>Regional</w:t>
      </w:r>
      <w:r w:rsidR="009B2810" w:rsidRPr="00C319BE">
        <w:rPr>
          <w:spacing w:val="-5"/>
          <w:sz w:val="20"/>
        </w:rPr>
        <w:t xml:space="preserve"> </w:t>
      </w:r>
      <w:r w:rsidR="009B2810" w:rsidRPr="00C319BE">
        <w:rPr>
          <w:sz w:val="20"/>
        </w:rPr>
        <w:t>Policy</w:t>
      </w:r>
      <w:r w:rsidR="009B2810" w:rsidRPr="00C319BE">
        <w:rPr>
          <w:spacing w:val="-8"/>
          <w:sz w:val="20"/>
        </w:rPr>
        <w:t xml:space="preserve"> </w:t>
      </w:r>
      <w:r w:rsidR="009B2810" w:rsidRPr="00C319BE">
        <w:rPr>
          <w:sz w:val="20"/>
        </w:rPr>
        <w:t>Statement</w:t>
      </w:r>
      <w:r w:rsidR="009B2810" w:rsidRPr="00C319BE">
        <w:rPr>
          <w:spacing w:val="-5"/>
          <w:sz w:val="20"/>
        </w:rPr>
        <w:t xml:space="preserve"> </w:t>
      </w:r>
      <w:r w:rsidR="009B2810" w:rsidRPr="00C319BE">
        <w:rPr>
          <w:sz w:val="20"/>
        </w:rPr>
        <w:t>and</w:t>
      </w:r>
      <w:r w:rsidR="009B2810" w:rsidRPr="00C319BE">
        <w:rPr>
          <w:spacing w:val="-5"/>
          <w:sz w:val="20"/>
        </w:rPr>
        <w:t xml:space="preserve"> </w:t>
      </w:r>
      <w:r w:rsidR="009B2810" w:rsidRPr="00C319BE">
        <w:rPr>
          <w:sz w:val="20"/>
        </w:rPr>
        <w:t>Regional</w:t>
      </w:r>
      <w:r w:rsidR="009B2810" w:rsidRPr="00C319BE">
        <w:rPr>
          <w:spacing w:val="-10"/>
          <w:sz w:val="20"/>
        </w:rPr>
        <w:t xml:space="preserve"> </w:t>
      </w:r>
      <w:r w:rsidR="004D5B2B" w:rsidRPr="00C319BE">
        <w:rPr>
          <w:spacing w:val="-5"/>
          <w:sz w:val="20"/>
        </w:rPr>
        <w:t>Natural Resources</w:t>
      </w:r>
      <w:r w:rsidR="009B2810" w:rsidRPr="00C319BE">
        <w:rPr>
          <w:spacing w:val="-5"/>
          <w:sz w:val="20"/>
        </w:rPr>
        <w:t xml:space="preserve"> </w:t>
      </w:r>
      <w:r w:rsidR="009B2810" w:rsidRPr="00C319BE">
        <w:rPr>
          <w:sz w:val="20"/>
        </w:rPr>
        <w:t>Plan policies,</w:t>
      </w:r>
      <w:r w:rsidR="009B2810" w:rsidRPr="00C319BE">
        <w:rPr>
          <w:spacing w:val="-5"/>
          <w:sz w:val="20"/>
        </w:rPr>
        <w:t xml:space="preserve"> </w:t>
      </w:r>
      <w:r w:rsidR="009B2810" w:rsidRPr="00C319BE">
        <w:rPr>
          <w:sz w:val="20"/>
        </w:rPr>
        <w:t>rules</w:t>
      </w:r>
      <w:r w:rsidR="009B2810" w:rsidRPr="00C319BE">
        <w:rPr>
          <w:spacing w:val="-7"/>
          <w:sz w:val="20"/>
        </w:rPr>
        <w:t xml:space="preserve"> </w:t>
      </w:r>
      <w:r w:rsidR="009B2810" w:rsidRPr="00C319BE">
        <w:rPr>
          <w:sz w:val="20"/>
        </w:rPr>
        <w:t>and</w:t>
      </w:r>
      <w:r w:rsidR="009B2810" w:rsidRPr="00C319BE">
        <w:rPr>
          <w:spacing w:val="-6"/>
          <w:sz w:val="20"/>
        </w:rPr>
        <w:t xml:space="preserve"> </w:t>
      </w:r>
      <w:r w:rsidR="009B2810" w:rsidRPr="00C319BE">
        <w:rPr>
          <w:sz w:val="20"/>
        </w:rPr>
        <w:t>methods</w:t>
      </w:r>
      <w:r w:rsidR="009B2810" w:rsidRPr="00C319BE">
        <w:rPr>
          <w:spacing w:val="-5"/>
          <w:sz w:val="20"/>
        </w:rPr>
        <w:t xml:space="preserve"> </w:t>
      </w:r>
      <w:r w:rsidR="009B2810" w:rsidRPr="00C319BE">
        <w:rPr>
          <w:sz w:val="20"/>
        </w:rPr>
        <w:t>under</w:t>
      </w:r>
      <w:r w:rsidR="009B2810" w:rsidRPr="00C319BE">
        <w:rPr>
          <w:spacing w:val="-5"/>
          <w:sz w:val="20"/>
        </w:rPr>
        <w:t xml:space="preserve"> </w:t>
      </w:r>
      <w:r w:rsidR="009B2810" w:rsidRPr="00C319BE">
        <w:rPr>
          <w:sz w:val="20"/>
        </w:rPr>
        <w:t>the</w:t>
      </w:r>
      <w:r w:rsidR="009B2810" w:rsidRPr="00C319BE">
        <w:rPr>
          <w:spacing w:val="-6"/>
          <w:sz w:val="20"/>
        </w:rPr>
        <w:t xml:space="preserve"> </w:t>
      </w:r>
      <w:r w:rsidR="009B2810" w:rsidRPr="00C319BE">
        <w:rPr>
          <w:sz w:val="20"/>
        </w:rPr>
        <w:t>Resource</w:t>
      </w:r>
      <w:r w:rsidR="009B2810" w:rsidRPr="00C319BE">
        <w:rPr>
          <w:spacing w:val="-6"/>
          <w:sz w:val="20"/>
        </w:rPr>
        <w:t xml:space="preserve"> </w:t>
      </w:r>
      <w:r w:rsidR="009B2810" w:rsidRPr="00C319BE">
        <w:rPr>
          <w:sz w:val="20"/>
        </w:rPr>
        <w:t>Management</w:t>
      </w:r>
      <w:r w:rsidR="009B2810" w:rsidRPr="00C319BE">
        <w:rPr>
          <w:spacing w:val="-5"/>
          <w:sz w:val="20"/>
        </w:rPr>
        <w:t xml:space="preserve"> </w:t>
      </w:r>
      <w:r w:rsidR="009B2810" w:rsidRPr="00C319BE">
        <w:rPr>
          <w:sz w:val="20"/>
        </w:rPr>
        <w:t>Act</w:t>
      </w:r>
      <w:r w:rsidR="009B2810" w:rsidRPr="00C319BE">
        <w:rPr>
          <w:spacing w:val="-6"/>
          <w:sz w:val="20"/>
        </w:rPr>
        <w:t xml:space="preserve"> </w:t>
      </w:r>
      <w:r w:rsidR="009B2810" w:rsidRPr="00C319BE">
        <w:rPr>
          <w:sz w:val="20"/>
        </w:rPr>
        <w:t>1991;</w:t>
      </w:r>
    </w:p>
    <w:p w14:paraId="38A8DCAD" w14:textId="77777777" w:rsidR="0087396F" w:rsidRPr="00C319BE" w:rsidRDefault="00D341B0" w:rsidP="0004519E">
      <w:pPr>
        <w:pStyle w:val="ListParagraph"/>
        <w:spacing w:before="117"/>
        <w:ind w:left="1843" w:hanging="567"/>
        <w:rPr>
          <w:sz w:val="20"/>
        </w:rPr>
      </w:pPr>
      <w:r w:rsidRPr="00C319BE">
        <w:rPr>
          <w:sz w:val="20"/>
        </w:rPr>
        <w:t>(d)</w:t>
      </w:r>
      <w:r w:rsidRPr="00C319BE">
        <w:rPr>
          <w:sz w:val="20"/>
        </w:rPr>
        <w:tab/>
      </w:r>
      <w:r w:rsidR="009B2810" w:rsidRPr="00C319BE">
        <w:rPr>
          <w:sz w:val="20"/>
        </w:rPr>
        <w:t>five-year</w:t>
      </w:r>
      <w:r w:rsidR="009B2810" w:rsidRPr="00C319BE">
        <w:rPr>
          <w:spacing w:val="-11"/>
          <w:sz w:val="20"/>
        </w:rPr>
        <w:t xml:space="preserve"> </w:t>
      </w:r>
      <w:r w:rsidR="009B2810" w:rsidRPr="00C319BE">
        <w:rPr>
          <w:sz w:val="20"/>
        </w:rPr>
        <w:t>individual</w:t>
      </w:r>
      <w:r w:rsidR="009B2810" w:rsidRPr="00C319BE">
        <w:rPr>
          <w:spacing w:val="-13"/>
          <w:sz w:val="20"/>
        </w:rPr>
        <w:t xml:space="preserve"> </w:t>
      </w:r>
      <w:r w:rsidR="009B2810" w:rsidRPr="00C319BE">
        <w:rPr>
          <w:sz w:val="20"/>
        </w:rPr>
        <w:t>on-farm</w:t>
      </w:r>
      <w:r w:rsidR="009B2810" w:rsidRPr="00C319BE">
        <w:rPr>
          <w:spacing w:val="-12"/>
          <w:sz w:val="20"/>
        </w:rPr>
        <w:t xml:space="preserve"> </w:t>
      </w:r>
      <w:r w:rsidR="009B2810" w:rsidRPr="00C319BE">
        <w:rPr>
          <w:sz w:val="20"/>
        </w:rPr>
        <w:t>Nutrient</w:t>
      </w:r>
      <w:r w:rsidR="009B2810" w:rsidRPr="00C319BE">
        <w:rPr>
          <w:spacing w:val="-12"/>
          <w:sz w:val="20"/>
        </w:rPr>
        <w:t xml:space="preserve"> </w:t>
      </w:r>
      <w:r w:rsidR="009B2810" w:rsidRPr="00C319BE">
        <w:rPr>
          <w:sz w:val="20"/>
        </w:rPr>
        <w:t>Management</w:t>
      </w:r>
      <w:r w:rsidR="009B2810" w:rsidRPr="00C319BE">
        <w:rPr>
          <w:spacing w:val="-12"/>
          <w:sz w:val="20"/>
        </w:rPr>
        <w:t xml:space="preserve"> </w:t>
      </w:r>
      <w:r w:rsidR="009B2810" w:rsidRPr="00C319BE">
        <w:rPr>
          <w:sz w:val="20"/>
        </w:rPr>
        <w:t>Plan</w:t>
      </w:r>
      <w:r w:rsidR="009B2810" w:rsidRPr="00C319BE">
        <w:rPr>
          <w:spacing w:val="-12"/>
          <w:sz w:val="20"/>
        </w:rPr>
        <w:t xml:space="preserve"> </w:t>
      </w:r>
      <w:r w:rsidR="009B2810" w:rsidRPr="00C319BE">
        <w:rPr>
          <w:sz w:val="20"/>
        </w:rPr>
        <w:t>review</w:t>
      </w:r>
      <w:r w:rsidR="009B2810" w:rsidRPr="00C319BE">
        <w:rPr>
          <w:spacing w:val="-14"/>
          <w:sz w:val="20"/>
        </w:rPr>
        <w:t xml:space="preserve"> </w:t>
      </w:r>
      <w:r w:rsidR="009B2810" w:rsidRPr="00C319BE">
        <w:rPr>
          <w:sz w:val="20"/>
        </w:rPr>
        <w:t>timeframes;</w:t>
      </w:r>
      <w:r w:rsidR="009B2810" w:rsidRPr="00C319BE">
        <w:rPr>
          <w:spacing w:val="-12"/>
          <w:sz w:val="20"/>
        </w:rPr>
        <w:t xml:space="preserve"> </w:t>
      </w:r>
      <w:r w:rsidR="009B2810" w:rsidRPr="00C319BE">
        <w:rPr>
          <w:sz w:val="20"/>
        </w:rPr>
        <w:t>and</w:t>
      </w:r>
    </w:p>
    <w:p w14:paraId="4126B16A" w14:textId="77777777" w:rsidR="0087396F" w:rsidRPr="00C319BE" w:rsidRDefault="00D341B0" w:rsidP="0004519E">
      <w:pPr>
        <w:pStyle w:val="ListParagraph"/>
        <w:tabs>
          <w:tab w:val="left" w:pos="-426"/>
        </w:tabs>
        <w:spacing w:before="73"/>
        <w:ind w:left="1843" w:hanging="567"/>
        <w:rPr>
          <w:sz w:val="20"/>
        </w:rPr>
      </w:pPr>
      <w:r w:rsidRPr="00C319BE">
        <w:rPr>
          <w:sz w:val="20"/>
        </w:rPr>
        <w:t>(e)</w:t>
      </w:r>
      <w:r w:rsidRPr="00C319BE">
        <w:rPr>
          <w:sz w:val="20"/>
        </w:rPr>
        <w:tab/>
      </w:r>
      <w:r w:rsidR="009B2810" w:rsidRPr="00C319BE">
        <w:rPr>
          <w:sz w:val="20"/>
        </w:rPr>
        <w:t>the</w:t>
      </w:r>
      <w:r w:rsidR="009B2810" w:rsidRPr="00C319BE">
        <w:rPr>
          <w:spacing w:val="-10"/>
          <w:sz w:val="20"/>
        </w:rPr>
        <w:t xml:space="preserve"> </w:t>
      </w:r>
      <w:r w:rsidR="009B2810" w:rsidRPr="00C319BE">
        <w:rPr>
          <w:sz w:val="20"/>
        </w:rPr>
        <w:t>use</w:t>
      </w:r>
      <w:r w:rsidR="009B2810" w:rsidRPr="00C319BE">
        <w:rPr>
          <w:spacing w:val="-7"/>
          <w:sz w:val="20"/>
        </w:rPr>
        <w:t xml:space="preserve"> </w:t>
      </w:r>
      <w:r w:rsidR="009B2810" w:rsidRPr="00C319BE">
        <w:rPr>
          <w:sz w:val="20"/>
        </w:rPr>
        <w:t>of</w:t>
      </w:r>
      <w:r w:rsidR="009B2810" w:rsidRPr="00C319BE">
        <w:rPr>
          <w:spacing w:val="-7"/>
          <w:sz w:val="20"/>
        </w:rPr>
        <w:t xml:space="preserve"> </w:t>
      </w:r>
      <w:r w:rsidR="009B2810" w:rsidRPr="00C319BE">
        <w:rPr>
          <w:sz w:val="20"/>
        </w:rPr>
        <w:t>OVERSEER</w:t>
      </w:r>
      <w:r w:rsidR="009B2810" w:rsidRPr="00C319BE">
        <w:rPr>
          <w:position w:val="10"/>
          <w:sz w:val="13"/>
        </w:rPr>
        <w:t>®</w:t>
      </w:r>
      <w:r w:rsidR="009B2810" w:rsidRPr="00C319BE">
        <w:rPr>
          <w:spacing w:val="13"/>
          <w:position w:val="10"/>
          <w:sz w:val="13"/>
        </w:rPr>
        <w:t xml:space="preserve"> </w:t>
      </w:r>
      <w:r w:rsidR="009B2810" w:rsidRPr="00C319BE">
        <w:rPr>
          <w:sz w:val="20"/>
        </w:rPr>
        <w:t>reference</w:t>
      </w:r>
      <w:r w:rsidR="009B2810" w:rsidRPr="00C319BE">
        <w:rPr>
          <w:spacing w:val="-7"/>
          <w:sz w:val="20"/>
        </w:rPr>
        <w:t xml:space="preserve"> </w:t>
      </w:r>
      <w:r w:rsidR="009B2810" w:rsidRPr="00C319BE">
        <w:rPr>
          <w:sz w:val="20"/>
        </w:rPr>
        <w:t>files</w:t>
      </w:r>
      <w:r w:rsidR="009B2810" w:rsidRPr="00C319BE">
        <w:rPr>
          <w:spacing w:val="-6"/>
          <w:sz w:val="20"/>
        </w:rPr>
        <w:t xml:space="preserve"> </w:t>
      </w:r>
      <w:r w:rsidR="009B2810" w:rsidRPr="00C319BE">
        <w:rPr>
          <w:sz w:val="20"/>
        </w:rPr>
        <w:t>and</w:t>
      </w:r>
      <w:r w:rsidR="009B2810" w:rsidRPr="00C319BE">
        <w:rPr>
          <w:spacing w:val="-7"/>
          <w:sz w:val="20"/>
        </w:rPr>
        <w:t xml:space="preserve"> </w:t>
      </w:r>
      <w:r w:rsidR="009B2810" w:rsidRPr="00C319BE">
        <w:rPr>
          <w:sz w:val="20"/>
        </w:rPr>
        <w:t>proportional</w:t>
      </w:r>
      <w:r w:rsidR="009B2810" w:rsidRPr="00C319BE">
        <w:rPr>
          <w:spacing w:val="-7"/>
          <w:sz w:val="20"/>
        </w:rPr>
        <w:t xml:space="preserve"> </w:t>
      </w:r>
      <w:r w:rsidR="009B2810" w:rsidRPr="00C319BE">
        <w:rPr>
          <w:sz w:val="20"/>
        </w:rPr>
        <w:t>requirements</w:t>
      </w:r>
      <w:r w:rsidR="009B2810" w:rsidRPr="00C319BE">
        <w:rPr>
          <w:spacing w:val="-6"/>
          <w:sz w:val="20"/>
        </w:rPr>
        <w:t xml:space="preserve"> </w:t>
      </w:r>
      <w:r w:rsidR="009B2810" w:rsidRPr="00C319BE">
        <w:rPr>
          <w:sz w:val="20"/>
        </w:rPr>
        <w:t>to</w:t>
      </w:r>
      <w:r w:rsidR="009B2810" w:rsidRPr="00C319BE">
        <w:rPr>
          <w:spacing w:val="-7"/>
          <w:sz w:val="20"/>
        </w:rPr>
        <w:t xml:space="preserve"> </w:t>
      </w:r>
      <w:r w:rsidR="009B2810" w:rsidRPr="00C319BE">
        <w:rPr>
          <w:sz w:val="20"/>
        </w:rPr>
        <w:t>reduce</w:t>
      </w:r>
      <w:r w:rsidR="009B2810" w:rsidRPr="00C319BE">
        <w:rPr>
          <w:spacing w:val="-7"/>
          <w:sz w:val="20"/>
        </w:rPr>
        <w:t xml:space="preserve"> </w:t>
      </w:r>
      <w:r w:rsidR="009B2810" w:rsidRPr="00C319BE">
        <w:rPr>
          <w:sz w:val="20"/>
        </w:rPr>
        <w:t>the variability</w:t>
      </w:r>
      <w:r w:rsidR="009B2810" w:rsidRPr="00C319BE">
        <w:rPr>
          <w:spacing w:val="-13"/>
          <w:sz w:val="20"/>
        </w:rPr>
        <w:t xml:space="preserve"> </w:t>
      </w:r>
      <w:r w:rsidR="009B2810" w:rsidRPr="00C319BE">
        <w:rPr>
          <w:sz w:val="20"/>
        </w:rPr>
        <w:t>for</w:t>
      </w:r>
      <w:r w:rsidR="009B2810" w:rsidRPr="00C319BE">
        <w:rPr>
          <w:spacing w:val="-7"/>
          <w:sz w:val="20"/>
        </w:rPr>
        <w:t xml:space="preserve"> </w:t>
      </w:r>
      <w:r w:rsidR="009B2810" w:rsidRPr="00C319BE">
        <w:rPr>
          <w:sz w:val="20"/>
        </w:rPr>
        <w:t>individual</w:t>
      </w:r>
      <w:r w:rsidR="009B2810" w:rsidRPr="00C319BE">
        <w:rPr>
          <w:spacing w:val="-9"/>
          <w:sz w:val="20"/>
        </w:rPr>
        <w:t xml:space="preserve"> </w:t>
      </w:r>
      <w:r w:rsidR="009B2810" w:rsidRPr="00C319BE">
        <w:rPr>
          <w:sz w:val="20"/>
        </w:rPr>
        <w:t>property</w:t>
      </w:r>
      <w:r w:rsidR="009B2810" w:rsidRPr="00C319BE">
        <w:rPr>
          <w:spacing w:val="-13"/>
          <w:sz w:val="20"/>
        </w:rPr>
        <w:t xml:space="preserve"> </w:t>
      </w:r>
      <w:r w:rsidR="009B2810" w:rsidRPr="00C319BE">
        <w:rPr>
          <w:sz w:val="20"/>
        </w:rPr>
        <w:t>nitrogen</w:t>
      </w:r>
      <w:r w:rsidR="009B2810" w:rsidRPr="00C319BE">
        <w:rPr>
          <w:spacing w:val="-8"/>
          <w:sz w:val="20"/>
        </w:rPr>
        <w:t xml:space="preserve"> </w:t>
      </w:r>
      <w:r w:rsidR="009B2810" w:rsidRPr="00C319BE">
        <w:rPr>
          <w:sz w:val="20"/>
        </w:rPr>
        <w:t>loss</w:t>
      </w:r>
      <w:r w:rsidR="009B2810" w:rsidRPr="00C319BE">
        <w:rPr>
          <w:spacing w:val="-6"/>
          <w:sz w:val="20"/>
        </w:rPr>
        <w:t xml:space="preserve"> </w:t>
      </w:r>
      <w:r w:rsidR="009B2810" w:rsidRPr="00C319BE">
        <w:rPr>
          <w:sz w:val="20"/>
        </w:rPr>
        <w:t>limits</w:t>
      </w:r>
      <w:r w:rsidR="00D1246D" w:rsidRPr="00C319BE">
        <w:rPr>
          <w:sz w:val="20"/>
        </w:rPr>
        <w:t>, and monitoring the performance of that methodology.</w:t>
      </w:r>
    </w:p>
    <w:p w14:paraId="7403D969" w14:textId="77777777" w:rsidR="00145BEF" w:rsidRDefault="00145BEF" w:rsidP="0004519E">
      <w:pPr>
        <w:spacing w:before="75"/>
        <w:ind w:left="133"/>
        <w:rPr>
          <w:sz w:val="20"/>
        </w:rPr>
      </w:pPr>
    </w:p>
    <w:p w14:paraId="7DC5C0EB" w14:textId="42F960D0" w:rsidR="0087396F" w:rsidRPr="00C319BE" w:rsidRDefault="009B2810" w:rsidP="0004519E">
      <w:pPr>
        <w:spacing w:before="75"/>
        <w:ind w:left="133"/>
        <w:rPr>
          <w:i/>
          <w:sz w:val="20"/>
        </w:rPr>
      </w:pPr>
      <w:r w:rsidRPr="00C319BE">
        <w:rPr>
          <w:i/>
          <w:sz w:val="20"/>
        </w:rPr>
        <w:lastRenderedPageBreak/>
        <w:t>Nitrogen allocation</w:t>
      </w:r>
    </w:p>
    <w:p w14:paraId="2686E598" w14:textId="77777777" w:rsidR="0087396F" w:rsidRPr="00C319BE" w:rsidRDefault="0087396F" w:rsidP="0004519E">
      <w:pPr>
        <w:pStyle w:val="BodyText"/>
        <w:spacing w:before="8"/>
        <w:rPr>
          <w:i/>
          <w:sz w:val="16"/>
          <w:szCs w:val="16"/>
        </w:rPr>
      </w:pPr>
    </w:p>
    <w:p w14:paraId="2022B331" w14:textId="77777777" w:rsidR="0087396F" w:rsidRPr="00C319BE" w:rsidRDefault="009B2810" w:rsidP="0004519E">
      <w:pPr>
        <w:pStyle w:val="BodyText"/>
        <w:tabs>
          <w:tab w:val="left" w:pos="1265"/>
        </w:tabs>
        <w:spacing w:line="228" w:lineRule="auto"/>
        <w:ind w:left="1268" w:hanging="1136"/>
        <w:rPr>
          <w:noProof w:val="0"/>
        </w:rPr>
      </w:pPr>
      <w:r w:rsidRPr="00C319BE">
        <w:rPr>
          <w:b/>
        </w:rPr>
        <w:t>LR</w:t>
      </w:r>
      <w:r w:rsidRPr="00C319BE">
        <w:rPr>
          <w:b/>
          <w:spacing w:val="-2"/>
        </w:rPr>
        <w:t xml:space="preserve"> </w:t>
      </w:r>
      <w:r w:rsidRPr="00C319BE">
        <w:rPr>
          <w:b/>
        </w:rPr>
        <w:t>P5</w:t>
      </w:r>
      <w:r w:rsidRPr="00C319BE">
        <w:rPr>
          <w:b/>
        </w:rPr>
        <w:tab/>
      </w:r>
      <w:r w:rsidRPr="00C319BE">
        <w:rPr>
          <w:noProof w:val="0"/>
        </w:rPr>
        <w:t>Assist</w:t>
      </w:r>
      <w:r w:rsidRPr="00C319BE">
        <w:rPr>
          <w:noProof w:val="0"/>
          <w:spacing w:val="-7"/>
        </w:rPr>
        <w:t xml:space="preserve"> </w:t>
      </w:r>
      <w:r w:rsidRPr="00C319BE">
        <w:rPr>
          <w:noProof w:val="0"/>
        </w:rPr>
        <w:t>to</w:t>
      </w:r>
      <w:r w:rsidRPr="00C319BE">
        <w:rPr>
          <w:noProof w:val="0"/>
          <w:spacing w:val="-6"/>
        </w:rPr>
        <w:t xml:space="preserve"> </w:t>
      </w:r>
      <w:r w:rsidRPr="00C319BE">
        <w:rPr>
          <w:noProof w:val="0"/>
        </w:rPr>
        <w:t>achieve</w:t>
      </w:r>
      <w:r w:rsidRPr="00C319BE">
        <w:rPr>
          <w:noProof w:val="0"/>
          <w:spacing w:val="-5"/>
        </w:rPr>
        <w:t xml:space="preserve"> </w:t>
      </w:r>
      <w:r w:rsidRPr="00C319BE">
        <w:rPr>
          <w:noProof w:val="0"/>
        </w:rPr>
        <w:t>the</w:t>
      </w:r>
      <w:r w:rsidRPr="00C319BE">
        <w:rPr>
          <w:noProof w:val="0"/>
          <w:spacing w:val="-8"/>
        </w:rPr>
        <w:t xml:space="preserve"> </w:t>
      </w:r>
      <w:r w:rsidRPr="00C319BE">
        <w:rPr>
          <w:noProof w:val="0"/>
        </w:rPr>
        <w:t>435</w:t>
      </w:r>
      <w:r w:rsidRPr="00C319BE">
        <w:rPr>
          <w:noProof w:val="0"/>
          <w:spacing w:val="-6"/>
        </w:rPr>
        <w:t xml:space="preserve"> </w:t>
      </w:r>
      <w:r w:rsidRPr="00C319BE">
        <w:rPr>
          <w:noProof w:val="0"/>
        </w:rPr>
        <w:t>tonne</w:t>
      </w:r>
      <w:r w:rsidRPr="00C319BE">
        <w:rPr>
          <w:noProof w:val="0"/>
          <w:spacing w:val="-6"/>
        </w:rPr>
        <w:t xml:space="preserve"> </w:t>
      </w:r>
      <w:r w:rsidRPr="00C319BE">
        <w:rPr>
          <w:noProof w:val="0"/>
        </w:rPr>
        <w:t>sustainable</w:t>
      </w:r>
      <w:r w:rsidRPr="00C319BE">
        <w:rPr>
          <w:noProof w:val="0"/>
          <w:spacing w:val="-4"/>
        </w:rPr>
        <w:t xml:space="preserve"> </w:t>
      </w:r>
      <w:r w:rsidRPr="00C319BE">
        <w:rPr>
          <w:noProof w:val="0"/>
        </w:rPr>
        <w:t>annual</w:t>
      </w:r>
      <w:r w:rsidRPr="00C319BE">
        <w:rPr>
          <w:noProof w:val="0"/>
          <w:spacing w:val="-7"/>
        </w:rPr>
        <w:t xml:space="preserve"> </w:t>
      </w:r>
      <w:r w:rsidRPr="00C319BE">
        <w:rPr>
          <w:noProof w:val="0"/>
        </w:rPr>
        <w:t>nitrogen</w:t>
      </w:r>
      <w:r w:rsidRPr="00C319BE">
        <w:rPr>
          <w:noProof w:val="0"/>
          <w:spacing w:val="-6"/>
        </w:rPr>
        <w:t xml:space="preserve"> </w:t>
      </w:r>
      <w:r w:rsidRPr="00C319BE">
        <w:rPr>
          <w:noProof w:val="0"/>
        </w:rPr>
        <w:t>load</w:t>
      </w:r>
      <w:r w:rsidRPr="00C319BE">
        <w:rPr>
          <w:noProof w:val="0"/>
          <w:spacing w:val="-6"/>
        </w:rPr>
        <w:t xml:space="preserve"> </w:t>
      </w:r>
      <w:r w:rsidRPr="00C319BE">
        <w:rPr>
          <w:noProof w:val="0"/>
        </w:rPr>
        <w:t>for</w:t>
      </w:r>
      <w:r w:rsidRPr="00C319BE">
        <w:rPr>
          <w:noProof w:val="0"/>
          <w:spacing w:val="-5"/>
        </w:rPr>
        <w:t xml:space="preserve"> </w:t>
      </w:r>
      <w:r w:rsidRPr="00C319BE">
        <w:rPr>
          <w:noProof w:val="0"/>
        </w:rPr>
        <w:t>Lake</w:t>
      </w:r>
      <w:r w:rsidRPr="00C319BE">
        <w:rPr>
          <w:noProof w:val="0"/>
          <w:spacing w:val="-6"/>
        </w:rPr>
        <w:t xml:space="preserve"> </w:t>
      </w:r>
      <w:r w:rsidRPr="00C319BE">
        <w:rPr>
          <w:noProof w:val="0"/>
        </w:rPr>
        <w:t>Rotorua</w:t>
      </w:r>
      <w:r w:rsidRPr="00C319BE">
        <w:rPr>
          <w:noProof w:val="0"/>
          <w:spacing w:val="-6"/>
        </w:rPr>
        <w:t xml:space="preserve"> </w:t>
      </w:r>
      <w:r w:rsidRPr="00C319BE">
        <w:rPr>
          <w:noProof w:val="0"/>
        </w:rPr>
        <w:t>by</w:t>
      </w:r>
      <w:r w:rsidRPr="00C319BE">
        <w:rPr>
          <w:noProof w:val="0"/>
          <w:w w:val="99"/>
        </w:rPr>
        <w:t xml:space="preserve"> </w:t>
      </w:r>
      <w:r w:rsidRPr="00C319BE">
        <w:rPr>
          <w:noProof w:val="0"/>
        </w:rPr>
        <w:t xml:space="preserve">allocating nitrogen discharge allocations that align with the ranges for dairy and </w:t>
      </w:r>
      <w:proofErr w:type="spellStart"/>
      <w:r w:rsidRPr="00C319BE">
        <w:rPr>
          <w:noProof w:val="0"/>
        </w:rPr>
        <w:t>drystock</w:t>
      </w:r>
      <w:proofErr w:type="spellEnd"/>
      <w:r w:rsidRPr="00C319BE">
        <w:rPr>
          <w:noProof w:val="0"/>
        </w:rPr>
        <w:t xml:space="preserve"> activities within the Lake Rotorua groundwater catchment (Table LR </w:t>
      </w:r>
      <w:r w:rsidR="00F11D3B" w:rsidRPr="00C319BE">
        <w:rPr>
          <w:noProof w:val="0"/>
        </w:rPr>
        <w:t>3</w:t>
      </w:r>
      <w:r w:rsidRPr="00C319BE">
        <w:rPr>
          <w:noProof w:val="0"/>
        </w:rPr>
        <w:t xml:space="preserve">) and to recognise </w:t>
      </w:r>
      <w:r w:rsidR="0072210E" w:rsidRPr="00C319BE">
        <w:rPr>
          <w:noProof w:val="0"/>
          <w:spacing w:val="-7"/>
        </w:rPr>
        <w:t>standardised</w:t>
      </w:r>
      <w:r w:rsidRPr="00C319BE">
        <w:rPr>
          <w:noProof w:val="0"/>
          <w:spacing w:val="-7"/>
        </w:rPr>
        <w:t xml:space="preserve"> </w:t>
      </w:r>
      <w:r w:rsidRPr="00C319BE">
        <w:rPr>
          <w:noProof w:val="0"/>
        </w:rPr>
        <w:t>OVERSEER</w:t>
      </w:r>
      <w:r w:rsidRPr="00C319BE">
        <w:rPr>
          <w:noProof w:val="0"/>
          <w:position w:val="10"/>
          <w:sz w:val="13"/>
        </w:rPr>
        <w:t>®</w:t>
      </w:r>
      <w:r w:rsidRPr="00C319BE">
        <w:rPr>
          <w:noProof w:val="0"/>
          <w:spacing w:val="12"/>
          <w:position w:val="10"/>
          <w:sz w:val="13"/>
        </w:rPr>
        <w:t xml:space="preserve"> </w:t>
      </w:r>
      <w:r w:rsidRPr="00C319BE">
        <w:rPr>
          <w:noProof w:val="0"/>
        </w:rPr>
        <w:t>loss</w:t>
      </w:r>
      <w:r w:rsidRPr="00C319BE">
        <w:rPr>
          <w:noProof w:val="0"/>
          <w:spacing w:val="-9"/>
        </w:rPr>
        <w:t xml:space="preserve"> </w:t>
      </w:r>
      <w:r w:rsidRPr="00C319BE">
        <w:rPr>
          <w:noProof w:val="0"/>
        </w:rPr>
        <w:t>rates</w:t>
      </w:r>
      <w:r w:rsidRPr="00C319BE">
        <w:rPr>
          <w:noProof w:val="0"/>
          <w:spacing w:val="-9"/>
        </w:rPr>
        <w:t xml:space="preserve"> </w:t>
      </w:r>
      <w:r w:rsidRPr="00C319BE">
        <w:rPr>
          <w:noProof w:val="0"/>
        </w:rPr>
        <w:t>for</w:t>
      </w:r>
      <w:r w:rsidRPr="00C319BE">
        <w:rPr>
          <w:noProof w:val="0"/>
          <w:spacing w:val="-9"/>
        </w:rPr>
        <w:t xml:space="preserve"> </w:t>
      </w:r>
      <w:r w:rsidRPr="00C319BE">
        <w:rPr>
          <w:noProof w:val="0"/>
        </w:rPr>
        <w:t>plantation</w:t>
      </w:r>
      <w:r w:rsidRPr="00C319BE">
        <w:rPr>
          <w:noProof w:val="0"/>
          <w:spacing w:val="-11"/>
        </w:rPr>
        <w:t xml:space="preserve"> </w:t>
      </w:r>
      <w:r w:rsidRPr="00C319BE">
        <w:rPr>
          <w:noProof w:val="0"/>
        </w:rPr>
        <w:t>forestry,</w:t>
      </w:r>
      <w:r w:rsidRPr="00C319BE">
        <w:rPr>
          <w:noProof w:val="0"/>
          <w:spacing w:val="-8"/>
        </w:rPr>
        <w:t xml:space="preserve"> </w:t>
      </w:r>
      <w:r w:rsidRPr="00C319BE">
        <w:rPr>
          <w:noProof w:val="0"/>
        </w:rPr>
        <w:t>bush/scrub</w:t>
      </w:r>
      <w:r w:rsidRPr="00C319BE">
        <w:rPr>
          <w:noProof w:val="0"/>
          <w:spacing w:val="-8"/>
        </w:rPr>
        <w:t xml:space="preserve"> </w:t>
      </w:r>
      <w:r w:rsidRPr="00C319BE">
        <w:rPr>
          <w:noProof w:val="0"/>
        </w:rPr>
        <w:t>and</w:t>
      </w:r>
      <w:r w:rsidRPr="00C319BE">
        <w:rPr>
          <w:noProof w:val="0"/>
          <w:spacing w:val="-8"/>
        </w:rPr>
        <w:t xml:space="preserve"> </w:t>
      </w:r>
      <w:r w:rsidRPr="00C319BE">
        <w:rPr>
          <w:noProof w:val="0"/>
        </w:rPr>
        <w:t>house</w:t>
      </w:r>
      <w:r w:rsidRPr="00C319BE">
        <w:rPr>
          <w:noProof w:val="0"/>
          <w:spacing w:val="-6"/>
        </w:rPr>
        <w:t xml:space="preserve"> </w:t>
      </w:r>
      <w:r w:rsidRPr="00C319BE">
        <w:rPr>
          <w:noProof w:val="0"/>
        </w:rPr>
        <w:t>blocks.</w:t>
      </w:r>
    </w:p>
    <w:p w14:paraId="6E411067" w14:textId="77777777" w:rsidR="0087396F" w:rsidRPr="00C319BE" w:rsidRDefault="0087396F" w:rsidP="0004519E">
      <w:pPr>
        <w:pStyle w:val="BodyText"/>
        <w:spacing w:before="9"/>
      </w:pPr>
    </w:p>
    <w:p w14:paraId="511F22B2" w14:textId="77777777" w:rsidR="0087396F" w:rsidRPr="00C319BE" w:rsidRDefault="009B2810">
      <w:pPr>
        <w:pStyle w:val="Heading3"/>
        <w:ind w:left="1268"/>
      </w:pPr>
      <w:r w:rsidRPr="00C319BE">
        <w:t xml:space="preserve">Table LR </w:t>
      </w:r>
      <w:r w:rsidR="00F11D3B" w:rsidRPr="00C319BE">
        <w:t>3</w:t>
      </w:r>
      <w:r w:rsidRPr="00C319BE">
        <w:t>: Allocated nitrogen loss rates to sectors.</w:t>
      </w:r>
    </w:p>
    <w:p w14:paraId="3282FA6E" w14:textId="77777777" w:rsidR="0087396F" w:rsidRPr="00C319BE" w:rsidRDefault="0087396F">
      <w:pPr>
        <w:pStyle w:val="BodyText"/>
        <w:spacing w:before="4"/>
        <w:rPr>
          <w:b/>
          <w:sz w:val="22"/>
        </w:rPr>
      </w:pPr>
    </w:p>
    <w:tbl>
      <w:tblPr>
        <w:tblW w:w="0" w:type="auto"/>
        <w:tblInd w:w="1249" w:type="dxa"/>
        <w:tblBorders>
          <w:top w:val="single" w:sz="5" w:space="0" w:color="0063A2"/>
          <w:left w:val="single" w:sz="5" w:space="0" w:color="0063A2"/>
          <w:bottom w:val="single" w:sz="5" w:space="0" w:color="0063A2"/>
          <w:right w:val="single" w:sz="5" w:space="0" w:color="0063A2"/>
          <w:insideH w:val="single" w:sz="5" w:space="0" w:color="0063A2"/>
          <w:insideV w:val="single" w:sz="5" w:space="0" w:color="0063A2"/>
        </w:tblBorders>
        <w:tblLayout w:type="fixed"/>
        <w:tblCellMar>
          <w:left w:w="0" w:type="dxa"/>
          <w:right w:w="0" w:type="dxa"/>
        </w:tblCellMar>
        <w:tblLook w:val="01E0" w:firstRow="1" w:lastRow="1" w:firstColumn="1" w:lastColumn="1" w:noHBand="0" w:noVBand="0"/>
      </w:tblPr>
      <w:tblGrid>
        <w:gridCol w:w="1981"/>
        <w:gridCol w:w="3384"/>
        <w:gridCol w:w="3385"/>
      </w:tblGrid>
      <w:tr w:rsidR="0087396F" w:rsidRPr="00C319BE" w14:paraId="7048F60E" w14:textId="77777777">
        <w:trPr>
          <w:trHeight w:hRule="exact" w:val="799"/>
        </w:trPr>
        <w:tc>
          <w:tcPr>
            <w:tcW w:w="1981" w:type="dxa"/>
            <w:tcBorders>
              <w:top w:val="nil"/>
              <w:left w:val="nil"/>
              <w:bottom w:val="nil"/>
              <w:right w:val="nil"/>
            </w:tcBorders>
            <w:shd w:val="clear" w:color="auto" w:fill="0063A2"/>
          </w:tcPr>
          <w:p w14:paraId="65CE19C9" w14:textId="77777777" w:rsidR="0087396F" w:rsidRPr="00C319BE" w:rsidRDefault="009B2810">
            <w:pPr>
              <w:pStyle w:val="TableParagraph"/>
              <w:spacing w:before="49"/>
              <w:ind w:left="111"/>
              <w:rPr>
                <w:b/>
                <w:sz w:val="18"/>
              </w:rPr>
            </w:pPr>
            <w:r w:rsidRPr="00C319BE">
              <w:rPr>
                <w:b/>
                <w:color w:val="FFFFFF"/>
                <w:sz w:val="18"/>
              </w:rPr>
              <w:t>Sector</w:t>
            </w:r>
          </w:p>
        </w:tc>
        <w:tc>
          <w:tcPr>
            <w:tcW w:w="3384" w:type="dxa"/>
            <w:tcBorders>
              <w:top w:val="nil"/>
              <w:left w:val="nil"/>
              <w:bottom w:val="nil"/>
              <w:right w:val="nil"/>
            </w:tcBorders>
            <w:shd w:val="clear" w:color="auto" w:fill="0063A2"/>
          </w:tcPr>
          <w:p w14:paraId="2EC02D54" w14:textId="77777777" w:rsidR="0087396F" w:rsidRPr="00C319BE" w:rsidRDefault="009B2810">
            <w:pPr>
              <w:pStyle w:val="TableParagraph"/>
              <w:spacing w:before="57" w:line="208" w:lineRule="exact"/>
              <w:ind w:left="111"/>
              <w:rPr>
                <w:b/>
                <w:sz w:val="18"/>
              </w:rPr>
            </w:pPr>
            <w:r w:rsidRPr="00C319BE">
              <w:rPr>
                <w:b/>
                <w:color w:val="FFFFFF"/>
                <w:sz w:val="18"/>
              </w:rPr>
              <w:t>Average nitrogen loss by sector (kgN/ha/yr) (OVERSEER</w:t>
            </w:r>
            <w:r w:rsidRPr="00C319BE">
              <w:rPr>
                <w:b/>
                <w:color w:val="FFFFFF"/>
                <w:position w:val="9"/>
                <w:sz w:val="12"/>
              </w:rPr>
              <w:t xml:space="preserve">® </w:t>
            </w:r>
            <w:r w:rsidRPr="00C319BE">
              <w:rPr>
                <w:b/>
                <w:color w:val="FFFFFF"/>
                <w:sz w:val="18"/>
              </w:rPr>
              <w:t>6.2.0)</w:t>
            </w:r>
          </w:p>
        </w:tc>
        <w:tc>
          <w:tcPr>
            <w:tcW w:w="3385" w:type="dxa"/>
            <w:tcBorders>
              <w:top w:val="nil"/>
              <w:left w:val="nil"/>
              <w:bottom w:val="nil"/>
              <w:right w:val="nil"/>
            </w:tcBorders>
            <w:shd w:val="clear" w:color="auto" w:fill="0063A2"/>
          </w:tcPr>
          <w:p w14:paraId="1D97CC47" w14:textId="77777777" w:rsidR="0087396F" w:rsidRPr="00C319BE" w:rsidRDefault="009B2810">
            <w:pPr>
              <w:pStyle w:val="TableParagraph"/>
              <w:spacing w:before="49" w:line="256" w:lineRule="auto"/>
              <w:ind w:left="111" w:right="33"/>
              <w:rPr>
                <w:b/>
                <w:sz w:val="18"/>
              </w:rPr>
            </w:pPr>
            <w:r w:rsidRPr="00C319BE">
              <w:rPr>
                <w:b/>
                <w:color w:val="FFFFFF"/>
                <w:sz w:val="18"/>
              </w:rPr>
              <w:t>Nitrogen loss range within each sector (kgN/ha/yr)</w:t>
            </w:r>
          </w:p>
          <w:p w14:paraId="638494AF" w14:textId="77777777" w:rsidR="0087396F" w:rsidRPr="00C319BE" w:rsidRDefault="009B2810">
            <w:pPr>
              <w:pStyle w:val="TableParagraph"/>
              <w:spacing w:before="0" w:line="238" w:lineRule="exact"/>
              <w:ind w:left="111"/>
              <w:rPr>
                <w:b/>
                <w:sz w:val="18"/>
              </w:rPr>
            </w:pPr>
            <w:r w:rsidRPr="00C319BE">
              <w:rPr>
                <w:b/>
                <w:color w:val="FFFFFF"/>
                <w:sz w:val="18"/>
              </w:rPr>
              <w:t>(OVERSEER</w:t>
            </w:r>
            <w:r w:rsidRPr="00C319BE">
              <w:rPr>
                <w:b/>
                <w:color w:val="FFFFFF"/>
                <w:position w:val="9"/>
                <w:sz w:val="12"/>
              </w:rPr>
              <w:t xml:space="preserve">® </w:t>
            </w:r>
            <w:r w:rsidRPr="00C319BE">
              <w:rPr>
                <w:b/>
                <w:color w:val="FFFFFF"/>
                <w:sz w:val="18"/>
              </w:rPr>
              <w:t>6.2.0)</w:t>
            </w:r>
          </w:p>
        </w:tc>
      </w:tr>
      <w:tr w:rsidR="0087396F" w:rsidRPr="00C319BE" w14:paraId="31F6520C" w14:textId="77777777">
        <w:trPr>
          <w:trHeight w:hRule="exact" w:val="344"/>
        </w:trPr>
        <w:tc>
          <w:tcPr>
            <w:tcW w:w="1981" w:type="dxa"/>
          </w:tcPr>
          <w:p w14:paraId="3A147A49" w14:textId="77777777" w:rsidR="0087396F" w:rsidRPr="00C319BE" w:rsidRDefault="009B2810">
            <w:pPr>
              <w:pStyle w:val="TableParagraph"/>
              <w:ind w:left="105"/>
              <w:rPr>
                <w:b/>
                <w:sz w:val="18"/>
              </w:rPr>
            </w:pPr>
            <w:r w:rsidRPr="00C319BE">
              <w:rPr>
                <w:b/>
                <w:sz w:val="18"/>
              </w:rPr>
              <w:t>Dairy</w:t>
            </w:r>
          </w:p>
        </w:tc>
        <w:tc>
          <w:tcPr>
            <w:tcW w:w="3384" w:type="dxa"/>
          </w:tcPr>
          <w:p w14:paraId="3EA41E75" w14:textId="77777777" w:rsidR="0087396F" w:rsidRPr="00C319BE" w:rsidRDefault="009B2810">
            <w:pPr>
              <w:pStyle w:val="TableParagraph"/>
              <w:spacing w:before="60"/>
              <w:ind w:left="105"/>
              <w:rPr>
                <w:sz w:val="18"/>
              </w:rPr>
            </w:pPr>
            <w:r w:rsidRPr="00C319BE">
              <w:rPr>
                <w:sz w:val="18"/>
              </w:rPr>
              <w:t>64.5</w:t>
            </w:r>
          </w:p>
        </w:tc>
        <w:tc>
          <w:tcPr>
            <w:tcW w:w="3385" w:type="dxa"/>
          </w:tcPr>
          <w:p w14:paraId="39314379" w14:textId="77777777" w:rsidR="0087396F" w:rsidRPr="00C319BE" w:rsidRDefault="009B2810">
            <w:pPr>
              <w:pStyle w:val="TableParagraph"/>
              <w:spacing w:before="60"/>
              <w:ind w:left="105"/>
              <w:rPr>
                <w:sz w:val="18"/>
              </w:rPr>
            </w:pPr>
            <w:r w:rsidRPr="00C319BE">
              <w:rPr>
                <w:sz w:val="18"/>
              </w:rPr>
              <w:t>54.6 – 72.8</w:t>
            </w:r>
          </w:p>
        </w:tc>
      </w:tr>
      <w:tr w:rsidR="0087396F" w:rsidRPr="00C319BE" w14:paraId="22F5918F" w14:textId="77777777">
        <w:trPr>
          <w:trHeight w:hRule="exact" w:val="336"/>
        </w:trPr>
        <w:tc>
          <w:tcPr>
            <w:tcW w:w="1981" w:type="dxa"/>
          </w:tcPr>
          <w:p w14:paraId="51B66F13" w14:textId="77777777" w:rsidR="0087396F" w:rsidRPr="00C319BE" w:rsidRDefault="009B2810">
            <w:pPr>
              <w:pStyle w:val="TableParagraph"/>
              <w:spacing w:before="49"/>
              <w:ind w:left="105"/>
              <w:rPr>
                <w:b/>
                <w:sz w:val="18"/>
              </w:rPr>
            </w:pPr>
            <w:r w:rsidRPr="00C319BE">
              <w:rPr>
                <w:b/>
                <w:sz w:val="18"/>
              </w:rPr>
              <w:t>Drystock</w:t>
            </w:r>
          </w:p>
        </w:tc>
        <w:tc>
          <w:tcPr>
            <w:tcW w:w="3384" w:type="dxa"/>
          </w:tcPr>
          <w:p w14:paraId="5ED00823" w14:textId="77777777" w:rsidR="0087396F" w:rsidRPr="00C319BE" w:rsidRDefault="009B2810">
            <w:pPr>
              <w:pStyle w:val="TableParagraph"/>
              <w:spacing w:before="54"/>
              <w:ind w:left="105"/>
              <w:rPr>
                <w:sz w:val="18"/>
              </w:rPr>
            </w:pPr>
            <w:r w:rsidRPr="00C319BE">
              <w:rPr>
                <w:sz w:val="18"/>
              </w:rPr>
              <w:t>25.6</w:t>
            </w:r>
          </w:p>
        </w:tc>
        <w:tc>
          <w:tcPr>
            <w:tcW w:w="3385" w:type="dxa"/>
          </w:tcPr>
          <w:p w14:paraId="6DD5178E" w14:textId="77777777" w:rsidR="0087396F" w:rsidRPr="00C319BE" w:rsidRDefault="009B2810">
            <w:pPr>
              <w:pStyle w:val="TableParagraph"/>
              <w:spacing w:before="54"/>
              <w:ind w:left="103"/>
              <w:rPr>
                <w:sz w:val="18"/>
              </w:rPr>
            </w:pPr>
            <w:r w:rsidRPr="00C319BE">
              <w:rPr>
                <w:sz w:val="18"/>
              </w:rPr>
              <w:t>18 – 54.6</w:t>
            </w:r>
          </w:p>
        </w:tc>
      </w:tr>
    </w:tbl>
    <w:p w14:paraId="41DDCEE0" w14:textId="77777777" w:rsidR="0087396F" w:rsidRPr="00C319BE" w:rsidRDefault="0087396F">
      <w:pPr>
        <w:pStyle w:val="BodyText"/>
        <w:rPr>
          <w:b/>
          <w:sz w:val="16"/>
        </w:rPr>
      </w:pPr>
    </w:p>
    <w:p w14:paraId="75563C7E" w14:textId="77777777" w:rsidR="0087396F" w:rsidRPr="00C319BE" w:rsidRDefault="009B2810" w:rsidP="0004519E">
      <w:pPr>
        <w:pStyle w:val="BodyText"/>
        <w:tabs>
          <w:tab w:val="left" w:pos="1265"/>
        </w:tabs>
        <w:spacing w:before="176"/>
        <w:ind w:left="1268" w:right="-13" w:hanging="1136"/>
      </w:pPr>
      <w:r w:rsidRPr="00C319BE">
        <w:rPr>
          <w:b/>
        </w:rPr>
        <w:t>LR</w:t>
      </w:r>
      <w:r w:rsidRPr="00C319BE">
        <w:rPr>
          <w:b/>
          <w:spacing w:val="-2"/>
        </w:rPr>
        <w:t xml:space="preserve"> </w:t>
      </w:r>
      <w:r w:rsidRPr="00C319BE">
        <w:rPr>
          <w:b/>
        </w:rPr>
        <w:t>P6</w:t>
      </w:r>
      <w:r w:rsidRPr="00C319BE">
        <w:rPr>
          <w:b/>
        </w:rPr>
        <w:tab/>
      </w:r>
      <w:r w:rsidRPr="00C319BE">
        <w:t>Determine</w:t>
      </w:r>
      <w:r w:rsidRPr="00C319BE">
        <w:rPr>
          <w:spacing w:val="-12"/>
        </w:rPr>
        <w:t xml:space="preserve"> </w:t>
      </w:r>
      <w:r w:rsidRPr="00C319BE">
        <w:t>individual</w:t>
      </w:r>
      <w:r w:rsidRPr="00C319BE">
        <w:rPr>
          <w:spacing w:val="-10"/>
        </w:rPr>
        <w:t xml:space="preserve"> </w:t>
      </w:r>
      <w:r w:rsidRPr="00C319BE">
        <w:t>Nitrogen</w:t>
      </w:r>
      <w:r w:rsidRPr="00C319BE">
        <w:rPr>
          <w:spacing w:val="-9"/>
        </w:rPr>
        <w:t xml:space="preserve"> </w:t>
      </w:r>
      <w:r w:rsidRPr="00C319BE">
        <w:t>Discharge</w:t>
      </w:r>
      <w:r w:rsidRPr="00C319BE">
        <w:rPr>
          <w:spacing w:val="-9"/>
        </w:rPr>
        <w:t xml:space="preserve"> </w:t>
      </w:r>
      <w:r w:rsidRPr="00C319BE">
        <w:t>Allocations</w:t>
      </w:r>
      <w:r w:rsidRPr="00C319BE">
        <w:rPr>
          <w:spacing w:val="-12"/>
        </w:rPr>
        <w:t xml:space="preserve"> </w:t>
      </w:r>
      <w:r w:rsidRPr="00C319BE">
        <w:t>for</w:t>
      </w:r>
      <w:r w:rsidRPr="00C319BE">
        <w:rPr>
          <w:spacing w:val="-8"/>
        </w:rPr>
        <w:t xml:space="preserve"> </w:t>
      </w:r>
      <w:r w:rsidRPr="00C319BE">
        <w:t>the</w:t>
      </w:r>
      <w:r w:rsidRPr="00C319BE">
        <w:rPr>
          <w:spacing w:val="-12"/>
        </w:rPr>
        <w:t xml:space="preserve"> </w:t>
      </w:r>
      <w:r w:rsidRPr="00C319BE">
        <w:t>purpose</w:t>
      </w:r>
      <w:r w:rsidRPr="00C319BE">
        <w:rPr>
          <w:spacing w:val="-11"/>
        </w:rPr>
        <w:t xml:space="preserve"> </w:t>
      </w:r>
      <w:r w:rsidRPr="00C319BE">
        <w:t>of</w:t>
      </w:r>
      <w:r w:rsidRPr="00C319BE">
        <w:rPr>
          <w:spacing w:val="-7"/>
        </w:rPr>
        <w:t xml:space="preserve"> </w:t>
      </w:r>
      <w:r w:rsidRPr="00C319BE">
        <w:t>achieving</w:t>
      </w:r>
      <w:r w:rsidRPr="00C319BE">
        <w:rPr>
          <w:spacing w:val="-9"/>
        </w:rPr>
        <w:t xml:space="preserve"> </w:t>
      </w:r>
      <w:r w:rsidRPr="00C319BE">
        <w:t>by</w:t>
      </w:r>
      <w:r w:rsidRPr="00C319BE">
        <w:rPr>
          <w:spacing w:val="-12"/>
        </w:rPr>
        <w:t xml:space="preserve"> </w:t>
      </w:r>
      <w:r w:rsidRPr="00C319BE">
        <w:t>2032</w:t>
      </w:r>
      <w:r w:rsidRPr="00C319BE">
        <w:rPr>
          <w:w w:val="99"/>
        </w:rPr>
        <w:t xml:space="preserve"> </w:t>
      </w:r>
      <w:r w:rsidRPr="00C319BE">
        <w:t>the 435 tonne sustainable annual nitrogen load for Lake Rotorua in accordance with Schedule LR One for all properties/farming enterprises that are not provided for as permitted</w:t>
      </w:r>
      <w:r w:rsidRPr="00C319BE">
        <w:rPr>
          <w:spacing w:val="-22"/>
        </w:rPr>
        <w:t xml:space="preserve"> </w:t>
      </w:r>
      <w:r w:rsidRPr="00C319BE">
        <w:t>activities.</w:t>
      </w:r>
    </w:p>
    <w:p w14:paraId="085B94CE" w14:textId="77777777" w:rsidR="0087396F" w:rsidRPr="00C319BE" w:rsidRDefault="0087396F" w:rsidP="0004519E">
      <w:pPr>
        <w:pStyle w:val="BodyText"/>
        <w:spacing w:before="5"/>
        <w:ind w:right="-13"/>
      </w:pPr>
    </w:p>
    <w:p w14:paraId="3C684D05" w14:textId="77777777" w:rsidR="0087396F" w:rsidRPr="00C319BE" w:rsidRDefault="009B2810" w:rsidP="0004519E">
      <w:pPr>
        <w:pStyle w:val="BodyText"/>
        <w:spacing w:line="242" w:lineRule="auto"/>
        <w:ind w:left="1268" w:right="-13" w:hanging="1136"/>
        <w:jc w:val="both"/>
      </w:pPr>
      <w:r w:rsidRPr="00C319BE">
        <w:rPr>
          <w:b/>
        </w:rPr>
        <w:t>LR P7</w:t>
      </w:r>
      <w:r w:rsidR="00FE0E75" w:rsidRPr="00C319BE">
        <w:rPr>
          <w:b/>
        </w:rPr>
        <w:tab/>
      </w:r>
      <w:r w:rsidRPr="00C319BE">
        <w:t xml:space="preserve">Manage </w:t>
      </w:r>
      <w:r w:rsidR="000A297F" w:rsidRPr="00C319BE">
        <w:t>th</w:t>
      </w:r>
      <w:r w:rsidRPr="00C319BE">
        <w:t>e transfer of Nitrogen Discharge Allocations or Managed Reduction Offsets between</w:t>
      </w:r>
      <w:r w:rsidRPr="00C319BE">
        <w:rPr>
          <w:spacing w:val="-7"/>
        </w:rPr>
        <w:t xml:space="preserve"> </w:t>
      </w:r>
      <w:r w:rsidRPr="00C319BE">
        <w:t>properties/farming</w:t>
      </w:r>
      <w:r w:rsidRPr="00C319BE">
        <w:rPr>
          <w:spacing w:val="-7"/>
        </w:rPr>
        <w:t xml:space="preserve"> </w:t>
      </w:r>
      <w:r w:rsidRPr="00C319BE">
        <w:t>enterprises</w:t>
      </w:r>
      <w:r w:rsidRPr="00C319BE">
        <w:rPr>
          <w:spacing w:val="-7"/>
        </w:rPr>
        <w:t xml:space="preserve"> </w:t>
      </w:r>
      <w:r w:rsidRPr="00C319BE">
        <w:t>from</w:t>
      </w:r>
      <w:r w:rsidRPr="00C319BE">
        <w:rPr>
          <w:spacing w:val="-6"/>
        </w:rPr>
        <w:t xml:space="preserve"> </w:t>
      </w:r>
      <w:r w:rsidRPr="00C319BE">
        <w:t>1</w:t>
      </w:r>
      <w:r w:rsidRPr="00C319BE">
        <w:rPr>
          <w:spacing w:val="-10"/>
        </w:rPr>
        <w:t xml:space="preserve"> </w:t>
      </w:r>
      <w:r w:rsidRPr="00C319BE">
        <w:t>July</w:t>
      </w:r>
      <w:r w:rsidRPr="00C319BE">
        <w:rPr>
          <w:spacing w:val="-13"/>
        </w:rPr>
        <w:t xml:space="preserve"> </w:t>
      </w:r>
      <w:r w:rsidRPr="00C319BE">
        <w:t>2022</w:t>
      </w:r>
      <w:r w:rsidRPr="00C319BE">
        <w:rPr>
          <w:spacing w:val="-7"/>
        </w:rPr>
        <w:t xml:space="preserve"> </w:t>
      </w:r>
      <w:r w:rsidRPr="00C319BE">
        <w:t>in</w:t>
      </w:r>
      <w:r w:rsidRPr="00C319BE">
        <w:rPr>
          <w:spacing w:val="-7"/>
        </w:rPr>
        <w:t xml:space="preserve"> </w:t>
      </w:r>
      <w:r w:rsidRPr="00C319BE">
        <w:t>accordance</w:t>
      </w:r>
      <w:r w:rsidRPr="00C319BE">
        <w:rPr>
          <w:spacing w:val="-9"/>
        </w:rPr>
        <w:t xml:space="preserve"> </w:t>
      </w:r>
      <w:r w:rsidRPr="00C319BE">
        <w:t>with</w:t>
      </w:r>
      <w:r w:rsidRPr="00C319BE">
        <w:rPr>
          <w:spacing w:val="-7"/>
        </w:rPr>
        <w:t xml:space="preserve"> </w:t>
      </w:r>
      <w:r w:rsidRPr="00C319BE">
        <w:t>Schedule LR</w:t>
      </w:r>
      <w:r w:rsidRPr="00C319BE">
        <w:rPr>
          <w:spacing w:val="-6"/>
        </w:rPr>
        <w:t xml:space="preserve"> </w:t>
      </w:r>
      <w:r w:rsidRPr="00C319BE">
        <w:t>Seven</w:t>
      </w:r>
      <w:r w:rsidRPr="00C319BE">
        <w:rPr>
          <w:spacing w:val="-7"/>
        </w:rPr>
        <w:t xml:space="preserve"> </w:t>
      </w:r>
      <w:r w:rsidRPr="00C319BE">
        <w:t>to</w:t>
      </w:r>
      <w:r w:rsidRPr="00C319BE">
        <w:rPr>
          <w:spacing w:val="-6"/>
        </w:rPr>
        <w:t xml:space="preserve"> </w:t>
      </w:r>
      <w:r w:rsidRPr="00C319BE">
        <w:t>encourage</w:t>
      </w:r>
      <w:r w:rsidRPr="00C319BE">
        <w:rPr>
          <w:spacing w:val="-6"/>
        </w:rPr>
        <w:t xml:space="preserve"> </w:t>
      </w:r>
      <w:r w:rsidRPr="00C319BE">
        <w:t>efficient</w:t>
      </w:r>
      <w:r w:rsidRPr="00C319BE">
        <w:rPr>
          <w:spacing w:val="-6"/>
        </w:rPr>
        <w:t xml:space="preserve"> </w:t>
      </w:r>
      <w:r w:rsidRPr="00C319BE">
        <w:t>outcomes</w:t>
      </w:r>
      <w:r w:rsidRPr="00C319BE">
        <w:rPr>
          <w:spacing w:val="-5"/>
        </w:rPr>
        <w:t xml:space="preserve"> </w:t>
      </w:r>
      <w:r w:rsidRPr="00C319BE">
        <w:t>by</w:t>
      </w:r>
      <w:r w:rsidRPr="00C319BE">
        <w:rPr>
          <w:spacing w:val="-9"/>
        </w:rPr>
        <w:t xml:space="preserve"> </w:t>
      </w:r>
      <w:r w:rsidRPr="00C319BE">
        <w:t>way</w:t>
      </w:r>
      <w:r w:rsidRPr="00C319BE">
        <w:rPr>
          <w:spacing w:val="-9"/>
        </w:rPr>
        <w:t xml:space="preserve"> </w:t>
      </w:r>
      <w:r w:rsidRPr="00C319BE">
        <w:t>of</w:t>
      </w:r>
      <w:r w:rsidRPr="00C319BE">
        <w:rPr>
          <w:spacing w:val="-4"/>
        </w:rPr>
        <w:t xml:space="preserve"> </w:t>
      </w:r>
      <w:r w:rsidRPr="00C319BE">
        <w:t>resource</w:t>
      </w:r>
      <w:r w:rsidRPr="00C319BE">
        <w:rPr>
          <w:spacing w:val="-6"/>
        </w:rPr>
        <w:t xml:space="preserve"> </w:t>
      </w:r>
      <w:r w:rsidRPr="00C319BE">
        <w:t>consent.</w:t>
      </w:r>
    </w:p>
    <w:p w14:paraId="085F9CC6" w14:textId="77777777" w:rsidR="0087396F" w:rsidRPr="00C319BE" w:rsidRDefault="0087396F" w:rsidP="0004519E">
      <w:pPr>
        <w:pStyle w:val="BodyText"/>
        <w:spacing w:before="7"/>
        <w:ind w:right="-13"/>
        <w:rPr>
          <w:sz w:val="16"/>
        </w:rPr>
      </w:pPr>
    </w:p>
    <w:p w14:paraId="570E173E" w14:textId="77777777" w:rsidR="0087396F" w:rsidRPr="00C319BE" w:rsidRDefault="009B2810" w:rsidP="0004519E">
      <w:pPr>
        <w:ind w:left="133" w:right="-13"/>
        <w:rPr>
          <w:i/>
          <w:sz w:val="20"/>
        </w:rPr>
      </w:pPr>
      <w:r w:rsidRPr="00C319BE">
        <w:rPr>
          <w:i/>
          <w:sz w:val="20"/>
        </w:rPr>
        <w:t>Managed reduction</w:t>
      </w:r>
    </w:p>
    <w:p w14:paraId="529E9205" w14:textId="77777777" w:rsidR="0087396F" w:rsidRPr="00C319BE" w:rsidRDefault="0087396F" w:rsidP="0004519E">
      <w:pPr>
        <w:pStyle w:val="BodyText"/>
        <w:spacing w:before="9"/>
        <w:ind w:right="-13"/>
        <w:rPr>
          <w:i/>
          <w:sz w:val="16"/>
        </w:rPr>
      </w:pPr>
    </w:p>
    <w:p w14:paraId="2854A442" w14:textId="77777777" w:rsidR="0087396F" w:rsidRPr="00C319BE" w:rsidRDefault="009B2810" w:rsidP="0004519E">
      <w:pPr>
        <w:pStyle w:val="BodyText"/>
        <w:tabs>
          <w:tab w:val="left" w:pos="1265"/>
        </w:tabs>
        <w:ind w:left="1268" w:right="-13" w:hanging="1136"/>
      </w:pPr>
      <w:r w:rsidRPr="00C319BE">
        <w:rPr>
          <w:b/>
        </w:rPr>
        <w:t>LR</w:t>
      </w:r>
      <w:r w:rsidRPr="00C319BE">
        <w:rPr>
          <w:b/>
          <w:spacing w:val="-2"/>
        </w:rPr>
        <w:t xml:space="preserve"> </w:t>
      </w:r>
      <w:r w:rsidRPr="00C319BE">
        <w:rPr>
          <w:b/>
        </w:rPr>
        <w:t>P8</w:t>
      </w:r>
      <w:r w:rsidRPr="00C319BE">
        <w:rPr>
          <w:b/>
        </w:rPr>
        <w:tab/>
      </w:r>
      <w:r w:rsidRPr="00C319BE">
        <w:t>Require</w:t>
      </w:r>
      <w:r w:rsidRPr="00C319BE">
        <w:rPr>
          <w:spacing w:val="-7"/>
        </w:rPr>
        <w:t xml:space="preserve"> </w:t>
      </w:r>
      <w:r w:rsidRPr="00C319BE">
        <w:t>property/farming</w:t>
      </w:r>
      <w:r w:rsidRPr="00C319BE">
        <w:rPr>
          <w:spacing w:val="-7"/>
        </w:rPr>
        <w:t xml:space="preserve"> </w:t>
      </w:r>
      <w:r w:rsidRPr="00C319BE">
        <w:t>enterprise</w:t>
      </w:r>
      <w:r w:rsidRPr="00C319BE">
        <w:rPr>
          <w:spacing w:val="-7"/>
        </w:rPr>
        <w:t xml:space="preserve"> </w:t>
      </w:r>
      <w:r w:rsidRPr="00C319BE">
        <w:t>specific</w:t>
      </w:r>
      <w:r w:rsidRPr="00C319BE">
        <w:rPr>
          <w:spacing w:val="-6"/>
        </w:rPr>
        <w:t xml:space="preserve"> </w:t>
      </w:r>
      <w:r w:rsidRPr="00C319BE">
        <w:t>Nutrient</w:t>
      </w:r>
      <w:r w:rsidRPr="00C319BE">
        <w:rPr>
          <w:spacing w:val="-10"/>
        </w:rPr>
        <w:t xml:space="preserve"> </w:t>
      </w:r>
      <w:r w:rsidRPr="00C319BE">
        <w:t>Management</w:t>
      </w:r>
      <w:r w:rsidRPr="00C319BE">
        <w:rPr>
          <w:spacing w:val="-7"/>
        </w:rPr>
        <w:t xml:space="preserve"> </w:t>
      </w:r>
      <w:r w:rsidRPr="00C319BE">
        <w:t>Plans</w:t>
      </w:r>
      <w:r w:rsidRPr="00C319BE">
        <w:rPr>
          <w:spacing w:val="-5"/>
        </w:rPr>
        <w:t xml:space="preserve"> </w:t>
      </w:r>
      <w:r w:rsidRPr="00C319BE">
        <w:t>and</w:t>
      </w:r>
      <w:r w:rsidRPr="00C319BE">
        <w:rPr>
          <w:spacing w:val="-10"/>
        </w:rPr>
        <w:t xml:space="preserve"> </w:t>
      </w:r>
      <w:r w:rsidRPr="00C319BE">
        <w:t>require</w:t>
      </w:r>
      <w:r w:rsidRPr="00C319BE">
        <w:rPr>
          <w:spacing w:val="-7"/>
        </w:rPr>
        <w:t xml:space="preserve"> </w:t>
      </w:r>
      <w:r w:rsidRPr="00C319BE">
        <w:t>the</w:t>
      </w:r>
      <w:r w:rsidRPr="00C319BE">
        <w:rPr>
          <w:w w:val="99"/>
        </w:rPr>
        <w:t xml:space="preserve"> </w:t>
      </w:r>
      <w:r w:rsidRPr="00C319BE">
        <w:t>implementation of mitigation actions including adopting good management practices to achieve</w:t>
      </w:r>
      <w:r w:rsidRPr="00C319BE">
        <w:rPr>
          <w:spacing w:val="-7"/>
        </w:rPr>
        <w:t xml:space="preserve"> </w:t>
      </w:r>
      <w:r w:rsidRPr="00C319BE">
        <w:t>and</w:t>
      </w:r>
      <w:r w:rsidRPr="00C319BE">
        <w:rPr>
          <w:spacing w:val="-9"/>
        </w:rPr>
        <w:t xml:space="preserve"> </w:t>
      </w:r>
      <w:r w:rsidRPr="00C319BE">
        <w:t>maintain</w:t>
      </w:r>
      <w:r w:rsidRPr="00C319BE">
        <w:rPr>
          <w:spacing w:val="-7"/>
        </w:rPr>
        <w:t xml:space="preserve"> </w:t>
      </w:r>
      <w:r w:rsidRPr="00C319BE">
        <w:t>Managed</w:t>
      </w:r>
      <w:r w:rsidRPr="00C319BE">
        <w:rPr>
          <w:spacing w:val="-7"/>
        </w:rPr>
        <w:t xml:space="preserve"> </w:t>
      </w:r>
      <w:r w:rsidRPr="00C319BE">
        <w:t>Reduction</w:t>
      </w:r>
      <w:r w:rsidRPr="00C319BE">
        <w:rPr>
          <w:spacing w:val="-7"/>
        </w:rPr>
        <w:t xml:space="preserve"> </w:t>
      </w:r>
      <w:r w:rsidRPr="00C319BE">
        <w:t>Targets</w:t>
      </w:r>
      <w:r w:rsidRPr="00C319BE">
        <w:rPr>
          <w:spacing w:val="-6"/>
        </w:rPr>
        <w:t xml:space="preserve"> </w:t>
      </w:r>
      <w:r w:rsidRPr="00C319BE">
        <w:t>and</w:t>
      </w:r>
      <w:r w:rsidRPr="00C319BE">
        <w:rPr>
          <w:spacing w:val="-5"/>
        </w:rPr>
        <w:t xml:space="preserve"> </w:t>
      </w:r>
      <w:r w:rsidRPr="00C319BE">
        <w:t>Nitrogen</w:t>
      </w:r>
      <w:r w:rsidRPr="00C319BE">
        <w:rPr>
          <w:spacing w:val="-9"/>
        </w:rPr>
        <w:t xml:space="preserve"> </w:t>
      </w:r>
      <w:r w:rsidRPr="00C319BE">
        <w:t>Discharge</w:t>
      </w:r>
      <w:r w:rsidRPr="00C319BE">
        <w:rPr>
          <w:spacing w:val="-7"/>
        </w:rPr>
        <w:t xml:space="preserve"> </w:t>
      </w:r>
      <w:r w:rsidRPr="00C319BE">
        <w:t>Allocations.</w:t>
      </w:r>
    </w:p>
    <w:p w14:paraId="522E34AB" w14:textId="77777777" w:rsidR="0087396F" w:rsidRPr="00C319BE" w:rsidRDefault="0087396F" w:rsidP="0004519E">
      <w:pPr>
        <w:pStyle w:val="BodyText"/>
        <w:spacing w:before="9"/>
        <w:ind w:right="-13"/>
        <w:rPr>
          <w:sz w:val="16"/>
        </w:rPr>
      </w:pPr>
    </w:p>
    <w:p w14:paraId="51A762E8" w14:textId="77777777" w:rsidR="0087396F" w:rsidRPr="00C319BE" w:rsidRDefault="009B2810" w:rsidP="0004519E">
      <w:pPr>
        <w:ind w:left="133" w:right="-13"/>
        <w:rPr>
          <w:i/>
          <w:sz w:val="20"/>
        </w:rPr>
      </w:pPr>
      <w:r w:rsidRPr="00C319BE">
        <w:rPr>
          <w:i/>
          <w:sz w:val="20"/>
        </w:rPr>
        <w:t>Use of rules</w:t>
      </w:r>
    </w:p>
    <w:p w14:paraId="1D8A2F82" w14:textId="77777777" w:rsidR="0087396F" w:rsidRPr="00C319BE" w:rsidRDefault="0087396F" w:rsidP="0004519E">
      <w:pPr>
        <w:pStyle w:val="BodyText"/>
        <w:spacing w:before="7"/>
        <w:ind w:right="-13"/>
        <w:rPr>
          <w:i/>
          <w:sz w:val="16"/>
        </w:rPr>
      </w:pPr>
    </w:p>
    <w:p w14:paraId="594D3DCE" w14:textId="77777777" w:rsidR="0087396F" w:rsidRPr="00C319BE" w:rsidRDefault="009B2810" w:rsidP="0004519E">
      <w:pPr>
        <w:pStyle w:val="BodyText"/>
        <w:tabs>
          <w:tab w:val="left" w:pos="1256"/>
        </w:tabs>
        <w:ind w:left="1256" w:right="-13" w:hanging="1136"/>
      </w:pPr>
      <w:r w:rsidRPr="00C319BE">
        <w:rPr>
          <w:b/>
        </w:rPr>
        <w:t>LR</w:t>
      </w:r>
      <w:r w:rsidRPr="00C319BE">
        <w:rPr>
          <w:b/>
          <w:spacing w:val="-2"/>
        </w:rPr>
        <w:t xml:space="preserve"> </w:t>
      </w:r>
      <w:r w:rsidRPr="00C319BE">
        <w:rPr>
          <w:b/>
        </w:rPr>
        <w:t>P9</w:t>
      </w:r>
      <w:r w:rsidRPr="00C319BE">
        <w:rPr>
          <w:b/>
        </w:rPr>
        <w:tab/>
      </w:r>
      <w:r w:rsidRPr="00C319BE">
        <w:t>Enable the continued use of land for low intensity farming, bush/scrub and forestry within</w:t>
      </w:r>
      <w:r w:rsidRPr="00C319BE">
        <w:rPr>
          <w:spacing w:val="-20"/>
        </w:rPr>
        <w:t xml:space="preserve"> </w:t>
      </w:r>
      <w:r w:rsidRPr="00C319BE">
        <w:t>the Lake</w:t>
      </w:r>
      <w:r w:rsidRPr="00C319BE">
        <w:rPr>
          <w:w w:val="99"/>
        </w:rPr>
        <w:t xml:space="preserve"> </w:t>
      </w:r>
      <w:r w:rsidRPr="00C319BE">
        <w:t>Rotorua groundwater</w:t>
      </w:r>
      <w:r w:rsidRPr="00C319BE">
        <w:rPr>
          <w:spacing w:val="-4"/>
        </w:rPr>
        <w:t xml:space="preserve"> </w:t>
      </w:r>
      <w:r w:rsidRPr="00C319BE">
        <w:t>catchment.</w:t>
      </w:r>
    </w:p>
    <w:p w14:paraId="0348EECB" w14:textId="77777777" w:rsidR="0087396F" w:rsidRPr="00C319BE" w:rsidRDefault="0087396F" w:rsidP="0004519E">
      <w:pPr>
        <w:pStyle w:val="BodyText"/>
        <w:ind w:right="-13"/>
        <w:rPr>
          <w:sz w:val="16"/>
        </w:rPr>
      </w:pPr>
    </w:p>
    <w:p w14:paraId="1FFD84E4" w14:textId="77777777" w:rsidR="0087396F" w:rsidRPr="00C319BE" w:rsidRDefault="009B2810" w:rsidP="0004519E">
      <w:pPr>
        <w:pStyle w:val="BodyText"/>
        <w:tabs>
          <w:tab w:val="left" w:pos="1256"/>
        </w:tabs>
        <w:ind w:left="1256" w:right="-13" w:hanging="1136"/>
      </w:pPr>
      <w:r w:rsidRPr="00C319BE">
        <w:rPr>
          <w:b/>
        </w:rPr>
        <w:t>LR</w:t>
      </w:r>
      <w:r w:rsidRPr="00C319BE">
        <w:rPr>
          <w:b/>
          <w:spacing w:val="-3"/>
        </w:rPr>
        <w:t xml:space="preserve"> </w:t>
      </w:r>
      <w:r w:rsidRPr="00C319BE">
        <w:rPr>
          <w:b/>
        </w:rPr>
        <w:t>P10</w:t>
      </w:r>
      <w:r w:rsidRPr="00C319BE">
        <w:rPr>
          <w:b/>
        </w:rPr>
        <w:tab/>
      </w:r>
      <w:r w:rsidRPr="00C319BE">
        <w:t>Manage farming activity within propert</w:t>
      </w:r>
      <w:r w:rsidR="00756419" w:rsidRPr="00C319BE">
        <w:t>ies</w:t>
      </w:r>
      <w:r w:rsidRPr="00C319BE">
        <w:t>/farm</w:t>
      </w:r>
      <w:r w:rsidR="00756419" w:rsidRPr="00C319BE">
        <w:t>ing</w:t>
      </w:r>
      <w:r w:rsidRPr="00C319BE">
        <w:t xml:space="preserve"> enterprises that have an effective area</w:t>
      </w:r>
      <w:r w:rsidRPr="00C319BE">
        <w:rPr>
          <w:spacing w:val="-17"/>
        </w:rPr>
        <w:t xml:space="preserve"> </w:t>
      </w:r>
      <w:r w:rsidRPr="00C319BE">
        <w:t>exceeding</w:t>
      </w:r>
      <w:r w:rsidRPr="00C319BE">
        <w:rPr>
          <w:spacing w:val="-4"/>
        </w:rPr>
        <w:t xml:space="preserve"> </w:t>
      </w:r>
      <w:r w:rsidRPr="00C319BE">
        <w:t>10</w:t>
      </w:r>
      <w:r w:rsidRPr="00C319BE">
        <w:rPr>
          <w:w w:val="99"/>
        </w:rPr>
        <w:t xml:space="preserve"> </w:t>
      </w:r>
      <w:r w:rsidRPr="00C319BE">
        <w:t>hectares where these have identified Nitrogen Discharge Allocations, Managed Reduction Targets and appropriate methods to achieve the staged reduction of nitrogen losses by</w:t>
      </w:r>
      <w:r w:rsidRPr="00C319BE">
        <w:rPr>
          <w:spacing w:val="-21"/>
        </w:rPr>
        <w:t xml:space="preserve"> </w:t>
      </w:r>
      <w:r w:rsidRPr="00C319BE">
        <w:t>2032.</w:t>
      </w:r>
    </w:p>
    <w:p w14:paraId="5BDFD993" w14:textId="77777777" w:rsidR="0087396F" w:rsidRPr="00C319BE" w:rsidRDefault="0087396F" w:rsidP="0004519E">
      <w:pPr>
        <w:pStyle w:val="BodyText"/>
        <w:spacing w:before="10"/>
        <w:ind w:right="-13"/>
        <w:rPr>
          <w:sz w:val="16"/>
        </w:rPr>
      </w:pPr>
    </w:p>
    <w:p w14:paraId="35AAB678" w14:textId="77777777" w:rsidR="0087396F" w:rsidRPr="00C319BE" w:rsidRDefault="009B2810" w:rsidP="0004519E">
      <w:pPr>
        <w:pStyle w:val="BodyText"/>
        <w:tabs>
          <w:tab w:val="left" w:pos="1265"/>
        </w:tabs>
        <w:ind w:left="1256" w:right="-13" w:hanging="1136"/>
      </w:pPr>
      <w:r w:rsidRPr="00C319BE">
        <w:rPr>
          <w:b/>
        </w:rPr>
        <w:t>LR</w:t>
      </w:r>
      <w:r w:rsidRPr="00C319BE">
        <w:rPr>
          <w:b/>
          <w:spacing w:val="-2"/>
        </w:rPr>
        <w:t xml:space="preserve"> </w:t>
      </w:r>
      <w:r w:rsidRPr="00C319BE">
        <w:rPr>
          <w:b/>
        </w:rPr>
        <w:t>P11</w:t>
      </w:r>
      <w:r w:rsidRPr="00C319BE">
        <w:rPr>
          <w:b/>
        </w:rPr>
        <w:tab/>
      </w:r>
      <w:r w:rsidRPr="00C319BE">
        <w:t>Provide for lifestyle farming activities on properties/farming enterprises in the</w:t>
      </w:r>
      <w:r w:rsidRPr="00C319BE">
        <w:rPr>
          <w:spacing w:val="-17"/>
        </w:rPr>
        <w:t xml:space="preserve"> </w:t>
      </w:r>
      <w:r w:rsidRPr="00C319BE">
        <w:t>Lake</w:t>
      </w:r>
      <w:r w:rsidRPr="00C319BE">
        <w:rPr>
          <w:spacing w:val="-3"/>
        </w:rPr>
        <w:t xml:space="preserve"> </w:t>
      </w:r>
      <w:r w:rsidRPr="00C319BE">
        <w:t>Rotorua</w:t>
      </w:r>
      <w:r w:rsidRPr="00C319BE">
        <w:rPr>
          <w:w w:val="99"/>
        </w:rPr>
        <w:t xml:space="preserve"> </w:t>
      </w:r>
      <w:r w:rsidRPr="00C319BE">
        <w:t>groundwater catchment greater than 5 hectares in effective area and up to and including 10 hectares in effective area that exceed the stocking rates contained in Schedule LR Two where these have provided Council with a simplified Nutrient Management Plan and can demonstrate that their long term nitrogen loss will be no more than 80% of the drystock reference file</w:t>
      </w:r>
      <w:r w:rsidRPr="00C319BE">
        <w:rPr>
          <w:spacing w:val="-22"/>
        </w:rPr>
        <w:t xml:space="preserve"> </w:t>
      </w:r>
      <w:r w:rsidRPr="00C319BE">
        <w:t>average.</w:t>
      </w:r>
    </w:p>
    <w:p w14:paraId="7126D9CE" w14:textId="77777777" w:rsidR="0087396F" w:rsidRPr="00C319BE" w:rsidRDefault="0087396F" w:rsidP="0004519E">
      <w:pPr>
        <w:pStyle w:val="BodyText"/>
        <w:spacing w:before="4"/>
        <w:ind w:right="-13"/>
        <w:rPr>
          <w:sz w:val="16"/>
          <w:szCs w:val="16"/>
        </w:rPr>
      </w:pPr>
    </w:p>
    <w:p w14:paraId="7A7EA739" w14:textId="77777777" w:rsidR="0087396F" w:rsidRPr="00C319BE" w:rsidRDefault="009B2810" w:rsidP="0004519E">
      <w:pPr>
        <w:pStyle w:val="BodyText"/>
        <w:tabs>
          <w:tab w:val="left" w:pos="1265"/>
        </w:tabs>
        <w:spacing w:before="1"/>
        <w:ind w:left="1256" w:right="-13" w:hanging="1136"/>
      </w:pPr>
      <w:r w:rsidRPr="00C319BE">
        <w:rPr>
          <w:b/>
        </w:rPr>
        <w:t>LR</w:t>
      </w:r>
      <w:r w:rsidRPr="00C319BE">
        <w:rPr>
          <w:b/>
          <w:spacing w:val="-2"/>
        </w:rPr>
        <w:t xml:space="preserve"> </w:t>
      </w:r>
      <w:r w:rsidRPr="00C319BE">
        <w:rPr>
          <w:b/>
        </w:rPr>
        <w:t>P12</w:t>
      </w:r>
      <w:r w:rsidRPr="00C319BE">
        <w:rPr>
          <w:b/>
        </w:rPr>
        <w:tab/>
      </w:r>
      <w:r w:rsidRPr="00C319BE">
        <w:t>Provide for the conversion of Māori land held under Te Ture Whenua Māori Act from</w:t>
      </w:r>
      <w:r w:rsidRPr="00C319BE">
        <w:rPr>
          <w:spacing w:val="-15"/>
        </w:rPr>
        <w:t xml:space="preserve"> </w:t>
      </w:r>
      <w:r w:rsidRPr="00C319BE">
        <w:t>forestry</w:t>
      </w:r>
      <w:r w:rsidRPr="00C319BE">
        <w:rPr>
          <w:spacing w:val="-8"/>
        </w:rPr>
        <w:t xml:space="preserve"> </w:t>
      </w:r>
      <w:r w:rsidRPr="00C319BE">
        <w:t>and</w:t>
      </w:r>
      <w:r w:rsidRPr="00C319BE">
        <w:rPr>
          <w:w w:val="99"/>
        </w:rPr>
        <w:t xml:space="preserve"> </w:t>
      </w:r>
      <w:r w:rsidRPr="00C319BE">
        <w:t xml:space="preserve">bush/scrub to low intensity farming activities collectively up to 800 hectares and individually to the drystock </w:t>
      </w:r>
      <w:r w:rsidR="004E5585" w:rsidRPr="00C319BE">
        <w:t>Lower Nitrogen Discharge A</w:t>
      </w:r>
      <w:r w:rsidR="00DE11CD" w:rsidRPr="00C319BE">
        <w:t>llocation range boundary</w:t>
      </w:r>
      <w:r w:rsidRPr="00C319BE">
        <w:t xml:space="preserve"> contained in Schedule LR One where these have provided Nutrient Manag</w:t>
      </w:r>
      <w:r w:rsidR="00FE51E3" w:rsidRPr="00C319BE">
        <w:t>ement Plans and can demonstrate</w:t>
      </w:r>
      <w:r w:rsidRPr="00C319BE">
        <w:t xml:space="preserve"> that the land has had reduced development opportunities in the past and the land is suitable for drystock farming, while also ensuring that any adverse effects on water quality in Lake Rotorua are appropriately</w:t>
      </w:r>
      <w:r w:rsidRPr="00C319BE">
        <w:rPr>
          <w:spacing w:val="-25"/>
        </w:rPr>
        <w:t xml:space="preserve"> </w:t>
      </w:r>
      <w:r w:rsidRPr="00C319BE">
        <w:t>mitigated.</w:t>
      </w:r>
    </w:p>
    <w:p w14:paraId="67E22B6B" w14:textId="77777777" w:rsidR="00A91512" w:rsidRPr="00C319BE" w:rsidRDefault="00A91512" w:rsidP="0004519E">
      <w:pPr>
        <w:pStyle w:val="BodyText"/>
        <w:tabs>
          <w:tab w:val="left" w:pos="1265"/>
        </w:tabs>
        <w:spacing w:before="1"/>
        <w:ind w:left="1256" w:right="-13" w:hanging="1136"/>
        <w:rPr>
          <w:sz w:val="16"/>
          <w:szCs w:val="16"/>
        </w:rPr>
      </w:pPr>
    </w:p>
    <w:p w14:paraId="6AA88F7F" w14:textId="77777777" w:rsidR="00A91512" w:rsidRPr="00C319BE" w:rsidRDefault="00A91512" w:rsidP="0004519E">
      <w:pPr>
        <w:pStyle w:val="BodyText"/>
        <w:tabs>
          <w:tab w:val="left" w:pos="1265"/>
        </w:tabs>
        <w:spacing w:before="1"/>
        <w:ind w:left="1256" w:right="-13" w:hanging="1136"/>
        <w:rPr>
          <w:color w:val="FF0000"/>
          <w:u w:val="single"/>
        </w:rPr>
      </w:pPr>
      <w:r w:rsidRPr="00C319BE">
        <w:rPr>
          <w:b/>
          <w:color w:val="FF0000"/>
          <w:u w:val="single"/>
        </w:rPr>
        <w:t>LR P12A</w:t>
      </w:r>
      <w:r w:rsidRPr="00C319BE">
        <w:rPr>
          <w:b/>
          <w:color w:val="FF0000"/>
          <w:u w:val="single"/>
        </w:rPr>
        <w:tab/>
      </w:r>
      <w:r w:rsidRPr="00C319BE">
        <w:rPr>
          <w:color w:val="FF0000"/>
          <w:u w:val="single"/>
        </w:rPr>
        <w:t>Allocate 5tN/y to Settlement land to enable its conversion from plantation forestry and bush/scrub to other activities for use in accordance wit</w:t>
      </w:r>
      <w:r w:rsidR="00367778" w:rsidRPr="00C319BE">
        <w:rPr>
          <w:color w:val="FF0000"/>
          <w:u w:val="single"/>
        </w:rPr>
        <w:t>h an approved Nutrient Managemen</w:t>
      </w:r>
      <w:r w:rsidRPr="00C319BE">
        <w:rPr>
          <w:color w:val="FF0000"/>
          <w:u w:val="single"/>
        </w:rPr>
        <w:t xml:space="preserve">t Plan to provide for the owners’ social, economic and cultural wellbeing while maintaining and safeguarding the land’s </w:t>
      </w:r>
      <w:commentRangeStart w:id="0"/>
      <w:r w:rsidRPr="00C319BE">
        <w:rPr>
          <w:color w:val="FF0000"/>
          <w:u w:val="single"/>
        </w:rPr>
        <w:t>mauri</w:t>
      </w:r>
      <w:commentRangeEnd w:id="0"/>
      <w:r w:rsidR="006978FE" w:rsidRPr="00C319BE">
        <w:rPr>
          <w:rStyle w:val="CommentReference"/>
        </w:rPr>
        <w:commentReference w:id="0"/>
      </w:r>
      <w:r w:rsidRPr="00C319BE">
        <w:rPr>
          <w:color w:val="FF0000"/>
          <w:u w:val="single"/>
        </w:rPr>
        <w:t>.</w:t>
      </w:r>
    </w:p>
    <w:p w14:paraId="5F95DCFE" w14:textId="77777777" w:rsidR="0087396F" w:rsidRPr="00C319BE" w:rsidRDefault="0087396F" w:rsidP="0004519E">
      <w:pPr>
        <w:pStyle w:val="BodyText"/>
        <w:spacing w:before="1"/>
        <w:ind w:right="-13"/>
        <w:rPr>
          <w:sz w:val="16"/>
          <w:szCs w:val="16"/>
        </w:rPr>
      </w:pPr>
    </w:p>
    <w:p w14:paraId="134BDEA8" w14:textId="77777777" w:rsidR="0087396F" w:rsidRPr="00C319BE" w:rsidRDefault="009B2810" w:rsidP="0004519E">
      <w:pPr>
        <w:pStyle w:val="BodyText"/>
        <w:tabs>
          <w:tab w:val="left" w:pos="1265"/>
        </w:tabs>
        <w:ind w:left="1268" w:right="-13" w:hanging="1136"/>
      </w:pPr>
      <w:r w:rsidRPr="00C319BE">
        <w:rPr>
          <w:b/>
        </w:rPr>
        <w:t>LR</w:t>
      </w:r>
      <w:r w:rsidRPr="00C319BE">
        <w:rPr>
          <w:b/>
          <w:spacing w:val="-3"/>
        </w:rPr>
        <w:t xml:space="preserve"> </w:t>
      </w:r>
      <w:r w:rsidRPr="00C319BE">
        <w:rPr>
          <w:b/>
        </w:rPr>
        <w:t>P13</w:t>
      </w:r>
      <w:r w:rsidRPr="00C319BE">
        <w:rPr>
          <w:b/>
        </w:rPr>
        <w:tab/>
      </w:r>
      <w:r w:rsidRPr="00C319BE">
        <w:t>Avoid the establishment or continued operation of farming activities</w:t>
      </w:r>
      <w:r w:rsidRPr="00C319BE">
        <w:rPr>
          <w:spacing w:val="-13"/>
        </w:rPr>
        <w:t xml:space="preserve"> </w:t>
      </w:r>
      <w:r w:rsidRPr="00C319BE">
        <w:t>within</w:t>
      </w:r>
      <w:r w:rsidRPr="00C319BE">
        <w:rPr>
          <w:spacing w:val="-2"/>
        </w:rPr>
        <w:t xml:space="preserve"> </w:t>
      </w:r>
      <w:r w:rsidR="00B71C7C" w:rsidRPr="00C319BE">
        <w:rPr>
          <w:spacing w:val="-2"/>
        </w:rPr>
        <w:t>properties/</w:t>
      </w:r>
      <w:r w:rsidRPr="00C319BE">
        <w:t>farming</w:t>
      </w:r>
      <w:r w:rsidRPr="00C319BE">
        <w:rPr>
          <w:w w:val="99"/>
        </w:rPr>
        <w:t xml:space="preserve"> </w:t>
      </w:r>
      <w:r w:rsidRPr="00C319BE">
        <w:t>enterprises within the Lake Rotorua groundwater catchment that are not permitted and have no identified or agreed Nitrogen Discharge Allocation and Managed Reduction Targets or have not provided Council with a Nutrient Management</w:t>
      </w:r>
      <w:r w:rsidRPr="00C319BE">
        <w:rPr>
          <w:spacing w:val="-15"/>
        </w:rPr>
        <w:t xml:space="preserve"> </w:t>
      </w:r>
      <w:r w:rsidRPr="00C319BE">
        <w:t>Plan.</w:t>
      </w:r>
    </w:p>
    <w:p w14:paraId="65713A2D" w14:textId="77777777" w:rsidR="0087396F" w:rsidRPr="00C319BE" w:rsidRDefault="009B2810" w:rsidP="0004519E">
      <w:pPr>
        <w:spacing w:before="75"/>
        <w:ind w:left="133"/>
        <w:rPr>
          <w:i/>
          <w:sz w:val="13"/>
        </w:rPr>
      </w:pPr>
      <w:r w:rsidRPr="00C319BE">
        <w:rPr>
          <w:i/>
          <w:sz w:val="20"/>
        </w:rPr>
        <w:lastRenderedPageBreak/>
        <w:t>Use of OVERSEER</w:t>
      </w:r>
      <w:r w:rsidRPr="00C319BE">
        <w:rPr>
          <w:i/>
          <w:position w:val="10"/>
          <w:sz w:val="13"/>
        </w:rPr>
        <w:t>®</w:t>
      </w:r>
    </w:p>
    <w:p w14:paraId="43D1C948" w14:textId="77777777" w:rsidR="0087396F" w:rsidRPr="00C319BE" w:rsidRDefault="009B2810" w:rsidP="0004519E">
      <w:pPr>
        <w:pStyle w:val="BodyText"/>
        <w:tabs>
          <w:tab w:val="left" w:pos="1265"/>
        </w:tabs>
        <w:spacing w:before="206"/>
        <w:ind w:left="1268" w:hanging="1136"/>
      </w:pPr>
      <w:r w:rsidRPr="00C319BE">
        <w:rPr>
          <w:b/>
        </w:rPr>
        <w:t>LR</w:t>
      </w:r>
      <w:r w:rsidRPr="00C319BE">
        <w:rPr>
          <w:b/>
          <w:spacing w:val="-3"/>
        </w:rPr>
        <w:t xml:space="preserve"> </w:t>
      </w:r>
      <w:r w:rsidRPr="00C319BE">
        <w:rPr>
          <w:b/>
        </w:rPr>
        <w:t>P14</w:t>
      </w:r>
      <w:r w:rsidRPr="00C319BE">
        <w:rPr>
          <w:b/>
        </w:rPr>
        <w:tab/>
      </w:r>
      <w:r w:rsidRPr="00C319BE">
        <w:t>Use</w:t>
      </w:r>
      <w:r w:rsidRPr="00C319BE">
        <w:rPr>
          <w:spacing w:val="-12"/>
        </w:rPr>
        <w:t xml:space="preserve"> </w:t>
      </w:r>
      <w:r w:rsidRPr="00C319BE">
        <w:t>OVERSEER</w:t>
      </w:r>
      <w:r w:rsidRPr="00C319BE">
        <w:rPr>
          <w:position w:val="10"/>
          <w:sz w:val="13"/>
        </w:rPr>
        <w:t>®</w:t>
      </w:r>
      <w:r w:rsidRPr="00C319BE">
        <w:rPr>
          <w:spacing w:val="11"/>
          <w:position w:val="10"/>
          <w:sz w:val="13"/>
        </w:rPr>
        <w:t xml:space="preserve"> </w:t>
      </w:r>
      <w:r w:rsidRPr="00C319BE">
        <w:t>version</w:t>
      </w:r>
      <w:r w:rsidRPr="00C319BE">
        <w:rPr>
          <w:spacing w:val="-12"/>
        </w:rPr>
        <w:t xml:space="preserve"> </w:t>
      </w:r>
      <w:r w:rsidRPr="00C319BE">
        <w:t>6.2.0</w:t>
      </w:r>
      <w:r w:rsidRPr="00C319BE">
        <w:rPr>
          <w:spacing w:val="-12"/>
        </w:rPr>
        <w:t xml:space="preserve"> </w:t>
      </w:r>
      <w:r w:rsidRPr="00C319BE">
        <w:t>for</w:t>
      </w:r>
      <w:r w:rsidRPr="00C319BE">
        <w:rPr>
          <w:spacing w:val="-8"/>
        </w:rPr>
        <w:t xml:space="preserve"> </w:t>
      </w:r>
      <w:r w:rsidRPr="00C319BE">
        <w:t>initial</w:t>
      </w:r>
      <w:r w:rsidRPr="00C319BE">
        <w:rPr>
          <w:spacing w:val="-10"/>
        </w:rPr>
        <w:t xml:space="preserve"> </w:t>
      </w:r>
      <w:r w:rsidRPr="00C319BE">
        <w:t>allocation</w:t>
      </w:r>
      <w:r w:rsidRPr="00C319BE">
        <w:rPr>
          <w:spacing w:val="-9"/>
        </w:rPr>
        <w:t xml:space="preserve"> </w:t>
      </w:r>
      <w:r w:rsidRPr="00C319BE">
        <w:t>purposes</w:t>
      </w:r>
      <w:r w:rsidRPr="00C319BE">
        <w:rPr>
          <w:spacing w:val="-8"/>
        </w:rPr>
        <w:t xml:space="preserve"> </w:t>
      </w:r>
      <w:r w:rsidRPr="00C319BE">
        <w:t>and</w:t>
      </w:r>
      <w:r w:rsidRPr="00C319BE">
        <w:rPr>
          <w:spacing w:val="-12"/>
        </w:rPr>
        <w:t xml:space="preserve"> </w:t>
      </w:r>
      <w:r w:rsidRPr="00C319BE">
        <w:t>subsequent</w:t>
      </w:r>
      <w:r w:rsidRPr="00C319BE">
        <w:rPr>
          <w:spacing w:val="-9"/>
        </w:rPr>
        <w:t xml:space="preserve"> </w:t>
      </w:r>
      <w:r w:rsidRPr="00C319BE">
        <w:t>versions</w:t>
      </w:r>
      <w:r w:rsidRPr="00C319BE">
        <w:rPr>
          <w:spacing w:val="-8"/>
        </w:rPr>
        <w:t xml:space="preserve"> </w:t>
      </w:r>
      <w:r w:rsidRPr="00C319BE">
        <w:t>to</w:t>
      </w:r>
      <w:r w:rsidRPr="00C319BE">
        <w:rPr>
          <w:w w:val="99"/>
        </w:rPr>
        <w:t xml:space="preserve"> </w:t>
      </w:r>
      <w:r w:rsidRPr="00C319BE">
        <w:t>determine nitrogen losses from</w:t>
      </w:r>
      <w:r w:rsidRPr="00C319BE">
        <w:rPr>
          <w:spacing w:val="-35"/>
        </w:rPr>
        <w:t xml:space="preserve"> </w:t>
      </w:r>
      <w:r w:rsidR="005671FF" w:rsidRPr="00C319BE">
        <w:rPr>
          <w:spacing w:val="-35"/>
        </w:rPr>
        <w:t xml:space="preserve"> </w:t>
      </w:r>
      <w:r w:rsidRPr="00C319BE">
        <w:t>land.</w:t>
      </w:r>
    </w:p>
    <w:p w14:paraId="6223AF70" w14:textId="77777777" w:rsidR="0087396F" w:rsidRPr="00C319BE" w:rsidRDefault="0087396F" w:rsidP="0004519E">
      <w:pPr>
        <w:pStyle w:val="BodyText"/>
        <w:spacing w:before="9"/>
        <w:rPr>
          <w:sz w:val="21"/>
        </w:rPr>
      </w:pPr>
    </w:p>
    <w:p w14:paraId="0E0E4531" w14:textId="77777777" w:rsidR="0087396F" w:rsidRPr="00C319BE" w:rsidRDefault="009B2810" w:rsidP="0004519E">
      <w:pPr>
        <w:pStyle w:val="BodyText"/>
        <w:spacing w:before="1" w:line="223" w:lineRule="auto"/>
        <w:ind w:left="1268" w:hanging="1136"/>
        <w:jc w:val="both"/>
      </w:pPr>
      <w:r w:rsidRPr="00C319BE">
        <w:rPr>
          <w:b/>
        </w:rPr>
        <w:t>LR P15</w:t>
      </w:r>
      <w:r w:rsidR="00FE0E75" w:rsidRPr="00C319BE">
        <w:rPr>
          <w:b/>
        </w:rPr>
        <w:tab/>
      </w:r>
      <w:r w:rsidRPr="00C319BE">
        <w:t xml:space="preserve">Consider the use of alternative </w:t>
      </w:r>
      <w:r w:rsidR="0011553A" w:rsidRPr="00C319BE">
        <w:t>nutrient</w:t>
      </w:r>
      <w:r w:rsidRPr="00C319BE">
        <w:t xml:space="preserve"> budgeting models to determine nitrogen losses if OVERSEER</w:t>
      </w:r>
      <w:r w:rsidRPr="00C319BE">
        <w:rPr>
          <w:position w:val="10"/>
          <w:sz w:val="13"/>
        </w:rPr>
        <w:t>®</w:t>
      </w:r>
      <w:r w:rsidRPr="00C319BE">
        <w:rPr>
          <w:spacing w:val="11"/>
          <w:position w:val="10"/>
          <w:sz w:val="13"/>
        </w:rPr>
        <w:t xml:space="preserve"> </w:t>
      </w:r>
      <w:r w:rsidR="00995F24" w:rsidRPr="00C319BE">
        <w:t xml:space="preserve">is not suitable for modelling a farming </w:t>
      </w:r>
      <w:r w:rsidR="0008715E" w:rsidRPr="00C319BE">
        <w:rPr>
          <w:color w:val="000000"/>
        </w:rPr>
        <w:t>activity</w:t>
      </w:r>
      <w:r w:rsidRPr="00C319BE">
        <w:t>.</w:t>
      </w:r>
      <w:r w:rsidRPr="00C319BE">
        <w:rPr>
          <w:spacing w:val="-11"/>
        </w:rPr>
        <w:t xml:space="preserve"> </w:t>
      </w:r>
      <w:r w:rsidRPr="00C319BE">
        <w:t>Consideration</w:t>
      </w:r>
      <w:r w:rsidRPr="00C319BE">
        <w:rPr>
          <w:spacing w:val="-9"/>
        </w:rPr>
        <w:t xml:space="preserve"> </w:t>
      </w:r>
      <w:r w:rsidRPr="00C319BE">
        <w:t>of</w:t>
      </w:r>
      <w:r w:rsidRPr="00C319BE">
        <w:rPr>
          <w:spacing w:val="-8"/>
        </w:rPr>
        <w:t xml:space="preserve"> </w:t>
      </w:r>
      <w:r w:rsidRPr="00C319BE">
        <w:t>whether</w:t>
      </w:r>
      <w:r w:rsidRPr="00C319BE">
        <w:rPr>
          <w:spacing w:val="-8"/>
        </w:rPr>
        <w:t xml:space="preserve"> </w:t>
      </w:r>
      <w:r w:rsidRPr="00C319BE">
        <w:t xml:space="preserve">alternative </w:t>
      </w:r>
      <w:r w:rsidR="0011553A" w:rsidRPr="00C319BE">
        <w:rPr>
          <w:spacing w:val="-5"/>
        </w:rPr>
        <w:t>nutrient</w:t>
      </w:r>
      <w:r w:rsidRPr="00C319BE">
        <w:rPr>
          <w:spacing w:val="-5"/>
        </w:rPr>
        <w:t xml:space="preserve"> </w:t>
      </w:r>
      <w:r w:rsidRPr="00C319BE">
        <w:t>budgeting</w:t>
      </w:r>
      <w:r w:rsidRPr="00C319BE">
        <w:rPr>
          <w:spacing w:val="-5"/>
        </w:rPr>
        <w:t xml:space="preserve"> </w:t>
      </w:r>
      <w:r w:rsidRPr="00C319BE">
        <w:t>models</w:t>
      </w:r>
      <w:r w:rsidRPr="00C319BE">
        <w:rPr>
          <w:spacing w:val="-4"/>
        </w:rPr>
        <w:t xml:space="preserve"> </w:t>
      </w:r>
      <w:r w:rsidRPr="00C319BE">
        <w:t>may</w:t>
      </w:r>
      <w:r w:rsidRPr="00C319BE">
        <w:rPr>
          <w:spacing w:val="-11"/>
        </w:rPr>
        <w:t xml:space="preserve"> </w:t>
      </w:r>
      <w:r w:rsidRPr="00C319BE">
        <w:t>be</w:t>
      </w:r>
      <w:r w:rsidRPr="00C319BE">
        <w:rPr>
          <w:spacing w:val="-5"/>
        </w:rPr>
        <w:t xml:space="preserve"> </w:t>
      </w:r>
      <w:r w:rsidRPr="00C319BE">
        <w:t>used</w:t>
      </w:r>
      <w:r w:rsidRPr="00C319BE">
        <w:rPr>
          <w:spacing w:val="-8"/>
        </w:rPr>
        <w:t xml:space="preserve"> </w:t>
      </w:r>
      <w:r w:rsidRPr="00C319BE">
        <w:t>will</w:t>
      </w:r>
      <w:r w:rsidRPr="00C319BE">
        <w:rPr>
          <w:spacing w:val="-6"/>
        </w:rPr>
        <w:t xml:space="preserve"> </w:t>
      </w:r>
      <w:r w:rsidRPr="00C319BE">
        <w:t>take</w:t>
      </w:r>
      <w:r w:rsidRPr="00C319BE">
        <w:rPr>
          <w:spacing w:val="-5"/>
        </w:rPr>
        <w:t xml:space="preserve"> </w:t>
      </w:r>
      <w:r w:rsidRPr="00C319BE">
        <w:t>into</w:t>
      </w:r>
      <w:r w:rsidRPr="00C319BE">
        <w:rPr>
          <w:spacing w:val="-5"/>
        </w:rPr>
        <w:t xml:space="preserve"> </w:t>
      </w:r>
      <w:r w:rsidRPr="00C319BE">
        <w:t>account:</w:t>
      </w:r>
    </w:p>
    <w:p w14:paraId="548112AF" w14:textId="77777777" w:rsidR="0087396F" w:rsidRPr="00C319BE" w:rsidRDefault="0087396F" w:rsidP="0004519E">
      <w:pPr>
        <w:pStyle w:val="BodyText"/>
        <w:spacing w:before="4"/>
        <w:rPr>
          <w:sz w:val="21"/>
        </w:rPr>
      </w:pPr>
    </w:p>
    <w:p w14:paraId="76B6B204" w14:textId="77777777" w:rsidR="0087396F" w:rsidRPr="00C319BE" w:rsidRDefault="009B2810" w:rsidP="0004519E">
      <w:pPr>
        <w:pStyle w:val="ListParagraph"/>
        <w:numPr>
          <w:ilvl w:val="0"/>
          <w:numId w:val="39"/>
        </w:numPr>
        <w:tabs>
          <w:tab w:val="left" w:pos="1834"/>
          <w:tab w:val="left" w:pos="1835"/>
        </w:tabs>
        <w:ind w:hanging="568"/>
        <w:rPr>
          <w:sz w:val="20"/>
        </w:rPr>
      </w:pPr>
      <w:r w:rsidRPr="00C319BE">
        <w:rPr>
          <w:sz w:val="20"/>
        </w:rPr>
        <w:t>The</w:t>
      </w:r>
      <w:r w:rsidRPr="00C319BE">
        <w:rPr>
          <w:spacing w:val="-8"/>
          <w:sz w:val="20"/>
        </w:rPr>
        <w:t xml:space="preserve"> </w:t>
      </w:r>
      <w:r w:rsidRPr="00C319BE">
        <w:rPr>
          <w:sz w:val="20"/>
        </w:rPr>
        <w:t>ability</w:t>
      </w:r>
      <w:r w:rsidRPr="00C319BE">
        <w:rPr>
          <w:spacing w:val="-14"/>
          <w:sz w:val="20"/>
        </w:rPr>
        <w:t xml:space="preserve"> </w:t>
      </w:r>
      <w:r w:rsidRPr="00C319BE">
        <w:rPr>
          <w:sz w:val="20"/>
        </w:rPr>
        <w:t>to</w:t>
      </w:r>
      <w:r w:rsidRPr="00C319BE">
        <w:rPr>
          <w:spacing w:val="-8"/>
          <w:sz w:val="20"/>
        </w:rPr>
        <w:t xml:space="preserve"> </w:t>
      </w:r>
      <w:r w:rsidRPr="00C319BE">
        <w:rPr>
          <w:sz w:val="20"/>
        </w:rPr>
        <w:t>reliably</w:t>
      </w:r>
      <w:r w:rsidRPr="00C319BE">
        <w:rPr>
          <w:spacing w:val="-14"/>
          <w:sz w:val="20"/>
        </w:rPr>
        <w:t xml:space="preserve"> </w:t>
      </w:r>
      <w:r w:rsidRPr="00C319BE">
        <w:rPr>
          <w:sz w:val="20"/>
        </w:rPr>
        <w:t>estimate</w:t>
      </w:r>
      <w:r w:rsidRPr="00C319BE">
        <w:rPr>
          <w:spacing w:val="-8"/>
          <w:sz w:val="20"/>
        </w:rPr>
        <w:t xml:space="preserve"> </w:t>
      </w:r>
      <w:r w:rsidRPr="00C319BE">
        <w:rPr>
          <w:sz w:val="20"/>
        </w:rPr>
        <w:t>a</w:t>
      </w:r>
      <w:r w:rsidRPr="00C319BE">
        <w:rPr>
          <w:spacing w:val="-8"/>
          <w:sz w:val="20"/>
        </w:rPr>
        <w:t xml:space="preserve"> </w:t>
      </w:r>
      <w:r w:rsidRPr="00C319BE">
        <w:rPr>
          <w:sz w:val="20"/>
        </w:rPr>
        <w:t>property/farming</w:t>
      </w:r>
      <w:r w:rsidRPr="00C319BE">
        <w:rPr>
          <w:spacing w:val="-8"/>
          <w:sz w:val="20"/>
        </w:rPr>
        <w:t xml:space="preserve"> </w:t>
      </w:r>
      <w:r w:rsidRPr="00C319BE">
        <w:rPr>
          <w:sz w:val="20"/>
        </w:rPr>
        <w:t>enterprise’s</w:t>
      </w:r>
      <w:r w:rsidRPr="00C319BE">
        <w:rPr>
          <w:spacing w:val="-6"/>
          <w:sz w:val="20"/>
        </w:rPr>
        <w:t xml:space="preserve"> </w:t>
      </w:r>
      <w:r w:rsidRPr="00C319BE">
        <w:rPr>
          <w:sz w:val="20"/>
        </w:rPr>
        <w:t>long-term</w:t>
      </w:r>
      <w:r w:rsidRPr="00C319BE">
        <w:rPr>
          <w:spacing w:val="-4"/>
          <w:sz w:val="20"/>
        </w:rPr>
        <w:t xml:space="preserve"> </w:t>
      </w:r>
      <w:r w:rsidRPr="00C319BE">
        <w:rPr>
          <w:sz w:val="20"/>
        </w:rPr>
        <w:t>nitrogen</w:t>
      </w:r>
      <w:r w:rsidRPr="00C319BE">
        <w:rPr>
          <w:spacing w:val="-8"/>
          <w:sz w:val="20"/>
        </w:rPr>
        <w:t xml:space="preserve"> </w:t>
      </w:r>
      <w:r w:rsidRPr="00C319BE">
        <w:rPr>
          <w:sz w:val="20"/>
        </w:rPr>
        <w:t>loss;</w:t>
      </w:r>
    </w:p>
    <w:p w14:paraId="59D8399D" w14:textId="77777777" w:rsidR="0087396F" w:rsidRPr="00C319BE" w:rsidRDefault="009B2810" w:rsidP="0004519E">
      <w:pPr>
        <w:pStyle w:val="ListParagraph"/>
        <w:numPr>
          <w:ilvl w:val="0"/>
          <w:numId w:val="39"/>
        </w:numPr>
        <w:tabs>
          <w:tab w:val="left" w:pos="1834"/>
          <w:tab w:val="left" w:pos="1835"/>
        </w:tabs>
        <w:spacing w:before="117"/>
        <w:ind w:hanging="568"/>
        <w:rPr>
          <w:sz w:val="20"/>
        </w:rPr>
      </w:pPr>
      <w:r w:rsidRPr="00C319BE">
        <w:rPr>
          <w:sz w:val="20"/>
        </w:rPr>
        <w:t>The</w:t>
      </w:r>
      <w:r w:rsidRPr="00C319BE">
        <w:rPr>
          <w:spacing w:val="-8"/>
          <w:sz w:val="20"/>
        </w:rPr>
        <w:t xml:space="preserve"> </w:t>
      </w:r>
      <w:r w:rsidRPr="00C319BE">
        <w:rPr>
          <w:sz w:val="20"/>
        </w:rPr>
        <w:t>acceptability</w:t>
      </w:r>
      <w:r w:rsidRPr="00C319BE">
        <w:rPr>
          <w:spacing w:val="-13"/>
          <w:sz w:val="20"/>
        </w:rPr>
        <w:t xml:space="preserve"> </w:t>
      </w:r>
      <w:r w:rsidRPr="00C319BE">
        <w:rPr>
          <w:sz w:val="20"/>
        </w:rPr>
        <w:t>of</w:t>
      </w:r>
      <w:r w:rsidRPr="00C319BE">
        <w:rPr>
          <w:spacing w:val="-6"/>
          <w:sz w:val="20"/>
        </w:rPr>
        <w:t xml:space="preserve"> </w:t>
      </w:r>
      <w:r w:rsidRPr="00C319BE">
        <w:rPr>
          <w:sz w:val="20"/>
        </w:rPr>
        <w:t>information</w:t>
      </w:r>
      <w:r w:rsidRPr="00C319BE">
        <w:rPr>
          <w:spacing w:val="-8"/>
          <w:sz w:val="20"/>
        </w:rPr>
        <w:t xml:space="preserve"> </w:t>
      </w:r>
      <w:r w:rsidRPr="00C319BE">
        <w:rPr>
          <w:sz w:val="20"/>
        </w:rPr>
        <w:t>inputs,</w:t>
      </w:r>
      <w:r w:rsidRPr="00C319BE">
        <w:rPr>
          <w:spacing w:val="-10"/>
          <w:sz w:val="20"/>
        </w:rPr>
        <w:t xml:space="preserve"> </w:t>
      </w:r>
      <w:r w:rsidRPr="00C319BE">
        <w:rPr>
          <w:sz w:val="20"/>
        </w:rPr>
        <w:t>for</w:t>
      </w:r>
      <w:r w:rsidRPr="00C319BE">
        <w:rPr>
          <w:spacing w:val="-7"/>
          <w:sz w:val="20"/>
        </w:rPr>
        <w:t xml:space="preserve"> </w:t>
      </w:r>
      <w:r w:rsidRPr="00C319BE">
        <w:rPr>
          <w:sz w:val="20"/>
        </w:rPr>
        <w:t>example,</w:t>
      </w:r>
      <w:r w:rsidRPr="00C319BE">
        <w:rPr>
          <w:spacing w:val="-8"/>
          <w:sz w:val="20"/>
        </w:rPr>
        <w:t xml:space="preserve"> </w:t>
      </w:r>
      <w:r w:rsidRPr="00C319BE">
        <w:rPr>
          <w:sz w:val="20"/>
        </w:rPr>
        <w:t>a</w:t>
      </w:r>
      <w:r w:rsidRPr="00C319BE">
        <w:rPr>
          <w:spacing w:val="-11"/>
          <w:sz w:val="20"/>
        </w:rPr>
        <w:t xml:space="preserve"> </w:t>
      </w:r>
      <w:r w:rsidRPr="00C319BE">
        <w:rPr>
          <w:sz w:val="20"/>
        </w:rPr>
        <w:t>robust</w:t>
      </w:r>
      <w:r w:rsidRPr="00C319BE">
        <w:rPr>
          <w:spacing w:val="-10"/>
          <w:sz w:val="20"/>
        </w:rPr>
        <w:t xml:space="preserve"> </w:t>
      </w:r>
      <w:r w:rsidRPr="00C319BE">
        <w:rPr>
          <w:sz w:val="20"/>
        </w:rPr>
        <w:t>and</w:t>
      </w:r>
      <w:r w:rsidRPr="00C319BE">
        <w:rPr>
          <w:spacing w:val="-7"/>
          <w:sz w:val="20"/>
        </w:rPr>
        <w:t xml:space="preserve"> </w:t>
      </w:r>
      <w:r w:rsidRPr="00C319BE">
        <w:rPr>
          <w:sz w:val="20"/>
        </w:rPr>
        <w:t>verifiable</w:t>
      </w:r>
      <w:r w:rsidRPr="00C319BE">
        <w:rPr>
          <w:spacing w:val="-8"/>
          <w:sz w:val="20"/>
        </w:rPr>
        <w:t xml:space="preserve"> </w:t>
      </w:r>
      <w:r w:rsidRPr="00C319BE">
        <w:rPr>
          <w:sz w:val="20"/>
        </w:rPr>
        <w:t>process</w:t>
      </w:r>
      <w:r w:rsidRPr="00C319BE">
        <w:rPr>
          <w:spacing w:val="-9"/>
          <w:sz w:val="20"/>
        </w:rPr>
        <w:t xml:space="preserve"> </w:t>
      </w:r>
      <w:r w:rsidRPr="00C319BE">
        <w:rPr>
          <w:sz w:val="20"/>
        </w:rPr>
        <w:t>for estimating leaching rates;</w:t>
      </w:r>
      <w:r w:rsidRPr="00C319BE">
        <w:rPr>
          <w:spacing w:val="-40"/>
          <w:sz w:val="20"/>
        </w:rPr>
        <w:t xml:space="preserve"> </w:t>
      </w:r>
    </w:p>
    <w:p w14:paraId="5727271B" w14:textId="77777777" w:rsidR="0087396F" w:rsidRPr="00C319BE" w:rsidRDefault="009B2810" w:rsidP="0004519E">
      <w:pPr>
        <w:pStyle w:val="ListParagraph"/>
        <w:numPr>
          <w:ilvl w:val="0"/>
          <w:numId w:val="39"/>
        </w:numPr>
        <w:tabs>
          <w:tab w:val="left" w:pos="1834"/>
          <w:tab w:val="left" w:pos="1835"/>
        </w:tabs>
        <w:spacing w:before="120"/>
        <w:ind w:hanging="568"/>
        <w:rPr>
          <w:sz w:val="20"/>
        </w:rPr>
      </w:pPr>
      <w:r w:rsidRPr="00C319BE">
        <w:rPr>
          <w:sz w:val="20"/>
        </w:rPr>
        <w:t>The</w:t>
      </w:r>
      <w:r w:rsidRPr="00C319BE">
        <w:rPr>
          <w:spacing w:val="-8"/>
          <w:sz w:val="20"/>
        </w:rPr>
        <w:t xml:space="preserve"> </w:t>
      </w:r>
      <w:r w:rsidRPr="00C319BE">
        <w:rPr>
          <w:sz w:val="20"/>
        </w:rPr>
        <w:t>potential</w:t>
      </w:r>
      <w:r w:rsidRPr="00C319BE">
        <w:rPr>
          <w:spacing w:val="-11"/>
          <w:sz w:val="20"/>
        </w:rPr>
        <w:t xml:space="preserve"> </w:t>
      </w:r>
      <w:r w:rsidRPr="00C319BE">
        <w:rPr>
          <w:sz w:val="20"/>
        </w:rPr>
        <w:t>of</w:t>
      </w:r>
      <w:r w:rsidRPr="00C319BE">
        <w:rPr>
          <w:spacing w:val="-8"/>
          <w:sz w:val="20"/>
        </w:rPr>
        <w:t xml:space="preserve"> </w:t>
      </w:r>
      <w:r w:rsidRPr="00C319BE">
        <w:rPr>
          <w:sz w:val="20"/>
        </w:rPr>
        <w:t>suitably</w:t>
      </w:r>
      <w:r w:rsidRPr="00C319BE">
        <w:rPr>
          <w:spacing w:val="-13"/>
          <w:sz w:val="20"/>
        </w:rPr>
        <w:t xml:space="preserve"> </w:t>
      </w:r>
      <w:r w:rsidRPr="00C319BE">
        <w:rPr>
          <w:sz w:val="20"/>
        </w:rPr>
        <w:t>qualified</w:t>
      </w:r>
      <w:r w:rsidRPr="00C319BE">
        <w:rPr>
          <w:spacing w:val="-8"/>
          <w:sz w:val="20"/>
        </w:rPr>
        <w:t xml:space="preserve"> </w:t>
      </w:r>
      <w:r w:rsidRPr="00C319BE">
        <w:rPr>
          <w:sz w:val="20"/>
        </w:rPr>
        <w:t>and</w:t>
      </w:r>
      <w:r w:rsidRPr="00C319BE">
        <w:rPr>
          <w:spacing w:val="-8"/>
          <w:sz w:val="20"/>
        </w:rPr>
        <w:t xml:space="preserve"> </w:t>
      </w:r>
      <w:r w:rsidRPr="00C319BE">
        <w:rPr>
          <w:sz w:val="20"/>
        </w:rPr>
        <w:t>experienced</w:t>
      </w:r>
      <w:r w:rsidRPr="00C319BE">
        <w:rPr>
          <w:spacing w:val="-8"/>
          <w:sz w:val="20"/>
        </w:rPr>
        <w:t xml:space="preserve"> </w:t>
      </w:r>
      <w:r w:rsidRPr="00C319BE">
        <w:rPr>
          <w:sz w:val="20"/>
        </w:rPr>
        <w:t>persons</w:t>
      </w:r>
      <w:r w:rsidRPr="00C319BE">
        <w:rPr>
          <w:spacing w:val="-7"/>
          <w:sz w:val="20"/>
        </w:rPr>
        <w:t xml:space="preserve"> </w:t>
      </w:r>
      <w:r w:rsidRPr="00C319BE">
        <w:rPr>
          <w:sz w:val="20"/>
        </w:rPr>
        <w:t>to</w:t>
      </w:r>
      <w:r w:rsidRPr="00C319BE">
        <w:rPr>
          <w:spacing w:val="-8"/>
          <w:sz w:val="20"/>
        </w:rPr>
        <w:t xml:space="preserve"> </w:t>
      </w:r>
      <w:r w:rsidRPr="00C319BE">
        <w:rPr>
          <w:sz w:val="20"/>
        </w:rPr>
        <w:t>develop</w:t>
      </w:r>
      <w:r w:rsidRPr="00C319BE">
        <w:rPr>
          <w:spacing w:val="-11"/>
          <w:sz w:val="20"/>
        </w:rPr>
        <w:t xml:space="preserve"> </w:t>
      </w:r>
      <w:r w:rsidR="00317C84" w:rsidRPr="00C319BE">
        <w:rPr>
          <w:sz w:val="20"/>
        </w:rPr>
        <w:t>nutrient</w:t>
      </w:r>
      <w:r w:rsidRPr="00C319BE">
        <w:rPr>
          <w:sz w:val="20"/>
        </w:rPr>
        <w:t xml:space="preserve"> budgeting</w:t>
      </w:r>
      <w:r w:rsidRPr="00C319BE">
        <w:rPr>
          <w:spacing w:val="-12"/>
          <w:sz w:val="20"/>
        </w:rPr>
        <w:t xml:space="preserve"> </w:t>
      </w:r>
      <w:r w:rsidRPr="00C319BE">
        <w:rPr>
          <w:sz w:val="20"/>
        </w:rPr>
        <w:t>files</w:t>
      </w:r>
      <w:r w:rsidR="00BC58E2" w:rsidRPr="00C319BE">
        <w:rPr>
          <w:sz w:val="20"/>
        </w:rPr>
        <w:t>;</w:t>
      </w:r>
    </w:p>
    <w:p w14:paraId="1414264E" w14:textId="77777777" w:rsidR="00987C15" w:rsidRPr="00C319BE" w:rsidRDefault="00987C15" w:rsidP="0004519E">
      <w:pPr>
        <w:pStyle w:val="ListParagraph"/>
        <w:spacing w:before="120"/>
        <w:ind w:left="1843" w:hanging="567"/>
        <w:rPr>
          <w:sz w:val="20"/>
        </w:rPr>
      </w:pPr>
      <w:r w:rsidRPr="00C319BE">
        <w:rPr>
          <w:sz w:val="20"/>
        </w:rPr>
        <w:t>(d)</w:t>
      </w:r>
      <w:r w:rsidRPr="00C319BE">
        <w:rPr>
          <w:sz w:val="20"/>
        </w:rPr>
        <w:tab/>
        <w:t xml:space="preserve">The application of the alternative budgeting model to the location, including </w:t>
      </w:r>
      <w:r w:rsidR="00ED2563" w:rsidRPr="00C319BE">
        <w:rPr>
          <w:sz w:val="20"/>
        </w:rPr>
        <w:t>climatic</w:t>
      </w:r>
      <w:r w:rsidR="00FE51E3" w:rsidRPr="00C319BE">
        <w:rPr>
          <w:sz w:val="20"/>
        </w:rPr>
        <w:t xml:space="preserve"> or physical conditions; and</w:t>
      </w:r>
    </w:p>
    <w:p w14:paraId="640E3C99" w14:textId="77777777" w:rsidR="00987C15" w:rsidRPr="00C319BE" w:rsidRDefault="00987C15" w:rsidP="0004519E">
      <w:pPr>
        <w:pStyle w:val="ListParagraph"/>
        <w:tabs>
          <w:tab w:val="left" w:pos="-1560"/>
        </w:tabs>
        <w:spacing w:before="120"/>
        <w:ind w:left="1843" w:hanging="567"/>
        <w:rPr>
          <w:sz w:val="20"/>
        </w:rPr>
      </w:pPr>
      <w:r w:rsidRPr="00C319BE">
        <w:rPr>
          <w:sz w:val="20"/>
        </w:rPr>
        <w:t>(e)</w:t>
      </w:r>
      <w:r w:rsidRPr="00C319BE">
        <w:rPr>
          <w:sz w:val="20"/>
        </w:rPr>
        <w:tab/>
      </w:r>
      <w:r w:rsidR="00EB1DE8" w:rsidRPr="00C319BE">
        <w:rPr>
          <w:sz w:val="20"/>
        </w:rPr>
        <w:t>The effect on the allocation methodology meeting the 435tN load.</w:t>
      </w:r>
    </w:p>
    <w:p w14:paraId="1137B79D" w14:textId="77777777" w:rsidR="0087396F" w:rsidRPr="00C319BE" w:rsidRDefault="0087396F" w:rsidP="0004519E">
      <w:pPr>
        <w:pStyle w:val="BodyText"/>
        <w:spacing w:before="1"/>
        <w:rPr>
          <w:sz w:val="18"/>
        </w:rPr>
      </w:pPr>
    </w:p>
    <w:p w14:paraId="218BC972" w14:textId="77777777" w:rsidR="0087396F" w:rsidRPr="00C319BE" w:rsidRDefault="009B2810" w:rsidP="0004519E">
      <w:pPr>
        <w:pStyle w:val="BodyText"/>
        <w:ind w:left="1268"/>
      </w:pPr>
      <w:r w:rsidRPr="00C319BE">
        <w:t>Any alternative to OVERSEER</w:t>
      </w:r>
      <w:r w:rsidRPr="00C319BE">
        <w:rPr>
          <w:position w:val="10"/>
          <w:sz w:val="13"/>
        </w:rPr>
        <w:t xml:space="preserve">® </w:t>
      </w:r>
      <w:r w:rsidRPr="00C319BE">
        <w:t xml:space="preserve">for </w:t>
      </w:r>
      <w:r w:rsidR="00317C84" w:rsidRPr="00C319BE">
        <w:t>nutrient</w:t>
      </w:r>
      <w:r w:rsidRPr="00C319BE">
        <w:t xml:space="preserve"> budgeting purposes must be authorised by the Regional Council.</w:t>
      </w:r>
    </w:p>
    <w:p w14:paraId="0ABBD1DD" w14:textId="77777777" w:rsidR="0087396F" w:rsidRPr="00C319BE" w:rsidRDefault="0087396F" w:rsidP="0004519E">
      <w:pPr>
        <w:pStyle w:val="BodyText"/>
        <w:spacing w:before="9"/>
      </w:pPr>
    </w:p>
    <w:p w14:paraId="626ECEA5" w14:textId="77777777" w:rsidR="0087396F" w:rsidRPr="00C319BE" w:rsidRDefault="009B2810" w:rsidP="0004519E">
      <w:pPr>
        <w:ind w:left="133"/>
        <w:rPr>
          <w:i/>
          <w:sz w:val="20"/>
        </w:rPr>
      </w:pPr>
      <w:r w:rsidRPr="00C319BE">
        <w:rPr>
          <w:i/>
          <w:sz w:val="20"/>
        </w:rPr>
        <w:t>Assessment of Consent Applications</w:t>
      </w:r>
    </w:p>
    <w:p w14:paraId="4FFA7518" w14:textId="77777777" w:rsidR="0087396F" w:rsidRPr="00C319BE" w:rsidRDefault="0087396F" w:rsidP="0004519E">
      <w:pPr>
        <w:pStyle w:val="BodyText"/>
        <w:spacing w:before="7"/>
        <w:rPr>
          <w:i/>
        </w:rPr>
      </w:pPr>
    </w:p>
    <w:p w14:paraId="566AFBCD" w14:textId="77777777" w:rsidR="0087396F" w:rsidRPr="00C319BE" w:rsidRDefault="009B2810" w:rsidP="0004519E">
      <w:pPr>
        <w:pStyle w:val="BodyText"/>
        <w:tabs>
          <w:tab w:val="left" w:pos="1265"/>
        </w:tabs>
        <w:ind w:left="1268" w:hanging="1136"/>
      </w:pPr>
      <w:r w:rsidRPr="00C319BE">
        <w:rPr>
          <w:b/>
        </w:rPr>
        <w:t>LR</w:t>
      </w:r>
      <w:r w:rsidRPr="00C319BE">
        <w:rPr>
          <w:b/>
          <w:spacing w:val="-3"/>
        </w:rPr>
        <w:t xml:space="preserve"> </w:t>
      </w:r>
      <w:r w:rsidRPr="00C319BE">
        <w:rPr>
          <w:b/>
        </w:rPr>
        <w:t>P16</w:t>
      </w:r>
      <w:r w:rsidRPr="00C319BE">
        <w:rPr>
          <w:b/>
        </w:rPr>
        <w:tab/>
      </w:r>
      <w:r w:rsidRPr="00C319BE">
        <w:t>Grant</w:t>
      </w:r>
      <w:r w:rsidRPr="00C319BE">
        <w:rPr>
          <w:spacing w:val="-5"/>
        </w:rPr>
        <w:t xml:space="preserve"> </w:t>
      </w:r>
      <w:r w:rsidRPr="00C319BE">
        <w:t>controlled</w:t>
      </w:r>
      <w:r w:rsidRPr="00C319BE">
        <w:rPr>
          <w:spacing w:val="-4"/>
        </w:rPr>
        <w:t xml:space="preserve"> </w:t>
      </w:r>
      <w:r w:rsidRPr="00C319BE">
        <w:t>activity</w:t>
      </w:r>
      <w:r w:rsidRPr="00C319BE">
        <w:rPr>
          <w:spacing w:val="-5"/>
        </w:rPr>
        <w:t xml:space="preserve"> </w:t>
      </w:r>
      <w:r w:rsidRPr="00C319BE">
        <w:t>and</w:t>
      </w:r>
      <w:r w:rsidRPr="00C319BE">
        <w:rPr>
          <w:spacing w:val="-5"/>
        </w:rPr>
        <w:t xml:space="preserve"> </w:t>
      </w:r>
      <w:r w:rsidRPr="00C319BE">
        <w:t>restricted</w:t>
      </w:r>
      <w:r w:rsidRPr="00C319BE">
        <w:rPr>
          <w:spacing w:val="-3"/>
        </w:rPr>
        <w:t xml:space="preserve"> </w:t>
      </w:r>
      <w:r w:rsidRPr="00C319BE">
        <w:t>discretionary</w:t>
      </w:r>
      <w:r w:rsidRPr="00C319BE">
        <w:rPr>
          <w:spacing w:val="-7"/>
        </w:rPr>
        <w:t xml:space="preserve"> </w:t>
      </w:r>
      <w:r w:rsidRPr="00C319BE">
        <w:t>activity</w:t>
      </w:r>
      <w:r w:rsidRPr="00C319BE">
        <w:rPr>
          <w:spacing w:val="-5"/>
        </w:rPr>
        <w:t xml:space="preserve"> </w:t>
      </w:r>
      <w:r w:rsidRPr="00C319BE">
        <w:t>consents</w:t>
      </w:r>
      <w:r w:rsidRPr="00C319BE">
        <w:rPr>
          <w:spacing w:val="-3"/>
        </w:rPr>
        <w:t xml:space="preserve"> </w:t>
      </w:r>
      <w:r w:rsidRPr="00C319BE">
        <w:t>for</w:t>
      </w:r>
      <w:r w:rsidRPr="00C319BE">
        <w:rPr>
          <w:spacing w:val="-6"/>
        </w:rPr>
        <w:t xml:space="preserve"> </w:t>
      </w:r>
      <w:r w:rsidRPr="00C319BE">
        <w:t>a</w:t>
      </w:r>
      <w:r w:rsidRPr="00C319BE">
        <w:rPr>
          <w:spacing w:val="-5"/>
        </w:rPr>
        <w:t xml:space="preserve"> </w:t>
      </w:r>
      <w:r w:rsidRPr="00C319BE">
        <w:t>duration</w:t>
      </w:r>
      <w:r w:rsidRPr="00C319BE">
        <w:rPr>
          <w:spacing w:val="-5"/>
        </w:rPr>
        <w:t xml:space="preserve"> </w:t>
      </w:r>
      <w:r w:rsidRPr="00C319BE">
        <w:t>of</w:t>
      </w:r>
      <w:r w:rsidRPr="00C319BE">
        <w:rPr>
          <w:spacing w:val="-3"/>
        </w:rPr>
        <w:t xml:space="preserve"> </w:t>
      </w:r>
      <w:r w:rsidRPr="00C319BE">
        <w:t>twenty</w:t>
      </w:r>
      <w:r w:rsidRPr="00C319BE">
        <w:rPr>
          <w:w w:val="99"/>
        </w:rPr>
        <w:t xml:space="preserve"> </w:t>
      </w:r>
      <w:r w:rsidRPr="00C319BE">
        <w:t>years and non-complying activity consents, where granted, for durations less than 20 years. The</w:t>
      </w:r>
      <w:r w:rsidRPr="00C319BE">
        <w:rPr>
          <w:spacing w:val="-5"/>
        </w:rPr>
        <w:t xml:space="preserve"> </w:t>
      </w:r>
      <w:r w:rsidRPr="00C319BE">
        <w:t>duration</w:t>
      </w:r>
      <w:r w:rsidRPr="00C319BE">
        <w:rPr>
          <w:spacing w:val="-4"/>
        </w:rPr>
        <w:t xml:space="preserve"> </w:t>
      </w:r>
      <w:r w:rsidRPr="00C319BE">
        <w:t>of</w:t>
      </w:r>
      <w:r w:rsidRPr="00C319BE">
        <w:rPr>
          <w:spacing w:val="-3"/>
        </w:rPr>
        <w:t xml:space="preserve"> </w:t>
      </w:r>
      <w:r w:rsidRPr="00C319BE">
        <w:t>consent</w:t>
      </w:r>
      <w:r w:rsidRPr="00C319BE">
        <w:rPr>
          <w:spacing w:val="-2"/>
        </w:rPr>
        <w:t xml:space="preserve"> </w:t>
      </w:r>
      <w:r w:rsidRPr="00C319BE">
        <w:t>will</w:t>
      </w:r>
      <w:r w:rsidRPr="00C319BE">
        <w:rPr>
          <w:spacing w:val="-3"/>
        </w:rPr>
        <w:t xml:space="preserve"> </w:t>
      </w:r>
      <w:r w:rsidRPr="00C319BE">
        <w:t>reflect</w:t>
      </w:r>
      <w:r w:rsidRPr="00C319BE">
        <w:rPr>
          <w:spacing w:val="-5"/>
        </w:rPr>
        <w:t xml:space="preserve"> </w:t>
      </w:r>
      <w:r w:rsidRPr="00C319BE">
        <w:t>the</w:t>
      </w:r>
      <w:r w:rsidRPr="00C319BE">
        <w:rPr>
          <w:spacing w:val="-5"/>
        </w:rPr>
        <w:t xml:space="preserve"> </w:t>
      </w:r>
      <w:r w:rsidRPr="00C319BE">
        <w:t>nature,</w:t>
      </w:r>
      <w:r w:rsidRPr="00C319BE">
        <w:rPr>
          <w:spacing w:val="-5"/>
        </w:rPr>
        <w:t xml:space="preserve"> </w:t>
      </w:r>
      <w:r w:rsidRPr="00C319BE">
        <w:t>scale</w:t>
      </w:r>
      <w:r w:rsidRPr="00C319BE">
        <w:rPr>
          <w:spacing w:val="-5"/>
        </w:rPr>
        <w:t xml:space="preserve"> </w:t>
      </w:r>
      <w:r w:rsidRPr="00C319BE">
        <w:t>and</w:t>
      </w:r>
      <w:r w:rsidRPr="00C319BE">
        <w:rPr>
          <w:spacing w:val="-5"/>
        </w:rPr>
        <w:t xml:space="preserve"> </w:t>
      </w:r>
      <w:r w:rsidRPr="00C319BE">
        <w:t>robustness</w:t>
      </w:r>
      <w:r w:rsidRPr="00C319BE">
        <w:rPr>
          <w:spacing w:val="-6"/>
        </w:rPr>
        <w:t xml:space="preserve"> </w:t>
      </w:r>
      <w:r w:rsidRPr="00C319BE">
        <w:t>of</w:t>
      </w:r>
      <w:r w:rsidRPr="00C319BE">
        <w:rPr>
          <w:spacing w:val="-3"/>
        </w:rPr>
        <w:t xml:space="preserve"> </w:t>
      </w:r>
      <w:r w:rsidRPr="00C319BE">
        <w:t>any</w:t>
      </w:r>
      <w:r w:rsidRPr="00C319BE">
        <w:rPr>
          <w:spacing w:val="-11"/>
        </w:rPr>
        <w:t xml:space="preserve"> </w:t>
      </w:r>
      <w:r w:rsidRPr="00C319BE">
        <w:t>on-farm</w:t>
      </w:r>
      <w:r w:rsidRPr="00C319BE">
        <w:rPr>
          <w:spacing w:val="-5"/>
        </w:rPr>
        <w:t xml:space="preserve"> </w:t>
      </w:r>
      <w:r w:rsidRPr="00C319BE">
        <w:t>mitigation options proposed and any associated risk of not achieving the property/farming enterprise’s 2032 Nitrogen Discharge</w:t>
      </w:r>
      <w:r w:rsidRPr="00C319BE">
        <w:rPr>
          <w:spacing w:val="-31"/>
        </w:rPr>
        <w:t xml:space="preserve"> </w:t>
      </w:r>
      <w:r w:rsidRPr="00C319BE">
        <w:t>Allocation.</w:t>
      </w:r>
    </w:p>
    <w:p w14:paraId="614AB865" w14:textId="77777777" w:rsidR="0087396F" w:rsidRPr="00C319BE" w:rsidRDefault="0087396F" w:rsidP="0004519E">
      <w:pPr>
        <w:pStyle w:val="BodyText"/>
        <w:spacing w:before="10"/>
      </w:pPr>
    </w:p>
    <w:p w14:paraId="0A90DB21" w14:textId="77777777" w:rsidR="0087396F" w:rsidRPr="00C319BE" w:rsidRDefault="009B2810" w:rsidP="0004519E">
      <w:pPr>
        <w:pStyle w:val="BodyText"/>
        <w:ind w:left="1268" w:hanging="1136"/>
        <w:jc w:val="both"/>
      </w:pPr>
      <w:r w:rsidRPr="00C319BE">
        <w:rPr>
          <w:b/>
        </w:rPr>
        <w:t>LR P17</w:t>
      </w:r>
      <w:r w:rsidR="003975D6" w:rsidRPr="00C319BE">
        <w:rPr>
          <w:b/>
        </w:rPr>
        <w:tab/>
      </w:r>
      <w:r w:rsidRPr="00C319BE">
        <w:t xml:space="preserve">Only approve applications for non-complying activities where the application demonstrates that any adverse effects </w:t>
      </w:r>
      <w:r w:rsidR="00BB18B6" w:rsidRPr="00C319BE">
        <w:t xml:space="preserve">including the additional cumulative effect </w:t>
      </w:r>
      <w:r w:rsidRPr="00C319BE">
        <w:t xml:space="preserve">will </w:t>
      </w:r>
      <w:r w:rsidR="00586D10" w:rsidRPr="00C319BE">
        <w:t>not be contrary to</w:t>
      </w:r>
      <w:r w:rsidR="00BB18B6" w:rsidRPr="00C319BE">
        <w:t xml:space="preserve"> </w:t>
      </w:r>
      <w:r w:rsidRPr="00C319BE">
        <w:t>the Lake Rotorua water quality objectives and policies being met.</w:t>
      </w:r>
    </w:p>
    <w:p w14:paraId="72332BB2" w14:textId="77777777" w:rsidR="0087396F" w:rsidRPr="00C319BE" w:rsidRDefault="0087396F" w:rsidP="0004519E">
      <w:pPr>
        <w:pStyle w:val="BodyText"/>
      </w:pPr>
    </w:p>
    <w:p w14:paraId="30203A09" w14:textId="77777777" w:rsidR="0087396F" w:rsidRPr="00C319BE" w:rsidRDefault="009B2810" w:rsidP="0004519E">
      <w:pPr>
        <w:tabs>
          <w:tab w:val="left" w:pos="4012"/>
        </w:tabs>
        <w:ind w:left="133"/>
        <w:rPr>
          <w:i/>
          <w:sz w:val="20"/>
        </w:rPr>
      </w:pPr>
      <w:r w:rsidRPr="00C319BE">
        <w:rPr>
          <w:i/>
          <w:sz w:val="20"/>
        </w:rPr>
        <w:t>Implementation matters</w:t>
      </w:r>
    </w:p>
    <w:p w14:paraId="5F5F342C" w14:textId="77777777" w:rsidR="0087396F" w:rsidRPr="00C319BE" w:rsidRDefault="0087396F" w:rsidP="0004519E">
      <w:pPr>
        <w:pStyle w:val="BodyText"/>
        <w:spacing w:before="9"/>
        <w:rPr>
          <w:i/>
        </w:rPr>
      </w:pPr>
    </w:p>
    <w:p w14:paraId="62617212" w14:textId="77777777" w:rsidR="0087396F" w:rsidRPr="00C319BE" w:rsidRDefault="009B2810" w:rsidP="0004519E">
      <w:pPr>
        <w:pStyle w:val="BodyText"/>
        <w:tabs>
          <w:tab w:val="left" w:pos="1256"/>
        </w:tabs>
        <w:ind w:left="1256" w:hanging="1136"/>
        <w:rPr>
          <w:i/>
        </w:rPr>
      </w:pPr>
      <w:r w:rsidRPr="00C319BE">
        <w:rPr>
          <w:b/>
        </w:rPr>
        <w:t>LR</w:t>
      </w:r>
      <w:r w:rsidRPr="00C319BE">
        <w:rPr>
          <w:b/>
          <w:spacing w:val="-2"/>
        </w:rPr>
        <w:t xml:space="preserve"> </w:t>
      </w:r>
      <w:r w:rsidRPr="00C319BE">
        <w:rPr>
          <w:b/>
        </w:rPr>
        <w:t>P18</w:t>
      </w:r>
      <w:r w:rsidRPr="00C319BE">
        <w:rPr>
          <w:b/>
        </w:rPr>
        <w:tab/>
      </w:r>
      <w:r w:rsidRPr="00C319BE">
        <w:t>Acknowledge the 435 tonne sustainable annual nitrogen load for Lake Rotorua set</w:t>
      </w:r>
      <w:r w:rsidRPr="00C319BE">
        <w:rPr>
          <w:spacing w:val="-37"/>
        </w:rPr>
        <w:t xml:space="preserve"> </w:t>
      </w:r>
      <w:r w:rsidRPr="00C319BE">
        <w:t>in</w:t>
      </w:r>
      <w:r w:rsidRPr="00C319BE">
        <w:rPr>
          <w:spacing w:val="-3"/>
        </w:rPr>
        <w:t xml:space="preserve"> </w:t>
      </w:r>
      <w:r w:rsidRPr="00C319BE">
        <w:t>Policy</w:t>
      </w:r>
      <w:r w:rsidRPr="00C319BE">
        <w:rPr>
          <w:w w:val="99"/>
        </w:rPr>
        <w:t xml:space="preserve"> </w:t>
      </w:r>
      <w:r w:rsidRPr="00C319BE">
        <w:rPr>
          <w:spacing w:val="3"/>
        </w:rPr>
        <w:t xml:space="preserve">WL </w:t>
      </w:r>
      <w:r w:rsidRPr="00C319BE">
        <w:t>3B of the Regional Policy Statement provides for nitrogen losses from both rural and urban land located within the Lake Rotorua groundwater</w:t>
      </w:r>
      <w:r w:rsidRPr="00C319BE">
        <w:rPr>
          <w:spacing w:val="-14"/>
        </w:rPr>
        <w:t xml:space="preserve"> </w:t>
      </w:r>
      <w:r w:rsidRPr="00C319BE">
        <w:t>catchment</w:t>
      </w:r>
      <w:r w:rsidRPr="00C319BE">
        <w:rPr>
          <w:i/>
        </w:rPr>
        <w:t>.</w:t>
      </w:r>
    </w:p>
    <w:p w14:paraId="4F620091" w14:textId="77777777" w:rsidR="0087396F" w:rsidRPr="00C319BE" w:rsidRDefault="0087396F" w:rsidP="0004519E">
      <w:pPr>
        <w:pStyle w:val="BodyText"/>
        <w:rPr>
          <w:i/>
        </w:rPr>
      </w:pPr>
    </w:p>
    <w:p w14:paraId="7DBCA752" w14:textId="77777777" w:rsidR="0087396F" w:rsidRPr="00C319BE" w:rsidRDefault="009B2810" w:rsidP="0004519E">
      <w:pPr>
        <w:pStyle w:val="BodyText"/>
        <w:tabs>
          <w:tab w:val="left" w:pos="1256"/>
        </w:tabs>
        <w:ind w:left="1256" w:hanging="1136"/>
      </w:pPr>
      <w:r w:rsidRPr="00C319BE">
        <w:rPr>
          <w:b/>
        </w:rPr>
        <w:t>LR</w:t>
      </w:r>
      <w:r w:rsidRPr="00C319BE">
        <w:rPr>
          <w:b/>
          <w:spacing w:val="-2"/>
        </w:rPr>
        <w:t xml:space="preserve"> </w:t>
      </w:r>
      <w:r w:rsidRPr="00C319BE">
        <w:rPr>
          <w:b/>
        </w:rPr>
        <w:t>P19</w:t>
      </w:r>
      <w:r w:rsidRPr="00C319BE">
        <w:rPr>
          <w:b/>
        </w:rPr>
        <w:tab/>
      </w:r>
      <w:r w:rsidRPr="00C319BE">
        <w:t xml:space="preserve">Account for the increased demand on infrastructure </w:t>
      </w:r>
      <w:r w:rsidR="00510ABA" w:rsidRPr="00C319BE">
        <w:t xml:space="preserve">resulting </w:t>
      </w:r>
      <w:r w:rsidRPr="00C319BE">
        <w:t>from land use change</w:t>
      </w:r>
      <w:r w:rsidRPr="00C319BE">
        <w:rPr>
          <w:u w:val="single"/>
        </w:rPr>
        <w:t xml:space="preserve">, </w:t>
      </w:r>
      <w:r w:rsidRPr="00C319BE">
        <w:t>including from rural to urba</w:t>
      </w:r>
      <w:r w:rsidR="00FE5D4D" w:rsidRPr="00C319BE">
        <w:t>n use, through Method LR M5(g).</w:t>
      </w:r>
    </w:p>
    <w:p w14:paraId="496BDD2A" w14:textId="77777777" w:rsidR="0087396F" w:rsidRPr="00C319BE" w:rsidRDefault="0087396F">
      <w:pPr>
        <w:pStyle w:val="BodyText"/>
        <w:spacing w:before="5"/>
      </w:pPr>
    </w:p>
    <w:p w14:paraId="4A106F25" w14:textId="77777777" w:rsidR="0087396F" w:rsidRPr="00C319BE" w:rsidRDefault="009B2810">
      <w:pPr>
        <w:pStyle w:val="Heading1"/>
        <w:spacing w:before="0"/>
      </w:pPr>
      <w:r w:rsidRPr="00C319BE">
        <w:t>Methods</w:t>
      </w:r>
    </w:p>
    <w:p w14:paraId="7384C4F1" w14:textId="77777777" w:rsidR="0087396F" w:rsidRPr="00C319BE" w:rsidRDefault="009B2810" w:rsidP="0004519E">
      <w:pPr>
        <w:pStyle w:val="BodyText"/>
        <w:tabs>
          <w:tab w:val="left" w:pos="1265"/>
        </w:tabs>
        <w:spacing w:before="237"/>
        <w:ind w:left="133"/>
      </w:pPr>
      <w:r w:rsidRPr="00C319BE">
        <w:rPr>
          <w:b/>
        </w:rPr>
        <w:t>LR</w:t>
      </w:r>
      <w:r w:rsidRPr="00C319BE">
        <w:rPr>
          <w:b/>
          <w:spacing w:val="-3"/>
        </w:rPr>
        <w:t xml:space="preserve"> </w:t>
      </w:r>
      <w:r w:rsidRPr="00C319BE">
        <w:rPr>
          <w:b/>
        </w:rPr>
        <w:t>M1</w:t>
      </w:r>
      <w:r w:rsidRPr="00C319BE">
        <w:rPr>
          <w:b/>
        </w:rPr>
        <w:tab/>
      </w:r>
      <w:r w:rsidRPr="00C319BE">
        <w:t>Regional</w:t>
      </w:r>
      <w:r w:rsidRPr="00C319BE">
        <w:rPr>
          <w:spacing w:val="-7"/>
        </w:rPr>
        <w:t xml:space="preserve"> </w:t>
      </w:r>
      <w:r w:rsidRPr="00C319BE">
        <w:t>Council</w:t>
      </w:r>
      <w:r w:rsidRPr="00C319BE">
        <w:rPr>
          <w:spacing w:val="-4"/>
        </w:rPr>
        <w:t xml:space="preserve"> </w:t>
      </w:r>
      <w:r w:rsidRPr="00C319BE">
        <w:t>will</w:t>
      </w:r>
      <w:r w:rsidRPr="00C319BE">
        <w:rPr>
          <w:spacing w:val="-7"/>
        </w:rPr>
        <w:t xml:space="preserve"> </w:t>
      </w:r>
      <w:r w:rsidRPr="00C319BE">
        <w:t>supply</w:t>
      </w:r>
      <w:r w:rsidRPr="00C319BE">
        <w:rPr>
          <w:spacing w:val="-7"/>
        </w:rPr>
        <w:t xml:space="preserve"> </w:t>
      </w:r>
      <w:r w:rsidRPr="00C319BE">
        <w:t>information</w:t>
      </w:r>
      <w:r w:rsidRPr="00C319BE">
        <w:rPr>
          <w:spacing w:val="-8"/>
        </w:rPr>
        <w:t xml:space="preserve"> </w:t>
      </w:r>
      <w:r w:rsidRPr="00C319BE">
        <w:t>to</w:t>
      </w:r>
      <w:r w:rsidRPr="00C319BE">
        <w:rPr>
          <w:spacing w:val="-6"/>
        </w:rPr>
        <w:t xml:space="preserve"> </w:t>
      </w:r>
      <w:r w:rsidRPr="00C319BE">
        <w:t>Rotorua</w:t>
      </w:r>
      <w:r w:rsidRPr="00C319BE">
        <w:rPr>
          <w:spacing w:val="-6"/>
        </w:rPr>
        <w:t xml:space="preserve"> </w:t>
      </w:r>
      <w:r w:rsidRPr="00C319BE">
        <w:t>District</w:t>
      </w:r>
      <w:r w:rsidRPr="00C319BE">
        <w:rPr>
          <w:spacing w:val="-6"/>
        </w:rPr>
        <w:t xml:space="preserve"> </w:t>
      </w:r>
      <w:r w:rsidRPr="00C319BE">
        <w:t>Council</w:t>
      </w:r>
      <w:r w:rsidRPr="00C319BE">
        <w:rPr>
          <w:spacing w:val="-8"/>
        </w:rPr>
        <w:t xml:space="preserve"> </w:t>
      </w:r>
      <w:r w:rsidRPr="00C319BE">
        <w:t>that:</w:t>
      </w:r>
    </w:p>
    <w:p w14:paraId="47843DF9" w14:textId="77777777" w:rsidR="0087396F" w:rsidRPr="00C319BE" w:rsidRDefault="0087396F" w:rsidP="0004519E">
      <w:pPr>
        <w:pStyle w:val="BodyText"/>
        <w:spacing w:before="10"/>
        <w:rPr>
          <w:sz w:val="8"/>
          <w:szCs w:val="8"/>
        </w:rPr>
      </w:pPr>
    </w:p>
    <w:p w14:paraId="374A4D01" w14:textId="77777777" w:rsidR="0087396F" w:rsidRPr="00C319BE" w:rsidRDefault="009B2810" w:rsidP="0004519E">
      <w:pPr>
        <w:pStyle w:val="ListParagraph"/>
        <w:numPr>
          <w:ilvl w:val="0"/>
          <w:numId w:val="38"/>
        </w:numPr>
        <w:tabs>
          <w:tab w:val="left" w:pos="1834"/>
          <w:tab w:val="left" w:pos="1835"/>
        </w:tabs>
        <w:ind w:hanging="568"/>
        <w:rPr>
          <w:sz w:val="20"/>
        </w:rPr>
      </w:pPr>
      <w:r w:rsidRPr="00C319BE">
        <w:rPr>
          <w:sz w:val="20"/>
        </w:rPr>
        <w:t>clearly identifies rural properties/farming enterprises that lie within the Lake Rotorua groundwater</w:t>
      </w:r>
      <w:r w:rsidRPr="00C319BE">
        <w:rPr>
          <w:spacing w:val="-7"/>
          <w:sz w:val="20"/>
        </w:rPr>
        <w:t xml:space="preserve"> </w:t>
      </w:r>
      <w:r w:rsidRPr="00C319BE">
        <w:rPr>
          <w:sz w:val="20"/>
        </w:rPr>
        <w:t>catchment</w:t>
      </w:r>
      <w:r w:rsidRPr="00C319BE">
        <w:rPr>
          <w:spacing w:val="-7"/>
          <w:sz w:val="20"/>
        </w:rPr>
        <w:t xml:space="preserve"> </w:t>
      </w:r>
      <w:r w:rsidRPr="00C319BE">
        <w:rPr>
          <w:sz w:val="20"/>
        </w:rPr>
        <w:t>boundary</w:t>
      </w:r>
      <w:r w:rsidRPr="00C319BE">
        <w:rPr>
          <w:spacing w:val="-10"/>
          <w:sz w:val="20"/>
        </w:rPr>
        <w:t xml:space="preserve"> </w:t>
      </w:r>
      <w:r w:rsidRPr="00C319BE">
        <w:rPr>
          <w:sz w:val="20"/>
        </w:rPr>
        <w:t>and</w:t>
      </w:r>
      <w:r w:rsidRPr="00C319BE">
        <w:rPr>
          <w:spacing w:val="-8"/>
          <w:sz w:val="20"/>
        </w:rPr>
        <w:t xml:space="preserve"> </w:t>
      </w:r>
      <w:r w:rsidRPr="00C319BE">
        <w:rPr>
          <w:sz w:val="20"/>
        </w:rPr>
        <w:t>are</w:t>
      </w:r>
      <w:r w:rsidRPr="00C319BE">
        <w:rPr>
          <w:spacing w:val="-8"/>
          <w:sz w:val="20"/>
        </w:rPr>
        <w:t xml:space="preserve"> </w:t>
      </w:r>
      <w:r w:rsidRPr="00C319BE">
        <w:rPr>
          <w:sz w:val="20"/>
        </w:rPr>
        <w:t>subject</w:t>
      </w:r>
      <w:r w:rsidRPr="00C319BE">
        <w:rPr>
          <w:spacing w:val="-8"/>
          <w:sz w:val="20"/>
        </w:rPr>
        <w:t xml:space="preserve"> </w:t>
      </w:r>
      <w:r w:rsidRPr="00C319BE">
        <w:rPr>
          <w:sz w:val="20"/>
        </w:rPr>
        <w:t>to</w:t>
      </w:r>
      <w:r w:rsidRPr="00C319BE">
        <w:rPr>
          <w:spacing w:val="-8"/>
          <w:sz w:val="20"/>
        </w:rPr>
        <w:t xml:space="preserve"> </w:t>
      </w:r>
      <w:r w:rsidRPr="00C319BE">
        <w:rPr>
          <w:sz w:val="20"/>
        </w:rPr>
        <w:t>these</w:t>
      </w:r>
      <w:r w:rsidRPr="00C319BE">
        <w:rPr>
          <w:spacing w:val="-8"/>
          <w:sz w:val="20"/>
        </w:rPr>
        <w:t xml:space="preserve"> </w:t>
      </w:r>
      <w:r w:rsidRPr="00C319BE">
        <w:rPr>
          <w:sz w:val="20"/>
        </w:rPr>
        <w:t>nitrogen</w:t>
      </w:r>
      <w:r w:rsidRPr="00C319BE">
        <w:rPr>
          <w:spacing w:val="-12"/>
          <w:sz w:val="20"/>
        </w:rPr>
        <w:t xml:space="preserve"> </w:t>
      </w:r>
      <w:r w:rsidRPr="00C319BE">
        <w:rPr>
          <w:sz w:val="20"/>
        </w:rPr>
        <w:t>management</w:t>
      </w:r>
      <w:r w:rsidRPr="00C319BE">
        <w:rPr>
          <w:spacing w:val="-9"/>
          <w:sz w:val="20"/>
        </w:rPr>
        <w:t xml:space="preserve"> </w:t>
      </w:r>
      <w:r w:rsidRPr="00C319BE">
        <w:rPr>
          <w:sz w:val="20"/>
        </w:rPr>
        <w:t>rules;</w:t>
      </w:r>
    </w:p>
    <w:p w14:paraId="3878E725" w14:textId="77777777" w:rsidR="0087396F" w:rsidRPr="00C319BE" w:rsidRDefault="009B2810" w:rsidP="0004519E">
      <w:pPr>
        <w:pStyle w:val="ListParagraph"/>
        <w:numPr>
          <w:ilvl w:val="0"/>
          <w:numId w:val="38"/>
        </w:numPr>
        <w:tabs>
          <w:tab w:val="left" w:pos="1834"/>
          <w:tab w:val="left" w:pos="1835"/>
        </w:tabs>
        <w:spacing w:before="120"/>
        <w:ind w:left="1831" w:hanging="567"/>
        <w:rPr>
          <w:sz w:val="20"/>
        </w:rPr>
      </w:pPr>
      <w:r w:rsidRPr="00C319BE">
        <w:rPr>
          <w:sz w:val="20"/>
        </w:rPr>
        <w:t>advises</w:t>
      </w:r>
      <w:r w:rsidRPr="00C319BE">
        <w:rPr>
          <w:spacing w:val="-5"/>
          <w:sz w:val="20"/>
        </w:rPr>
        <w:t xml:space="preserve"> </w:t>
      </w:r>
      <w:r w:rsidRPr="00C319BE">
        <w:rPr>
          <w:sz w:val="20"/>
        </w:rPr>
        <w:t>landowners</w:t>
      </w:r>
      <w:r w:rsidRPr="00C319BE">
        <w:rPr>
          <w:spacing w:val="-5"/>
          <w:sz w:val="20"/>
        </w:rPr>
        <w:t xml:space="preserve"> </w:t>
      </w:r>
      <w:r w:rsidRPr="00C319BE">
        <w:rPr>
          <w:sz w:val="20"/>
        </w:rPr>
        <w:t>of</w:t>
      </w:r>
      <w:r w:rsidRPr="00C319BE">
        <w:rPr>
          <w:spacing w:val="-5"/>
          <w:sz w:val="20"/>
        </w:rPr>
        <w:t xml:space="preserve"> </w:t>
      </w:r>
      <w:r w:rsidRPr="00C319BE">
        <w:rPr>
          <w:sz w:val="20"/>
        </w:rPr>
        <w:t>rural</w:t>
      </w:r>
      <w:r w:rsidRPr="00C319BE">
        <w:rPr>
          <w:spacing w:val="-9"/>
          <w:sz w:val="20"/>
        </w:rPr>
        <w:t xml:space="preserve"> </w:t>
      </w:r>
      <w:r w:rsidRPr="00C319BE">
        <w:rPr>
          <w:sz w:val="20"/>
        </w:rPr>
        <w:t>properties/farming</w:t>
      </w:r>
      <w:r w:rsidRPr="00C319BE">
        <w:rPr>
          <w:spacing w:val="-6"/>
          <w:sz w:val="20"/>
        </w:rPr>
        <w:t xml:space="preserve"> </w:t>
      </w:r>
      <w:r w:rsidRPr="00C319BE">
        <w:rPr>
          <w:sz w:val="20"/>
        </w:rPr>
        <w:t>enterprises</w:t>
      </w:r>
      <w:r w:rsidRPr="00C319BE">
        <w:rPr>
          <w:spacing w:val="-5"/>
          <w:sz w:val="20"/>
        </w:rPr>
        <w:t xml:space="preserve"> </w:t>
      </w:r>
      <w:r w:rsidRPr="00C319BE">
        <w:rPr>
          <w:sz w:val="20"/>
        </w:rPr>
        <w:t>identified</w:t>
      </w:r>
      <w:r w:rsidRPr="00C319BE">
        <w:rPr>
          <w:spacing w:val="-6"/>
          <w:sz w:val="20"/>
        </w:rPr>
        <w:t xml:space="preserve"> </w:t>
      </w:r>
      <w:r w:rsidRPr="00C319BE">
        <w:rPr>
          <w:sz w:val="20"/>
        </w:rPr>
        <w:t>in</w:t>
      </w:r>
      <w:r w:rsidRPr="00C319BE">
        <w:rPr>
          <w:spacing w:val="-5"/>
          <w:sz w:val="20"/>
        </w:rPr>
        <w:t xml:space="preserve"> </w:t>
      </w:r>
      <w:r w:rsidRPr="00C319BE">
        <w:rPr>
          <w:sz w:val="20"/>
        </w:rPr>
        <w:t>Method</w:t>
      </w:r>
      <w:r w:rsidRPr="00C319BE">
        <w:rPr>
          <w:spacing w:val="-6"/>
          <w:sz w:val="20"/>
        </w:rPr>
        <w:t xml:space="preserve"> </w:t>
      </w:r>
      <w:r w:rsidRPr="00C319BE">
        <w:rPr>
          <w:sz w:val="20"/>
        </w:rPr>
        <w:t>LR</w:t>
      </w:r>
      <w:r w:rsidRPr="00C319BE">
        <w:rPr>
          <w:spacing w:val="-4"/>
          <w:sz w:val="20"/>
        </w:rPr>
        <w:t xml:space="preserve"> </w:t>
      </w:r>
      <w:r w:rsidRPr="00C319BE">
        <w:rPr>
          <w:sz w:val="20"/>
        </w:rPr>
        <w:t>M1(a) to</w:t>
      </w:r>
      <w:r w:rsidRPr="00C319BE">
        <w:rPr>
          <w:spacing w:val="-7"/>
          <w:sz w:val="20"/>
        </w:rPr>
        <w:t xml:space="preserve"> </w:t>
      </w:r>
      <w:r w:rsidRPr="00C319BE">
        <w:rPr>
          <w:sz w:val="20"/>
        </w:rPr>
        <w:t>contact</w:t>
      </w:r>
      <w:r w:rsidRPr="00C319BE">
        <w:rPr>
          <w:spacing w:val="-9"/>
          <w:sz w:val="20"/>
        </w:rPr>
        <w:t xml:space="preserve"> </w:t>
      </w:r>
      <w:r w:rsidRPr="00C319BE">
        <w:rPr>
          <w:sz w:val="20"/>
        </w:rPr>
        <w:t>the</w:t>
      </w:r>
      <w:r w:rsidRPr="00C319BE">
        <w:rPr>
          <w:spacing w:val="-7"/>
          <w:sz w:val="20"/>
        </w:rPr>
        <w:t xml:space="preserve"> </w:t>
      </w:r>
      <w:r w:rsidRPr="00C319BE">
        <w:rPr>
          <w:sz w:val="20"/>
        </w:rPr>
        <w:t>Bay</w:t>
      </w:r>
      <w:r w:rsidRPr="00C319BE">
        <w:rPr>
          <w:spacing w:val="-12"/>
          <w:sz w:val="20"/>
        </w:rPr>
        <w:t xml:space="preserve"> </w:t>
      </w:r>
      <w:r w:rsidRPr="00C319BE">
        <w:rPr>
          <w:sz w:val="20"/>
        </w:rPr>
        <w:t>of</w:t>
      </w:r>
      <w:r w:rsidRPr="00C319BE">
        <w:rPr>
          <w:spacing w:val="-5"/>
          <w:sz w:val="20"/>
        </w:rPr>
        <w:t xml:space="preserve"> </w:t>
      </w:r>
      <w:r w:rsidRPr="00C319BE">
        <w:rPr>
          <w:sz w:val="20"/>
        </w:rPr>
        <w:t>Plenty</w:t>
      </w:r>
      <w:r w:rsidRPr="00C319BE">
        <w:rPr>
          <w:spacing w:val="-10"/>
          <w:sz w:val="20"/>
        </w:rPr>
        <w:t xml:space="preserve"> </w:t>
      </w:r>
      <w:r w:rsidRPr="00C319BE">
        <w:rPr>
          <w:sz w:val="20"/>
        </w:rPr>
        <w:t>Regional</w:t>
      </w:r>
      <w:r w:rsidRPr="00C319BE">
        <w:rPr>
          <w:spacing w:val="-8"/>
          <w:sz w:val="20"/>
        </w:rPr>
        <w:t xml:space="preserve"> </w:t>
      </w:r>
      <w:r w:rsidRPr="00C319BE">
        <w:rPr>
          <w:sz w:val="20"/>
        </w:rPr>
        <w:t>Council</w:t>
      </w:r>
      <w:r w:rsidRPr="00C319BE">
        <w:rPr>
          <w:spacing w:val="-8"/>
          <w:sz w:val="20"/>
        </w:rPr>
        <w:t xml:space="preserve"> </w:t>
      </w:r>
      <w:r w:rsidRPr="00C319BE">
        <w:rPr>
          <w:sz w:val="20"/>
        </w:rPr>
        <w:t>for</w:t>
      </w:r>
      <w:r w:rsidRPr="00C319BE">
        <w:rPr>
          <w:spacing w:val="-8"/>
          <w:sz w:val="20"/>
        </w:rPr>
        <w:t xml:space="preserve"> </w:t>
      </w:r>
      <w:r w:rsidRPr="00C319BE">
        <w:rPr>
          <w:sz w:val="20"/>
        </w:rPr>
        <w:t>further</w:t>
      </w:r>
      <w:r w:rsidRPr="00C319BE">
        <w:rPr>
          <w:spacing w:val="-5"/>
          <w:sz w:val="20"/>
        </w:rPr>
        <w:t xml:space="preserve"> </w:t>
      </w:r>
      <w:r w:rsidRPr="00C319BE">
        <w:rPr>
          <w:sz w:val="20"/>
        </w:rPr>
        <w:t>information</w:t>
      </w:r>
      <w:r w:rsidRPr="00C319BE">
        <w:rPr>
          <w:spacing w:val="-7"/>
          <w:sz w:val="20"/>
        </w:rPr>
        <w:t xml:space="preserve"> </w:t>
      </w:r>
      <w:r w:rsidRPr="00C319BE">
        <w:rPr>
          <w:sz w:val="20"/>
        </w:rPr>
        <w:t>and;</w:t>
      </w:r>
    </w:p>
    <w:p w14:paraId="114850BC" w14:textId="77777777" w:rsidR="0087396F" w:rsidRPr="00C319BE" w:rsidRDefault="009B2810" w:rsidP="0004519E">
      <w:pPr>
        <w:pStyle w:val="ListParagraph"/>
        <w:numPr>
          <w:ilvl w:val="0"/>
          <w:numId w:val="38"/>
        </w:numPr>
        <w:tabs>
          <w:tab w:val="left" w:pos="1834"/>
          <w:tab w:val="left" w:pos="1835"/>
        </w:tabs>
        <w:spacing w:before="120"/>
        <w:ind w:left="1831" w:hanging="567"/>
        <w:rPr>
          <w:sz w:val="20"/>
        </w:rPr>
      </w:pPr>
      <w:r w:rsidRPr="00C319BE">
        <w:rPr>
          <w:sz w:val="20"/>
        </w:rPr>
        <w:t>identifies the minimum nitrogen losses required to be allocated to each new lot in accordance with Method LR M5(g) with this providing</w:t>
      </w:r>
      <w:r w:rsidRPr="00C319BE">
        <w:rPr>
          <w:spacing w:val="-9"/>
          <w:sz w:val="20"/>
        </w:rPr>
        <w:t xml:space="preserve"> </w:t>
      </w:r>
      <w:r w:rsidRPr="00C319BE">
        <w:rPr>
          <w:sz w:val="20"/>
        </w:rPr>
        <w:t>for:</w:t>
      </w:r>
    </w:p>
    <w:p w14:paraId="1E4DEB0E" w14:textId="77777777" w:rsidR="0087396F" w:rsidRPr="00C319BE" w:rsidRDefault="0087396F" w:rsidP="0004519E">
      <w:pPr>
        <w:pStyle w:val="BodyText"/>
        <w:spacing w:before="7"/>
        <w:rPr>
          <w:sz w:val="8"/>
          <w:szCs w:val="8"/>
        </w:rPr>
      </w:pPr>
    </w:p>
    <w:p w14:paraId="2E3F38C0" w14:textId="77777777" w:rsidR="0087396F" w:rsidRPr="00C319BE" w:rsidRDefault="009B2810" w:rsidP="0004519E">
      <w:pPr>
        <w:pStyle w:val="ListParagraph"/>
        <w:numPr>
          <w:ilvl w:val="1"/>
          <w:numId w:val="38"/>
        </w:numPr>
        <w:tabs>
          <w:tab w:val="left" w:pos="2247"/>
          <w:tab w:val="left" w:pos="2248"/>
        </w:tabs>
        <w:spacing w:before="99"/>
        <w:rPr>
          <w:sz w:val="20"/>
        </w:rPr>
      </w:pPr>
      <w:r w:rsidRPr="00C319BE">
        <w:rPr>
          <w:sz w:val="20"/>
        </w:rPr>
        <w:t>Losses from</w:t>
      </w:r>
      <w:r w:rsidRPr="00C319BE">
        <w:rPr>
          <w:spacing w:val="-8"/>
          <w:sz w:val="20"/>
        </w:rPr>
        <w:t xml:space="preserve"> </w:t>
      </w:r>
      <w:r w:rsidRPr="00C319BE">
        <w:rPr>
          <w:sz w:val="20"/>
        </w:rPr>
        <w:t>land;</w:t>
      </w:r>
    </w:p>
    <w:p w14:paraId="4A70EE39" w14:textId="77777777" w:rsidR="0087396F" w:rsidRPr="00C319BE" w:rsidRDefault="009B2810" w:rsidP="0004519E">
      <w:pPr>
        <w:pStyle w:val="ListParagraph"/>
        <w:numPr>
          <w:ilvl w:val="1"/>
          <w:numId w:val="38"/>
        </w:numPr>
        <w:tabs>
          <w:tab w:val="left" w:pos="2247"/>
          <w:tab w:val="left" w:pos="2248"/>
        </w:tabs>
        <w:spacing w:before="110"/>
        <w:rPr>
          <w:sz w:val="20"/>
        </w:rPr>
      </w:pPr>
      <w:r w:rsidRPr="00C319BE">
        <w:rPr>
          <w:sz w:val="20"/>
        </w:rPr>
        <w:t>Losses from sewage disposal (either reticulated or</w:t>
      </w:r>
      <w:r w:rsidRPr="00C319BE">
        <w:rPr>
          <w:spacing w:val="-12"/>
          <w:sz w:val="20"/>
        </w:rPr>
        <w:t xml:space="preserve"> </w:t>
      </w:r>
      <w:r w:rsidRPr="00C319BE">
        <w:rPr>
          <w:sz w:val="20"/>
        </w:rPr>
        <w:t>onsite);</w:t>
      </w:r>
    </w:p>
    <w:p w14:paraId="696FDDB1" w14:textId="77777777" w:rsidR="0087396F" w:rsidRPr="00C319BE" w:rsidRDefault="009B2810" w:rsidP="0004519E">
      <w:pPr>
        <w:pStyle w:val="ListParagraph"/>
        <w:numPr>
          <w:ilvl w:val="1"/>
          <w:numId w:val="38"/>
        </w:numPr>
        <w:tabs>
          <w:tab w:val="left" w:pos="2247"/>
          <w:tab w:val="left" w:pos="2248"/>
        </w:tabs>
        <w:spacing w:before="108"/>
        <w:rPr>
          <w:sz w:val="20"/>
        </w:rPr>
      </w:pPr>
      <w:r w:rsidRPr="00C319BE">
        <w:rPr>
          <w:sz w:val="20"/>
        </w:rPr>
        <w:t>Losses from general residential</w:t>
      </w:r>
      <w:r w:rsidRPr="00C319BE">
        <w:rPr>
          <w:spacing w:val="-8"/>
          <w:sz w:val="20"/>
        </w:rPr>
        <w:t xml:space="preserve"> </w:t>
      </w:r>
      <w:r w:rsidRPr="00C319BE">
        <w:rPr>
          <w:sz w:val="20"/>
        </w:rPr>
        <w:t>use.</w:t>
      </w:r>
    </w:p>
    <w:p w14:paraId="0398B91B" w14:textId="77777777" w:rsidR="005B62CD" w:rsidRPr="00C319BE" w:rsidRDefault="005B62CD" w:rsidP="0004519E">
      <w:pPr>
        <w:pStyle w:val="ListParagraph"/>
        <w:tabs>
          <w:tab w:val="left" w:pos="2247"/>
          <w:tab w:val="left" w:pos="2248"/>
        </w:tabs>
        <w:spacing w:before="108"/>
        <w:ind w:left="2247" w:firstLine="0"/>
        <w:rPr>
          <w:sz w:val="20"/>
        </w:rPr>
      </w:pPr>
    </w:p>
    <w:p w14:paraId="1501E035" w14:textId="77777777" w:rsidR="0087396F" w:rsidRPr="00C319BE" w:rsidRDefault="009B2810" w:rsidP="0004519E">
      <w:pPr>
        <w:pStyle w:val="BodyText"/>
        <w:tabs>
          <w:tab w:val="left" w:pos="1405"/>
        </w:tabs>
        <w:spacing w:before="73"/>
        <w:ind w:left="1408" w:hanging="1136"/>
      </w:pPr>
      <w:r w:rsidRPr="00C319BE">
        <w:rPr>
          <w:b/>
        </w:rPr>
        <w:lastRenderedPageBreak/>
        <w:t>LR</w:t>
      </w:r>
      <w:r w:rsidRPr="00C319BE">
        <w:rPr>
          <w:b/>
          <w:spacing w:val="-3"/>
        </w:rPr>
        <w:t xml:space="preserve"> </w:t>
      </w:r>
      <w:r w:rsidRPr="00C319BE">
        <w:rPr>
          <w:b/>
        </w:rPr>
        <w:t>M2</w:t>
      </w:r>
      <w:r w:rsidRPr="00C319BE">
        <w:rPr>
          <w:b/>
        </w:rPr>
        <w:tab/>
      </w:r>
      <w:r w:rsidRPr="00C319BE">
        <w:t>Regional</w:t>
      </w:r>
      <w:r w:rsidRPr="00C319BE">
        <w:rPr>
          <w:spacing w:val="-9"/>
        </w:rPr>
        <w:t xml:space="preserve"> </w:t>
      </w:r>
      <w:r w:rsidRPr="00C319BE">
        <w:t>Council</w:t>
      </w:r>
      <w:r w:rsidRPr="00C319BE">
        <w:rPr>
          <w:spacing w:val="-9"/>
        </w:rPr>
        <w:t xml:space="preserve"> </w:t>
      </w:r>
      <w:r w:rsidRPr="00C319BE">
        <w:t>will</w:t>
      </w:r>
      <w:r w:rsidRPr="00C319BE">
        <w:rPr>
          <w:spacing w:val="-9"/>
        </w:rPr>
        <w:t xml:space="preserve"> </w:t>
      </w:r>
      <w:r w:rsidRPr="00C319BE">
        <w:t>review</w:t>
      </w:r>
      <w:r w:rsidRPr="00C319BE">
        <w:rPr>
          <w:spacing w:val="-8"/>
        </w:rPr>
        <w:t xml:space="preserve"> </w:t>
      </w:r>
      <w:r w:rsidRPr="00C319BE">
        <w:t>and</w:t>
      </w:r>
      <w:r w:rsidRPr="00C319BE">
        <w:rPr>
          <w:spacing w:val="-8"/>
        </w:rPr>
        <w:t xml:space="preserve"> </w:t>
      </w:r>
      <w:r w:rsidRPr="00C319BE">
        <w:t>publish</w:t>
      </w:r>
      <w:r w:rsidRPr="00C319BE">
        <w:rPr>
          <w:spacing w:val="-8"/>
        </w:rPr>
        <w:t xml:space="preserve"> </w:t>
      </w:r>
      <w:r w:rsidRPr="00C319BE">
        <w:t>the</w:t>
      </w:r>
      <w:r w:rsidRPr="00C319BE">
        <w:rPr>
          <w:spacing w:val="-8"/>
        </w:rPr>
        <w:t xml:space="preserve"> </w:t>
      </w:r>
      <w:r w:rsidRPr="00C319BE">
        <w:t>science</w:t>
      </w:r>
      <w:r w:rsidRPr="00C319BE">
        <w:rPr>
          <w:spacing w:val="-8"/>
        </w:rPr>
        <w:t xml:space="preserve"> </w:t>
      </w:r>
      <w:r w:rsidRPr="00C319BE">
        <w:t>that</w:t>
      </w:r>
      <w:r w:rsidRPr="00C319BE">
        <w:rPr>
          <w:spacing w:val="-8"/>
        </w:rPr>
        <w:t xml:space="preserve"> </w:t>
      </w:r>
      <w:r w:rsidRPr="00C319BE">
        <w:t>determined</w:t>
      </w:r>
      <w:r w:rsidRPr="00C319BE">
        <w:rPr>
          <w:spacing w:val="-8"/>
        </w:rPr>
        <w:t xml:space="preserve"> </w:t>
      </w:r>
      <w:r w:rsidRPr="00C319BE">
        <w:t>the</w:t>
      </w:r>
      <w:r w:rsidRPr="00C319BE">
        <w:rPr>
          <w:spacing w:val="-8"/>
        </w:rPr>
        <w:t xml:space="preserve"> </w:t>
      </w:r>
      <w:r w:rsidRPr="00C319BE">
        <w:t>limits</w:t>
      </w:r>
      <w:r w:rsidRPr="00C319BE">
        <w:rPr>
          <w:spacing w:val="-9"/>
        </w:rPr>
        <w:t xml:space="preserve"> </w:t>
      </w:r>
      <w:r w:rsidRPr="00C319BE">
        <w:t>set</w:t>
      </w:r>
      <w:r w:rsidRPr="00C319BE">
        <w:rPr>
          <w:spacing w:val="-8"/>
        </w:rPr>
        <w:t xml:space="preserve"> </w:t>
      </w:r>
      <w:r w:rsidRPr="00C319BE">
        <w:t>in</w:t>
      </w:r>
      <w:r w:rsidRPr="00C319BE">
        <w:rPr>
          <w:spacing w:val="-8"/>
        </w:rPr>
        <w:t xml:space="preserve"> </w:t>
      </w:r>
      <w:r w:rsidRPr="00C319BE">
        <w:t>the</w:t>
      </w:r>
      <w:r w:rsidRPr="00C319BE">
        <w:rPr>
          <w:spacing w:val="-8"/>
        </w:rPr>
        <w:t xml:space="preserve"> </w:t>
      </w:r>
      <w:r w:rsidRPr="00C319BE">
        <w:t>RPS</w:t>
      </w:r>
      <w:r w:rsidRPr="00C319BE">
        <w:rPr>
          <w:w w:val="99"/>
        </w:rPr>
        <w:t xml:space="preserve"> </w:t>
      </w:r>
      <w:r w:rsidR="00FF1B87" w:rsidRPr="00C319BE">
        <w:t xml:space="preserve">and the Regional </w:t>
      </w:r>
      <w:r w:rsidR="006B1BFF" w:rsidRPr="00C319BE">
        <w:t>Natural Resources</w:t>
      </w:r>
      <w:r w:rsidRPr="00C319BE">
        <w:t xml:space="preserve"> Plan for Lake Rotorua on a five yearly basis commencing from 2017. These reviews will</w:t>
      </w:r>
      <w:r w:rsidRPr="00C319BE">
        <w:rPr>
          <w:spacing w:val="-36"/>
        </w:rPr>
        <w:t xml:space="preserve"> </w:t>
      </w:r>
      <w:r w:rsidRPr="00C319BE">
        <w:t>include:</w:t>
      </w:r>
    </w:p>
    <w:p w14:paraId="040308DB" w14:textId="77777777" w:rsidR="0087396F" w:rsidRPr="00C319BE" w:rsidRDefault="0087396F" w:rsidP="0004519E">
      <w:pPr>
        <w:pStyle w:val="BodyText"/>
        <w:spacing w:before="5"/>
        <w:rPr>
          <w:sz w:val="23"/>
        </w:rPr>
      </w:pPr>
    </w:p>
    <w:p w14:paraId="0377647F" w14:textId="77777777" w:rsidR="0087396F" w:rsidRPr="00C319BE" w:rsidRDefault="009B2810" w:rsidP="0004519E">
      <w:pPr>
        <w:pStyle w:val="ListParagraph"/>
        <w:numPr>
          <w:ilvl w:val="0"/>
          <w:numId w:val="37"/>
        </w:numPr>
        <w:tabs>
          <w:tab w:val="left" w:pos="1974"/>
          <w:tab w:val="left" w:pos="1975"/>
        </w:tabs>
        <w:spacing w:line="201" w:lineRule="auto"/>
        <w:ind w:hanging="568"/>
        <w:rPr>
          <w:sz w:val="20"/>
        </w:rPr>
      </w:pPr>
      <w:r w:rsidRPr="00C319BE">
        <w:rPr>
          <w:sz w:val="20"/>
        </w:rPr>
        <w:t>Review of trends in Lake water quality attributes including nitrogen, phosphorus, Chlorophyll</w:t>
      </w:r>
      <w:r w:rsidRPr="00C319BE">
        <w:rPr>
          <w:spacing w:val="-9"/>
          <w:sz w:val="20"/>
        </w:rPr>
        <w:t xml:space="preserve"> </w:t>
      </w:r>
      <w:r w:rsidRPr="00C319BE">
        <w:rPr>
          <w:sz w:val="20"/>
        </w:rPr>
        <w:t>a,</w:t>
      </w:r>
      <w:r w:rsidRPr="00C319BE">
        <w:rPr>
          <w:spacing w:val="-10"/>
          <w:sz w:val="20"/>
        </w:rPr>
        <w:t xml:space="preserve"> </w:t>
      </w:r>
      <w:r w:rsidRPr="00C319BE">
        <w:rPr>
          <w:sz w:val="20"/>
        </w:rPr>
        <w:t>algal</w:t>
      </w:r>
      <w:r w:rsidRPr="00C319BE">
        <w:rPr>
          <w:spacing w:val="-9"/>
          <w:sz w:val="20"/>
        </w:rPr>
        <w:t xml:space="preserve"> </w:t>
      </w:r>
      <w:r w:rsidRPr="00C319BE">
        <w:rPr>
          <w:sz w:val="20"/>
        </w:rPr>
        <w:t>blooms,</w:t>
      </w:r>
      <w:r w:rsidRPr="00C319BE">
        <w:rPr>
          <w:spacing w:val="-10"/>
          <w:sz w:val="20"/>
        </w:rPr>
        <w:t xml:space="preserve"> </w:t>
      </w:r>
      <w:r w:rsidRPr="00C319BE">
        <w:rPr>
          <w:sz w:val="20"/>
        </w:rPr>
        <w:t>clarity,</w:t>
      </w:r>
      <w:r w:rsidRPr="00C319BE">
        <w:rPr>
          <w:spacing w:val="-8"/>
          <w:sz w:val="20"/>
        </w:rPr>
        <w:t xml:space="preserve"> </w:t>
      </w:r>
      <w:r w:rsidRPr="00C319BE">
        <w:rPr>
          <w:sz w:val="20"/>
        </w:rPr>
        <w:t>trophic</w:t>
      </w:r>
      <w:r w:rsidRPr="00C319BE">
        <w:rPr>
          <w:spacing w:val="-7"/>
          <w:sz w:val="20"/>
        </w:rPr>
        <w:t xml:space="preserve"> </w:t>
      </w:r>
      <w:r w:rsidRPr="00C319BE">
        <w:rPr>
          <w:sz w:val="20"/>
        </w:rPr>
        <w:t>level</w:t>
      </w:r>
      <w:r w:rsidRPr="00C319BE">
        <w:rPr>
          <w:spacing w:val="-9"/>
          <w:sz w:val="20"/>
        </w:rPr>
        <w:t xml:space="preserve"> </w:t>
      </w:r>
      <w:r w:rsidRPr="00C319BE">
        <w:rPr>
          <w:sz w:val="20"/>
        </w:rPr>
        <w:t>index</w:t>
      </w:r>
      <w:r w:rsidRPr="00C319BE">
        <w:rPr>
          <w:position w:val="10"/>
          <w:sz w:val="13"/>
        </w:rPr>
        <w:t>2</w:t>
      </w:r>
      <w:r w:rsidRPr="00C319BE">
        <w:rPr>
          <w:spacing w:val="11"/>
          <w:position w:val="10"/>
          <w:sz w:val="13"/>
        </w:rPr>
        <w:t xml:space="preserve"> </w:t>
      </w:r>
      <w:r w:rsidRPr="00C319BE">
        <w:rPr>
          <w:sz w:val="20"/>
        </w:rPr>
        <w:t>for</w:t>
      </w:r>
      <w:r w:rsidRPr="00C319BE">
        <w:rPr>
          <w:spacing w:val="-7"/>
          <w:sz w:val="20"/>
        </w:rPr>
        <w:t xml:space="preserve"> </w:t>
      </w:r>
      <w:r w:rsidRPr="00C319BE">
        <w:rPr>
          <w:sz w:val="20"/>
        </w:rPr>
        <w:t>in-lake,</w:t>
      </w:r>
      <w:r w:rsidRPr="00C319BE">
        <w:rPr>
          <w:spacing w:val="-8"/>
          <w:sz w:val="20"/>
        </w:rPr>
        <w:t xml:space="preserve"> </w:t>
      </w:r>
      <w:r w:rsidRPr="00C319BE">
        <w:rPr>
          <w:sz w:val="20"/>
        </w:rPr>
        <w:t>inflows,</w:t>
      </w:r>
      <w:r w:rsidRPr="00C319BE">
        <w:rPr>
          <w:spacing w:val="-8"/>
          <w:sz w:val="20"/>
        </w:rPr>
        <w:t xml:space="preserve"> </w:t>
      </w:r>
      <w:r w:rsidRPr="00C319BE">
        <w:rPr>
          <w:sz w:val="20"/>
        </w:rPr>
        <w:t>and</w:t>
      </w:r>
      <w:r w:rsidRPr="00C319BE">
        <w:rPr>
          <w:spacing w:val="-8"/>
          <w:sz w:val="20"/>
        </w:rPr>
        <w:t xml:space="preserve"> </w:t>
      </w:r>
      <w:r w:rsidRPr="00C319BE">
        <w:rPr>
          <w:sz w:val="20"/>
        </w:rPr>
        <w:t>outflow where</w:t>
      </w:r>
      <w:r w:rsidRPr="00C319BE">
        <w:rPr>
          <w:spacing w:val="-23"/>
          <w:sz w:val="20"/>
        </w:rPr>
        <w:t xml:space="preserve"> </w:t>
      </w:r>
      <w:r w:rsidRPr="00C319BE">
        <w:rPr>
          <w:sz w:val="20"/>
        </w:rPr>
        <w:t>relevant;</w:t>
      </w:r>
    </w:p>
    <w:p w14:paraId="165712B0" w14:textId="77777777" w:rsidR="0087396F" w:rsidRPr="00C319BE" w:rsidRDefault="009B2810" w:rsidP="0004519E">
      <w:pPr>
        <w:pStyle w:val="ListParagraph"/>
        <w:numPr>
          <w:ilvl w:val="0"/>
          <w:numId w:val="37"/>
        </w:numPr>
        <w:tabs>
          <w:tab w:val="left" w:pos="1974"/>
          <w:tab w:val="left" w:pos="1975"/>
        </w:tabs>
        <w:spacing w:before="126"/>
        <w:ind w:hanging="568"/>
        <w:rPr>
          <w:sz w:val="20"/>
        </w:rPr>
      </w:pPr>
      <w:r w:rsidRPr="00C319BE">
        <w:rPr>
          <w:sz w:val="20"/>
        </w:rPr>
        <w:t>Review</w:t>
      </w:r>
      <w:r w:rsidRPr="00C319BE">
        <w:rPr>
          <w:spacing w:val="-7"/>
          <w:sz w:val="20"/>
        </w:rPr>
        <w:t xml:space="preserve"> </w:t>
      </w:r>
      <w:r w:rsidRPr="00C319BE">
        <w:rPr>
          <w:sz w:val="20"/>
        </w:rPr>
        <w:t>of</w:t>
      </w:r>
      <w:r w:rsidRPr="00C319BE">
        <w:rPr>
          <w:spacing w:val="-5"/>
          <w:sz w:val="20"/>
        </w:rPr>
        <w:t xml:space="preserve"> </w:t>
      </w:r>
      <w:r w:rsidRPr="00C319BE">
        <w:rPr>
          <w:sz w:val="20"/>
        </w:rPr>
        <w:t>progress</w:t>
      </w:r>
      <w:r w:rsidRPr="00C319BE">
        <w:rPr>
          <w:spacing w:val="-6"/>
          <w:sz w:val="20"/>
        </w:rPr>
        <w:t xml:space="preserve"> </w:t>
      </w:r>
      <w:r w:rsidRPr="00C319BE">
        <w:rPr>
          <w:sz w:val="20"/>
        </w:rPr>
        <w:t>towards</w:t>
      </w:r>
      <w:r w:rsidRPr="00C319BE">
        <w:rPr>
          <w:spacing w:val="-6"/>
          <w:sz w:val="20"/>
        </w:rPr>
        <w:t xml:space="preserve"> </w:t>
      </w:r>
      <w:r w:rsidRPr="00C319BE">
        <w:rPr>
          <w:sz w:val="20"/>
        </w:rPr>
        <w:t>achieving</w:t>
      </w:r>
      <w:r w:rsidRPr="00C319BE">
        <w:rPr>
          <w:spacing w:val="-6"/>
          <w:sz w:val="20"/>
        </w:rPr>
        <w:t xml:space="preserve"> </w:t>
      </w:r>
      <w:r w:rsidRPr="00C319BE">
        <w:rPr>
          <w:sz w:val="20"/>
        </w:rPr>
        <w:t>the</w:t>
      </w:r>
      <w:r w:rsidRPr="00C319BE">
        <w:rPr>
          <w:spacing w:val="-7"/>
          <w:sz w:val="20"/>
        </w:rPr>
        <w:t xml:space="preserve"> </w:t>
      </w:r>
      <w:r w:rsidRPr="00C319BE">
        <w:rPr>
          <w:sz w:val="20"/>
        </w:rPr>
        <w:t>RPS</w:t>
      </w:r>
      <w:r w:rsidRPr="00C319BE">
        <w:rPr>
          <w:spacing w:val="-8"/>
          <w:sz w:val="20"/>
        </w:rPr>
        <w:t xml:space="preserve"> </w:t>
      </w:r>
      <w:r w:rsidRPr="00C319BE">
        <w:rPr>
          <w:sz w:val="20"/>
        </w:rPr>
        <w:t>Policy</w:t>
      </w:r>
      <w:r w:rsidRPr="00C319BE">
        <w:rPr>
          <w:spacing w:val="-8"/>
          <w:sz w:val="20"/>
        </w:rPr>
        <w:t xml:space="preserve"> </w:t>
      </w:r>
      <w:r w:rsidRPr="00C319BE">
        <w:rPr>
          <w:spacing w:val="3"/>
          <w:sz w:val="20"/>
        </w:rPr>
        <w:t>WL</w:t>
      </w:r>
      <w:r w:rsidRPr="00C319BE">
        <w:rPr>
          <w:spacing w:val="-12"/>
          <w:sz w:val="20"/>
        </w:rPr>
        <w:t xml:space="preserve"> </w:t>
      </w:r>
      <w:r w:rsidRPr="00C319BE">
        <w:rPr>
          <w:sz w:val="20"/>
        </w:rPr>
        <w:t>6B(c)</w:t>
      </w:r>
      <w:r w:rsidRPr="00C319BE">
        <w:rPr>
          <w:spacing w:val="-8"/>
          <w:sz w:val="20"/>
        </w:rPr>
        <w:t xml:space="preserve"> </w:t>
      </w:r>
      <w:r w:rsidRPr="00C319BE">
        <w:rPr>
          <w:sz w:val="20"/>
        </w:rPr>
        <w:t>2022</w:t>
      </w:r>
      <w:r w:rsidRPr="00C319BE">
        <w:rPr>
          <w:spacing w:val="-7"/>
          <w:sz w:val="20"/>
        </w:rPr>
        <w:t xml:space="preserve"> </w:t>
      </w:r>
      <w:r w:rsidRPr="00C319BE">
        <w:rPr>
          <w:sz w:val="20"/>
        </w:rPr>
        <w:t>catchment</w:t>
      </w:r>
      <w:r w:rsidRPr="00C319BE">
        <w:rPr>
          <w:spacing w:val="-9"/>
          <w:sz w:val="20"/>
        </w:rPr>
        <w:t xml:space="preserve"> </w:t>
      </w:r>
      <w:r w:rsidRPr="00C319BE">
        <w:rPr>
          <w:sz w:val="20"/>
        </w:rPr>
        <w:t>nitrogen load</w:t>
      </w:r>
      <w:r w:rsidRPr="00C319BE">
        <w:rPr>
          <w:spacing w:val="-9"/>
          <w:sz w:val="20"/>
        </w:rPr>
        <w:t xml:space="preserve"> </w:t>
      </w:r>
      <w:r w:rsidR="008D2BB9" w:rsidRPr="00C319BE">
        <w:rPr>
          <w:sz w:val="20"/>
        </w:rPr>
        <w:t>target</w:t>
      </w:r>
      <w:r w:rsidRPr="00C319BE">
        <w:rPr>
          <w:sz w:val="20"/>
        </w:rPr>
        <w:t>;</w:t>
      </w:r>
    </w:p>
    <w:p w14:paraId="2574A668" w14:textId="77777777" w:rsidR="0087396F" w:rsidRPr="00C319BE" w:rsidRDefault="009B2810" w:rsidP="0004519E">
      <w:pPr>
        <w:pStyle w:val="ListParagraph"/>
        <w:numPr>
          <w:ilvl w:val="0"/>
          <w:numId w:val="37"/>
        </w:numPr>
        <w:tabs>
          <w:tab w:val="left" w:pos="1974"/>
          <w:tab w:val="left" w:pos="1975"/>
        </w:tabs>
        <w:spacing w:before="145" w:line="211" w:lineRule="auto"/>
        <w:ind w:hanging="568"/>
        <w:rPr>
          <w:sz w:val="20"/>
        </w:rPr>
      </w:pPr>
      <w:r w:rsidRPr="00C319BE">
        <w:rPr>
          <w:sz w:val="20"/>
        </w:rPr>
        <w:t>Review</w:t>
      </w:r>
      <w:r w:rsidRPr="00C319BE">
        <w:rPr>
          <w:spacing w:val="-9"/>
          <w:sz w:val="20"/>
        </w:rPr>
        <w:t xml:space="preserve"> </w:t>
      </w:r>
      <w:r w:rsidRPr="00C319BE">
        <w:rPr>
          <w:sz w:val="20"/>
        </w:rPr>
        <w:t>of</w:t>
      </w:r>
      <w:r w:rsidRPr="00C319BE">
        <w:rPr>
          <w:spacing w:val="-5"/>
          <w:sz w:val="20"/>
        </w:rPr>
        <w:t xml:space="preserve"> </w:t>
      </w:r>
      <w:r w:rsidRPr="00C319BE">
        <w:rPr>
          <w:sz w:val="20"/>
        </w:rPr>
        <w:t>the</w:t>
      </w:r>
      <w:r w:rsidRPr="00C319BE">
        <w:rPr>
          <w:spacing w:val="-7"/>
          <w:sz w:val="20"/>
        </w:rPr>
        <w:t xml:space="preserve"> </w:t>
      </w:r>
      <w:r w:rsidRPr="00C319BE">
        <w:rPr>
          <w:sz w:val="20"/>
        </w:rPr>
        <w:t>RPS</w:t>
      </w:r>
      <w:r w:rsidRPr="00C319BE">
        <w:rPr>
          <w:spacing w:val="-8"/>
          <w:sz w:val="20"/>
        </w:rPr>
        <w:t xml:space="preserve"> </w:t>
      </w:r>
      <w:r w:rsidRPr="00C319BE">
        <w:rPr>
          <w:sz w:val="20"/>
        </w:rPr>
        <w:t>Policy</w:t>
      </w:r>
      <w:r w:rsidRPr="00C319BE">
        <w:rPr>
          <w:spacing w:val="-10"/>
          <w:sz w:val="20"/>
        </w:rPr>
        <w:t xml:space="preserve"> </w:t>
      </w:r>
      <w:r w:rsidRPr="00C319BE">
        <w:rPr>
          <w:spacing w:val="3"/>
          <w:sz w:val="20"/>
        </w:rPr>
        <w:t>WL</w:t>
      </w:r>
      <w:r w:rsidRPr="00C319BE">
        <w:rPr>
          <w:spacing w:val="-12"/>
          <w:sz w:val="20"/>
        </w:rPr>
        <w:t xml:space="preserve"> </w:t>
      </w:r>
      <w:r w:rsidRPr="00C319BE">
        <w:rPr>
          <w:sz w:val="20"/>
        </w:rPr>
        <w:t>3B(c)</w:t>
      </w:r>
      <w:r w:rsidRPr="00C319BE">
        <w:rPr>
          <w:spacing w:val="-8"/>
          <w:sz w:val="20"/>
        </w:rPr>
        <w:t xml:space="preserve"> </w:t>
      </w:r>
      <w:r w:rsidRPr="00C319BE">
        <w:rPr>
          <w:sz w:val="20"/>
        </w:rPr>
        <w:t>catchment</w:t>
      </w:r>
      <w:r w:rsidRPr="00C319BE">
        <w:rPr>
          <w:spacing w:val="-7"/>
          <w:sz w:val="20"/>
        </w:rPr>
        <w:t xml:space="preserve"> </w:t>
      </w:r>
      <w:r w:rsidRPr="00C319BE">
        <w:rPr>
          <w:sz w:val="20"/>
        </w:rPr>
        <w:t>nitrogen</w:t>
      </w:r>
      <w:r w:rsidRPr="00C319BE">
        <w:rPr>
          <w:spacing w:val="-7"/>
          <w:sz w:val="20"/>
        </w:rPr>
        <w:t xml:space="preserve"> </w:t>
      </w:r>
      <w:r w:rsidRPr="00C319BE">
        <w:rPr>
          <w:sz w:val="20"/>
        </w:rPr>
        <w:t>load,</w:t>
      </w:r>
      <w:r w:rsidRPr="00C319BE">
        <w:rPr>
          <w:spacing w:val="-7"/>
          <w:sz w:val="20"/>
        </w:rPr>
        <w:t xml:space="preserve"> </w:t>
      </w:r>
      <w:r w:rsidRPr="00C319BE">
        <w:rPr>
          <w:sz w:val="20"/>
        </w:rPr>
        <w:t>and</w:t>
      </w:r>
      <w:r w:rsidRPr="00C319BE">
        <w:rPr>
          <w:spacing w:val="-7"/>
          <w:sz w:val="20"/>
        </w:rPr>
        <w:t xml:space="preserve"> </w:t>
      </w:r>
      <w:r w:rsidRPr="00C319BE">
        <w:rPr>
          <w:sz w:val="20"/>
        </w:rPr>
        <w:t>a</w:t>
      </w:r>
      <w:r w:rsidRPr="00C319BE">
        <w:rPr>
          <w:spacing w:val="-7"/>
          <w:sz w:val="20"/>
        </w:rPr>
        <w:t xml:space="preserve"> </w:t>
      </w:r>
      <w:r w:rsidRPr="00C319BE">
        <w:rPr>
          <w:sz w:val="20"/>
        </w:rPr>
        <w:t>nominal</w:t>
      </w:r>
      <w:r w:rsidRPr="00C319BE">
        <w:rPr>
          <w:spacing w:val="-8"/>
          <w:sz w:val="20"/>
        </w:rPr>
        <w:t xml:space="preserve"> </w:t>
      </w:r>
      <w:r w:rsidRPr="00C319BE">
        <w:rPr>
          <w:sz w:val="20"/>
        </w:rPr>
        <w:t>phosphorus (external) catchment load of 37 tP/yr</w:t>
      </w:r>
      <w:r w:rsidRPr="00C319BE">
        <w:rPr>
          <w:position w:val="10"/>
          <w:sz w:val="13"/>
        </w:rPr>
        <w:t>3</w:t>
      </w:r>
      <w:r w:rsidRPr="00C319BE">
        <w:rPr>
          <w:sz w:val="20"/>
        </w:rPr>
        <w:t>, and any other nitrogen and phosphorus load combinations that catchment modelling shows would meet the Lake Rotorua Trophic Level Index of 4.2. This may</w:t>
      </w:r>
      <w:r w:rsidRPr="00C319BE">
        <w:rPr>
          <w:spacing w:val="-25"/>
          <w:sz w:val="20"/>
        </w:rPr>
        <w:t xml:space="preserve"> </w:t>
      </w:r>
      <w:r w:rsidRPr="00C319BE">
        <w:rPr>
          <w:sz w:val="20"/>
        </w:rPr>
        <w:t>necessitate:</w:t>
      </w:r>
    </w:p>
    <w:p w14:paraId="0720ADAA" w14:textId="77777777" w:rsidR="0087396F" w:rsidRPr="00C319BE" w:rsidRDefault="009B2810" w:rsidP="0004519E">
      <w:pPr>
        <w:pStyle w:val="ListParagraph"/>
        <w:numPr>
          <w:ilvl w:val="1"/>
          <w:numId w:val="37"/>
        </w:numPr>
        <w:tabs>
          <w:tab w:val="left" w:pos="2541"/>
          <w:tab w:val="left" w:pos="2542"/>
        </w:tabs>
        <w:spacing w:before="123"/>
        <w:rPr>
          <w:sz w:val="20"/>
        </w:rPr>
      </w:pPr>
      <w:r w:rsidRPr="00C319BE">
        <w:rPr>
          <w:sz w:val="20"/>
        </w:rPr>
        <w:t>a</w:t>
      </w:r>
      <w:r w:rsidRPr="00C319BE">
        <w:rPr>
          <w:spacing w:val="-5"/>
          <w:sz w:val="20"/>
        </w:rPr>
        <w:t xml:space="preserve"> </w:t>
      </w:r>
      <w:r w:rsidRPr="00C319BE">
        <w:rPr>
          <w:sz w:val="20"/>
        </w:rPr>
        <w:t>review</w:t>
      </w:r>
      <w:r w:rsidRPr="00C319BE">
        <w:rPr>
          <w:spacing w:val="-7"/>
          <w:sz w:val="20"/>
        </w:rPr>
        <w:t xml:space="preserve"> </w:t>
      </w:r>
      <w:r w:rsidRPr="00C319BE">
        <w:rPr>
          <w:sz w:val="20"/>
        </w:rPr>
        <w:t>and</w:t>
      </w:r>
      <w:r w:rsidRPr="00C319BE">
        <w:rPr>
          <w:spacing w:val="-8"/>
          <w:sz w:val="20"/>
        </w:rPr>
        <w:t xml:space="preserve"> </w:t>
      </w:r>
      <w:r w:rsidRPr="00C319BE">
        <w:rPr>
          <w:sz w:val="20"/>
        </w:rPr>
        <w:t>rerun</w:t>
      </w:r>
      <w:r w:rsidRPr="00C319BE">
        <w:rPr>
          <w:spacing w:val="-5"/>
          <w:sz w:val="20"/>
        </w:rPr>
        <w:t xml:space="preserve"> </w:t>
      </w:r>
      <w:r w:rsidRPr="00C319BE">
        <w:rPr>
          <w:sz w:val="20"/>
        </w:rPr>
        <w:t>of</w:t>
      </w:r>
      <w:r w:rsidRPr="00C319BE">
        <w:rPr>
          <w:spacing w:val="-5"/>
          <w:sz w:val="20"/>
        </w:rPr>
        <w:t xml:space="preserve"> </w:t>
      </w:r>
      <w:r w:rsidRPr="00C319BE">
        <w:rPr>
          <w:sz w:val="20"/>
        </w:rPr>
        <w:t>the</w:t>
      </w:r>
      <w:r w:rsidRPr="00C319BE">
        <w:rPr>
          <w:spacing w:val="-5"/>
          <w:sz w:val="20"/>
        </w:rPr>
        <w:t xml:space="preserve"> </w:t>
      </w:r>
      <w:r w:rsidRPr="00C319BE">
        <w:rPr>
          <w:sz w:val="20"/>
        </w:rPr>
        <w:t>lake</w:t>
      </w:r>
      <w:r w:rsidRPr="00C319BE">
        <w:rPr>
          <w:spacing w:val="-10"/>
          <w:sz w:val="20"/>
        </w:rPr>
        <w:t xml:space="preserve"> </w:t>
      </w:r>
      <w:r w:rsidRPr="00C319BE">
        <w:rPr>
          <w:sz w:val="20"/>
        </w:rPr>
        <w:t>model</w:t>
      </w:r>
      <w:r w:rsidRPr="00C319BE">
        <w:rPr>
          <w:spacing w:val="-6"/>
          <w:sz w:val="20"/>
        </w:rPr>
        <w:t xml:space="preserve"> </w:t>
      </w:r>
      <w:r w:rsidRPr="00C319BE">
        <w:rPr>
          <w:sz w:val="20"/>
        </w:rPr>
        <w:t>(or</w:t>
      </w:r>
      <w:r w:rsidRPr="00C319BE">
        <w:rPr>
          <w:spacing w:val="-4"/>
          <w:sz w:val="20"/>
        </w:rPr>
        <w:t xml:space="preserve"> </w:t>
      </w:r>
      <w:r w:rsidRPr="00C319BE">
        <w:rPr>
          <w:sz w:val="20"/>
        </w:rPr>
        <w:t>any</w:t>
      </w:r>
      <w:r w:rsidRPr="00C319BE">
        <w:rPr>
          <w:spacing w:val="-11"/>
          <w:sz w:val="20"/>
        </w:rPr>
        <w:t xml:space="preserve"> </w:t>
      </w:r>
      <w:r w:rsidRPr="00C319BE">
        <w:rPr>
          <w:sz w:val="20"/>
        </w:rPr>
        <w:t>successor</w:t>
      </w:r>
      <w:r w:rsidRPr="00C319BE">
        <w:rPr>
          <w:spacing w:val="-9"/>
          <w:sz w:val="20"/>
        </w:rPr>
        <w:t xml:space="preserve"> </w:t>
      </w:r>
      <w:r w:rsidRPr="00C319BE">
        <w:rPr>
          <w:sz w:val="20"/>
        </w:rPr>
        <w:t>model),</w:t>
      </w:r>
      <w:r w:rsidRPr="00C319BE">
        <w:rPr>
          <w:spacing w:val="-5"/>
          <w:sz w:val="20"/>
        </w:rPr>
        <w:t xml:space="preserve"> </w:t>
      </w:r>
      <w:r w:rsidRPr="00C319BE">
        <w:rPr>
          <w:sz w:val="20"/>
        </w:rPr>
        <w:t>including</w:t>
      </w:r>
      <w:r w:rsidRPr="00C319BE">
        <w:rPr>
          <w:spacing w:val="-5"/>
          <w:sz w:val="20"/>
        </w:rPr>
        <w:t xml:space="preserve"> </w:t>
      </w:r>
      <w:r w:rsidRPr="00C319BE">
        <w:rPr>
          <w:sz w:val="20"/>
        </w:rPr>
        <w:t>its</w:t>
      </w:r>
      <w:r w:rsidRPr="00C319BE">
        <w:rPr>
          <w:spacing w:val="-6"/>
          <w:sz w:val="20"/>
        </w:rPr>
        <w:t xml:space="preserve"> </w:t>
      </w:r>
      <w:r w:rsidRPr="00C319BE">
        <w:rPr>
          <w:sz w:val="20"/>
        </w:rPr>
        <w:t>ability to replicate recent years</w:t>
      </w:r>
      <w:r w:rsidRPr="00C319BE">
        <w:rPr>
          <w:spacing w:val="-39"/>
          <w:sz w:val="20"/>
        </w:rPr>
        <w:t xml:space="preserve"> </w:t>
      </w:r>
      <w:r w:rsidRPr="00C319BE">
        <w:rPr>
          <w:sz w:val="20"/>
        </w:rPr>
        <w:t>data;</w:t>
      </w:r>
    </w:p>
    <w:p w14:paraId="0BB309FC" w14:textId="77777777" w:rsidR="0087396F" w:rsidRPr="00C319BE" w:rsidRDefault="009B2810" w:rsidP="0004519E">
      <w:pPr>
        <w:pStyle w:val="ListParagraph"/>
        <w:numPr>
          <w:ilvl w:val="1"/>
          <w:numId w:val="37"/>
        </w:numPr>
        <w:tabs>
          <w:tab w:val="left" w:pos="2541"/>
          <w:tab w:val="left" w:pos="2542"/>
        </w:tabs>
        <w:spacing w:before="131" w:line="223" w:lineRule="auto"/>
        <w:rPr>
          <w:sz w:val="20"/>
        </w:rPr>
      </w:pPr>
      <w:r w:rsidRPr="00C319BE">
        <w:rPr>
          <w:sz w:val="20"/>
        </w:rPr>
        <w:t>a review and rerun of ROTAN (or any successor model), including nitrogen loss rates,</w:t>
      </w:r>
      <w:r w:rsidRPr="00C319BE">
        <w:rPr>
          <w:spacing w:val="-11"/>
          <w:sz w:val="20"/>
        </w:rPr>
        <w:t xml:space="preserve"> </w:t>
      </w:r>
      <w:r w:rsidRPr="00C319BE">
        <w:rPr>
          <w:sz w:val="20"/>
        </w:rPr>
        <w:t>groundwater</w:t>
      </w:r>
      <w:r w:rsidRPr="00C319BE">
        <w:rPr>
          <w:spacing w:val="-10"/>
          <w:sz w:val="20"/>
        </w:rPr>
        <w:t xml:space="preserve"> </w:t>
      </w:r>
      <w:r w:rsidRPr="00C319BE">
        <w:rPr>
          <w:sz w:val="20"/>
        </w:rPr>
        <w:t>trends</w:t>
      </w:r>
      <w:r w:rsidRPr="00C319BE">
        <w:rPr>
          <w:spacing w:val="-10"/>
          <w:sz w:val="20"/>
        </w:rPr>
        <w:t xml:space="preserve"> </w:t>
      </w:r>
      <w:r w:rsidRPr="00C319BE">
        <w:rPr>
          <w:sz w:val="20"/>
        </w:rPr>
        <w:t>and</w:t>
      </w:r>
      <w:r w:rsidRPr="00C319BE">
        <w:rPr>
          <w:spacing w:val="-9"/>
          <w:sz w:val="20"/>
        </w:rPr>
        <w:t xml:space="preserve"> </w:t>
      </w:r>
      <w:r w:rsidRPr="00C319BE">
        <w:rPr>
          <w:sz w:val="20"/>
        </w:rPr>
        <w:t>attenuation</w:t>
      </w:r>
      <w:r w:rsidRPr="00C319BE">
        <w:rPr>
          <w:spacing w:val="-12"/>
          <w:sz w:val="20"/>
        </w:rPr>
        <w:t xml:space="preserve"> </w:t>
      </w:r>
      <w:r w:rsidRPr="00C319BE">
        <w:rPr>
          <w:sz w:val="20"/>
        </w:rPr>
        <w:t>rates,</w:t>
      </w:r>
      <w:r w:rsidRPr="00C319BE">
        <w:rPr>
          <w:spacing w:val="-9"/>
          <w:sz w:val="20"/>
        </w:rPr>
        <w:t xml:space="preserve"> </w:t>
      </w:r>
      <w:r w:rsidRPr="00C319BE">
        <w:rPr>
          <w:sz w:val="20"/>
        </w:rPr>
        <w:t>including</w:t>
      </w:r>
      <w:r w:rsidRPr="00C319BE">
        <w:rPr>
          <w:spacing w:val="-9"/>
          <w:sz w:val="20"/>
        </w:rPr>
        <w:t xml:space="preserve"> </w:t>
      </w:r>
      <w:r w:rsidRPr="00C319BE">
        <w:rPr>
          <w:sz w:val="20"/>
        </w:rPr>
        <w:t>OVERSEER</w:t>
      </w:r>
      <w:r w:rsidRPr="00C319BE">
        <w:rPr>
          <w:position w:val="10"/>
          <w:sz w:val="13"/>
        </w:rPr>
        <w:t>®</w:t>
      </w:r>
      <w:r w:rsidRPr="00C319BE">
        <w:rPr>
          <w:spacing w:val="11"/>
          <w:position w:val="10"/>
          <w:sz w:val="13"/>
        </w:rPr>
        <w:t xml:space="preserve"> </w:t>
      </w:r>
      <w:r w:rsidRPr="00C319BE">
        <w:rPr>
          <w:sz w:val="20"/>
        </w:rPr>
        <w:t>or</w:t>
      </w:r>
      <w:r w:rsidRPr="00C319BE">
        <w:rPr>
          <w:spacing w:val="-9"/>
          <w:sz w:val="20"/>
        </w:rPr>
        <w:t xml:space="preserve"> </w:t>
      </w:r>
      <w:r w:rsidRPr="00C319BE">
        <w:rPr>
          <w:sz w:val="20"/>
        </w:rPr>
        <w:t>similar estimates;</w:t>
      </w:r>
    </w:p>
    <w:p w14:paraId="6E92B700" w14:textId="77777777" w:rsidR="008D2BB9" w:rsidRPr="00C319BE" w:rsidRDefault="008D2BB9" w:rsidP="0004519E">
      <w:pPr>
        <w:pStyle w:val="ListParagraph"/>
        <w:numPr>
          <w:ilvl w:val="1"/>
          <w:numId w:val="37"/>
        </w:numPr>
        <w:tabs>
          <w:tab w:val="left" w:pos="2541"/>
          <w:tab w:val="left" w:pos="2542"/>
        </w:tabs>
        <w:spacing w:before="123"/>
        <w:rPr>
          <w:sz w:val="20"/>
          <w:u w:val="single"/>
        </w:rPr>
      </w:pPr>
      <w:r w:rsidRPr="00C319BE">
        <w:rPr>
          <w:sz w:val="20"/>
        </w:rPr>
        <w:t>review of the assumptions behind and inputs into the lake model, ROTAN, catchment nitrogen and phosphorus loads</w:t>
      </w:r>
      <w:r w:rsidR="00763730" w:rsidRPr="00C319BE">
        <w:rPr>
          <w:color w:val="FF0000"/>
          <w:sz w:val="20"/>
          <w:u w:val="single"/>
        </w:rPr>
        <w:t xml:space="preserve"> (including </w:t>
      </w:r>
      <w:commentRangeStart w:id="1"/>
      <w:r w:rsidR="00763730" w:rsidRPr="00C319BE">
        <w:rPr>
          <w:color w:val="FF0000"/>
          <w:sz w:val="20"/>
          <w:u w:val="single"/>
        </w:rPr>
        <w:t>attenuation</w:t>
      </w:r>
      <w:commentRangeEnd w:id="1"/>
      <w:r w:rsidR="006978FE" w:rsidRPr="00C319BE">
        <w:rPr>
          <w:rStyle w:val="CommentReference"/>
        </w:rPr>
        <w:commentReference w:id="1"/>
      </w:r>
      <w:r w:rsidR="00763730" w:rsidRPr="00C319BE">
        <w:rPr>
          <w:color w:val="FF0000"/>
          <w:sz w:val="20"/>
          <w:u w:val="single"/>
        </w:rPr>
        <w:t>)</w:t>
      </w:r>
      <w:r w:rsidRPr="00C319BE">
        <w:rPr>
          <w:sz w:val="20"/>
        </w:rPr>
        <w:t>, and any other model, limit or target relied upon.</w:t>
      </w:r>
    </w:p>
    <w:p w14:paraId="0D836C85" w14:textId="77777777" w:rsidR="0087396F" w:rsidRPr="00C319BE" w:rsidRDefault="009B2810" w:rsidP="0004519E">
      <w:pPr>
        <w:pStyle w:val="ListParagraph"/>
        <w:numPr>
          <w:ilvl w:val="1"/>
          <w:numId w:val="37"/>
        </w:numPr>
        <w:tabs>
          <w:tab w:val="left" w:pos="2541"/>
          <w:tab w:val="left" w:pos="2542"/>
        </w:tabs>
        <w:spacing w:before="123"/>
        <w:rPr>
          <w:sz w:val="20"/>
        </w:rPr>
      </w:pPr>
      <w:r w:rsidRPr="00C319BE">
        <w:rPr>
          <w:sz w:val="20"/>
        </w:rPr>
        <w:t>an</w:t>
      </w:r>
      <w:r w:rsidRPr="00C319BE">
        <w:rPr>
          <w:spacing w:val="-6"/>
          <w:sz w:val="20"/>
        </w:rPr>
        <w:t xml:space="preserve"> </w:t>
      </w:r>
      <w:r w:rsidRPr="00C319BE">
        <w:rPr>
          <w:sz w:val="20"/>
        </w:rPr>
        <w:t>assessment</w:t>
      </w:r>
      <w:r w:rsidRPr="00C319BE">
        <w:rPr>
          <w:spacing w:val="-6"/>
          <w:sz w:val="20"/>
        </w:rPr>
        <w:t xml:space="preserve"> </w:t>
      </w:r>
      <w:r w:rsidRPr="00C319BE">
        <w:rPr>
          <w:sz w:val="20"/>
        </w:rPr>
        <w:t>of</w:t>
      </w:r>
      <w:r w:rsidRPr="00C319BE">
        <w:rPr>
          <w:spacing w:val="-6"/>
          <w:sz w:val="20"/>
        </w:rPr>
        <w:t xml:space="preserve"> </w:t>
      </w:r>
      <w:r w:rsidRPr="00C319BE">
        <w:rPr>
          <w:sz w:val="20"/>
        </w:rPr>
        <w:t>the</w:t>
      </w:r>
      <w:r w:rsidRPr="00C319BE">
        <w:rPr>
          <w:spacing w:val="-6"/>
          <w:sz w:val="20"/>
        </w:rPr>
        <w:t xml:space="preserve"> </w:t>
      </w:r>
      <w:r w:rsidRPr="00C319BE">
        <w:rPr>
          <w:sz w:val="20"/>
        </w:rPr>
        <w:t>efficacy</w:t>
      </w:r>
      <w:r w:rsidRPr="00C319BE">
        <w:rPr>
          <w:spacing w:val="-12"/>
          <w:sz w:val="20"/>
        </w:rPr>
        <w:t xml:space="preserve"> </w:t>
      </w:r>
      <w:r w:rsidRPr="00C319BE">
        <w:rPr>
          <w:sz w:val="20"/>
        </w:rPr>
        <w:t>and</w:t>
      </w:r>
      <w:r w:rsidRPr="00C319BE">
        <w:rPr>
          <w:spacing w:val="-6"/>
          <w:sz w:val="20"/>
        </w:rPr>
        <w:t xml:space="preserve"> </w:t>
      </w:r>
      <w:r w:rsidRPr="00C319BE">
        <w:rPr>
          <w:sz w:val="20"/>
        </w:rPr>
        <w:t>risks</w:t>
      </w:r>
      <w:r w:rsidRPr="00C319BE">
        <w:rPr>
          <w:spacing w:val="-7"/>
          <w:sz w:val="20"/>
        </w:rPr>
        <w:t xml:space="preserve"> </w:t>
      </w:r>
      <w:r w:rsidRPr="00C319BE">
        <w:rPr>
          <w:sz w:val="20"/>
        </w:rPr>
        <w:t>of</w:t>
      </w:r>
      <w:r w:rsidRPr="00C319BE">
        <w:rPr>
          <w:spacing w:val="-4"/>
          <w:sz w:val="20"/>
        </w:rPr>
        <w:t xml:space="preserve"> </w:t>
      </w:r>
      <w:r w:rsidRPr="00C319BE">
        <w:rPr>
          <w:sz w:val="20"/>
        </w:rPr>
        <w:t>alum</w:t>
      </w:r>
      <w:r w:rsidRPr="00C319BE">
        <w:rPr>
          <w:spacing w:val="-2"/>
          <w:sz w:val="20"/>
        </w:rPr>
        <w:t xml:space="preserve"> </w:t>
      </w:r>
      <w:r w:rsidRPr="00C319BE">
        <w:rPr>
          <w:sz w:val="20"/>
        </w:rPr>
        <w:t>dosing</w:t>
      </w:r>
      <w:r w:rsidRPr="00C319BE">
        <w:rPr>
          <w:spacing w:val="-4"/>
          <w:sz w:val="20"/>
        </w:rPr>
        <w:t xml:space="preserve"> </w:t>
      </w:r>
      <w:r w:rsidRPr="00C319BE">
        <w:rPr>
          <w:sz w:val="20"/>
        </w:rPr>
        <w:t>and</w:t>
      </w:r>
      <w:r w:rsidRPr="00C319BE">
        <w:rPr>
          <w:spacing w:val="-6"/>
          <w:sz w:val="20"/>
        </w:rPr>
        <w:t xml:space="preserve"> </w:t>
      </w:r>
      <w:r w:rsidRPr="00C319BE">
        <w:rPr>
          <w:sz w:val="20"/>
        </w:rPr>
        <w:t>an</w:t>
      </w:r>
      <w:r w:rsidRPr="00C319BE">
        <w:rPr>
          <w:spacing w:val="-4"/>
          <w:sz w:val="20"/>
        </w:rPr>
        <w:t xml:space="preserve"> </w:t>
      </w:r>
      <w:r w:rsidRPr="00C319BE">
        <w:rPr>
          <w:sz w:val="20"/>
        </w:rPr>
        <w:t>assessment</w:t>
      </w:r>
      <w:r w:rsidRPr="00C319BE">
        <w:rPr>
          <w:spacing w:val="-5"/>
          <w:sz w:val="20"/>
        </w:rPr>
        <w:t xml:space="preserve"> </w:t>
      </w:r>
      <w:r w:rsidRPr="00C319BE">
        <w:rPr>
          <w:sz w:val="20"/>
        </w:rPr>
        <w:t>of land-based phosphorus loss</w:t>
      </w:r>
      <w:r w:rsidRPr="00C319BE">
        <w:rPr>
          <w:spacing w:val="-30"/>
          <w:sz w:val="20"/>
        </w:rPr>
        <w:t xml:space="preserve"> </w:t>
      </w:r>
      <w:r w:rsidRPr="00C319BE">
        <w:rPr>
          <w:sz w:val="20"/>
        </w:rPr>
        <w:t>mitigation;</w:t>
      </w:r>
    </w:p>
    <w:p w14:paraId="05E6E4FD" w14:textId="77777777" w:rsidR="0087396F" w:rsidRPr="00C319BE" w:rsidRDefault="003E1395" w:rsidP="0004519E">
      <w:pPr>
        <w:pStyle w:val="ListParagraph"/>
        <w:tabs>
          <w:tab w:val="left" w:pos="2541"/>
          <w:tab w:val="left" w:pos="2542"/>
        </w:tabs>
        <w:spacing w:before="148"/>
        <w:ind w:left="2541" w:hanging="556"/>
        <w:rPr>
          <w:sz w:val="20"/>
        </w:rPr>
      </w:pPr>
      <w:r w:rsidRPr="00C319BE">
        <w:rPr>
          <w:sz w:val="20"/>
        </w:rPr>
        <w:t>(v)</w:t>
      </w:r>
      <w:r w:rsidRPr="00C319BE">
        <w:rPr>
          <w:sz w:val="20"/>
        </w:rPr>
        <w:tab/>
      </w:r>
      <w:r w:rsidR="008E0ACC" w:rsidRPr="00C319BE">
        <w:rPr>
          <w:sz w:val="20"/>
        </w:rPr>
        <w:t>scenario</w:t>
      </w:r>
      <w:r w:rsidR="009B2810" w:rsidRPr="00C319BE">
        <w:rPr>
          <w:sz w:val="20"/>
        </w:rPr>
        <w:t xml:space="preserve"> runs of the Lake model, ROTAN or OVERSEER</w:t>
      </w:r>
      <w:r w:rsidR="009B2810" w:rsidRPr="00C319BE">
        <w:rPr>
          <w:position w:val="10"/>
          <w:sz w:val="13"/>
        </w:rPr>
        <w:t xml:space="preserve">® </w:t>
      </w:r>
      <w:r w:rsidR="009B2810" w:rsidRPr="00C319BE">
        <w:rPr>
          <w:sz w:val="20"/>
        </w:rPr>
        <w:t>for sensitivity analysis;</w:t>
      </w:r>
    </w:p>
    <w:p w14:paraId="05EB7A02" w14:textId="77777777" w:rsidR="0087396F" w:rsidRPr="00C319BE" w:rsidRDefault="009B2810" w:rsidP="0004519E">
      <w:pPr>
        <w:pStyle w:val="ListParagraph"/>
        <w:numPr>
          <w:ilvl w:val="0"/>
          <w:numId w:val="37"/>
        </w:numPr>
        <w:tabs>
          <w:tab w:val="left" w:pos="1974"/>
          <w:tab w:val="left" w:pos="1975"/>
        </w:tabs>
        <w:spacing w:before="120"/>
        <w:ind w:hanging="568"/>
        <w:rPr>
          <w:sz w:val="20"/>
        </w:rPr>
      </w:pPr>
      <w:r w:rsidRPr="00C319BE">
        <w:rPr>
          <w:sz w:val="20"/>
        </w:rPr>
        <w:t>Review</w:t>
      </w:r>
      <w:r w:rsidRPr="00C319BE">
        <w:rPr>
          <w:spacing w:val="-6"/>
          <w:sz w:val="20"/>
        </w:rPr>
        <w:t xml:space="preserve"> </w:t>
      </w:r>
      <w:r w:rsidRPr="00C319BE">
        <w:rPr>
          <w:sz w:val="20"/>
        </w:rPr>
        <w:t>of</w:t>
      </w:r>
      <w:r w:rsidRPr="00C319BE">
        <w:rPr>
          <w:spacing w:val="-4"/>
          <w:sz w:val="20"/>
        </w:rPr>
        <w:t xml:space="preserve"> </w:t>
      </w:r>
      <w:r w:rsidRPr="00C319BE">
        <w:rPr>
          <w:sz w:val="20"/>
        </w:rPr>
        <w:t>relevant</w:t>
      </w:r>
      <w:r w:rsidRPr="00C319BE">
        <w:rPr>
          <w:spacing w:val="-6"/>
          <w:sz w:val="20"/>
        </w:rPr>
        <w:t xml:space="preserve"> </w:t>
      </w:r>
      <w:r w:rsidRPr="00C319BE">
        <w:rPr>
          <w:sz w:val="20"/>
        </w:rPr>
        <w:t>New</w:t>
      </w:r>
      <w:r w:rsidRPr="00C319BE">
        <w:rPr>
          <w:spacing w:val="-7"/>
          <w:sz w:val="20"/>
        </w:rPr>
        <w:t xml:space="preserve"> </w:t>
      </w:r>
      <w:r w:rsidRPr="00C319BE">
        <w:rPr>
          <w:sz w:val="20"/>
        </w:rPr>
        <w:t>Zealand</w:t>
      </w:r>
      <w:r w:rsidRPr="00C319BE">
        <w:rPr>
          <w:spacing w:val="-6"/>
          <w:sz w:val="20"/>
        </w:rPr>
        <w:t xml:space="preserve"> </w:t>
      </w:r>
      <w:r w:rsidRPr="00C319BE">
        <w:rPr>
          <w:sz w:val="20"/>
        </w:rPr>
        <w:t>and</w:t>
      </w:r>
      <w:r w:rsidRPr="00C319BE">
        <w:rPr>
          <w:spacing w:val="-6"/>
          <w:sz w:val="20"/>
        </w:rPr>
        <w:t xml:space="preserve"> </w:t>
      </w:r>
      <w:r w:rsidRPr="00C319BE">
        <w:rPr>
          <w:sz w:val="20"/>
        </w:rPr>
        <w:t>international</w:t>
      </w:r>
      <w:r w:rsidRPr="00C319BE">
        <w:rPr>
          <w:spacing w:val="-7"/>
          <w:sz w:val="20"/>
        </w:rPr>
        <w:t xml:space="preserve"> </w:t>
      </w:r>
      <w:r w:rsidRPr="00C319BE">
        <w:rPr>
          <w:sz w:val="20"/>
        </w:rPr>
        <w:t>lake</w:t>
      </w:r>
      <w:r w:rsidRPr="00C319BE">
        <w:rPr>
          <w:spacing w:val="-6"/>
          <w:sz w:val="20"/>
        </w:rPr>
        <w:t xml:space="preserve"> </w:t>
      </w:r>
      <w:r w:rsidRPr="00C319BE">
        <w:rPr>
          <w:sz w:val="20"/>
        </w:rPr>
        <w:t>water</w:t>
      </w:r>
      <w:r w:rsidRPr="00C319BE">
        <w:rPr>
          <w:spacing w:val="-4"/>
          <w:sz w:val="20"/>
        </w:rPr>
        <w:t xml:space="preserve"> </w:t>
      </w:r>
      <w:r w:rsidRPr="00C319BE">
        <w:rPr>
          <w:sz w:val="20"/>
        </w:rPr>
        <w:t>quality</w:t>
      </w:r>
      <w:r w:rsidRPr="00C319BE">
        <w:rPr>
          <w:spacing w:val="-11"/>
          <w:sz w:val="20"/>
        </w:rPr>
        <w:t xml:space="preserve"> </w:t>
      </w:r>
      <w:r w:rsidRPr="00C319BE">
        <w:rPr>
          <w:sz w:val="20"/>
        </w:rPr>
        <w:t>remediation</w:t>
      </w:r>
      <w:r w:rsidRPr="00C319BE">
        <w:rPr>
          <w:spacing w:val="-6"/>
          <w:sz w:val="20"/>
        </w:rPr>
        <w:t xml:space="preserve"> </w:t>
      </w:r>
      <w:r w:rsidRPr="00C319BE">
        <w:rPr>
          <w:sz w:val="20"/>
        </w:rPr>
        <w:t>science;</w:t>
      </w:r>
    </w:p>
    <w:p w14:paraId="35B445C4" w14:textId="77777777" w:rsidR="0087396F" w:rsidRPr="00C319BE" w:rsidRDefault="009B2810" w:rsidP="0004519E">
      <w:pPr>
        <w:pStyle w:val="ListParagraph"/>
        <w:numPr>
          <w:ilvl w:val="0"/>
          <w:numId w:val="37"/>
        </w:numPr>
        <w:tabs>
          <w:tab w:val="left" w:pos="1974"/>
          <w:tab w:val="left" w:pos="1975"/>
        </w:tabs>
        <w:spacing w:before="117"/>
        <w:ind w:hanging="568"/>
        <w:rPr>
          <w:sz w:val="20"/>
        </w:rPr>
      </w:pPr>
      <w:r w:rsidRPr="00C319BE">
        <w:rPr>
          <w:sz w:val="20"/>
        </w:rPr>
        <w:t>Recommendations to Council to consider whether any action is</w:t>
      </w:r>
      <w:r w:rsidRPr="00C319BE">
        <w:rPr>
          <w:spacing w:val="-23"/>
          <w:sz w:val="20"/>
        </w:rPr>
        <w:t xml:space="preserve"> </w:t>
      </w:r>
      <w:r w:rsidRPr="00C319BE">
        <w:rPr>
          <w:sz w:val="20"/>
        </w:rPr>
        <w:t>appropriate;</w:t>
      </w:r>
    </w:p>
    <w:p w14:paraId="5FE53C07" w14:textId="77777777" w:rsidR="0087396F" w:rsidRPr="00C319BE" w:rsidRDefault="009B2810" w:rsidP="0004519E">
      <w:pPr>
        <w:pStyle w:val="ListParagraph"/>
        <w:numPr>
          <w:ilvl w:val="0"/>
          <w:numId w:val="37"/>
        </w:numPr>
        <w:tabs>
          <w:tab w:val="left" w:pos="1962"/>
          <w:tab w:val="left" w:pos="1963"/>
        </w:tabs>
        <w:spacing w:before="120" w:line="218" w:lineRule="exact"/>
        <w:ind w:left="1962" w:hanging="567"/>
        <w:rPr>
          <w:sz w:val="20"/>
        </w:rPr>
      </w:pPr>
      <w:r w:rsidRPr="00C319BE">
        <w:rPr>
          <w:sz w:val="20"/>
        </w:rPr>
        <w:t xml:space="preserve">Any science review and recommendations completed under Method </w:t>
      </w:r>
      <w:r w:rsidR="001E7767" w:rsidRPr="00C319BE">
        <w:rPr>
          <w:sz w:val="20"/>
        </w:rPr>
        <w:t>LR M</w:t>
      </w:r>
      <w:r w:rsidRPr="00C319BE">
        <w:rPr>
          <w:sz w:val="20"/>
        </w:rPr>
        <w:t>2 will be peer reviewed by a suitable qualified independent</w:t>
      </w:r>
      <w:r w:rsidRPr="00C319BE">
        <w:rPr>
          <w:spacing w:val="-17"/>
          <w:sz w:val="20"/>
        </w:rPr>
        <w:t xml:space="preserve"> </w:t>
      </w:r>
      <w:r w:rsidRPr="00C319BE">
        <w:rPr>
          <w:sz w:val="20"/>
        </w:rPr>
        <w:t>expert.</w:t>
      </w:r>
    </w:p>
    <w:p w14:paraId="783CD1D9" w14:textId="77777777" w:rsidR="0087396F" w:rsidRPr="00C319BE" w:rsidRDefault="0087396F" w:rsidP="0004519E">
      <w:pPr>
        <w:pStyle w:val="BodyText"/>
        <w:spacing w:before="6"/>
      </w:pPr>
    </w:p>
    <w:p w14:paraId="504B74F5" w14:textId="77777777" w:rsidR="0087396F" w:rsidRPr="00C319BE" w:rsidRDefault="009B2810" w:rsidP="0004519E">
      <w:pPr>
        <w:pStyle w:val="BodyText"/>
        <w:tabs>
          <w:tab w:val="left" w:pos="1405"/>
        </w:tabs>
        <w:ind w:left="1408" w:hanging="1136"/>
      </w:pPr>
      <w:r w:rsidRPr="00C319BE">
        <w:rPr>
          <w:b/>
        </w:rPr>
        <w:t>LR</w:t>
      </w:r>
      <w:r w:rsidRPr="00C319BE">
        <w:rPr>
          <w:b/>
          <w:spacing w:val="-3"/>
        </w:rPr>
        <w:t xml:space="preserve"> </w:t>
      </w:r>
      <w:r w:rsidRPr="00C319BE">
        <w:rPr>
          <w:b/>
        </w:rPr>
        <w:t>M3</w:t>
      </w:r>
      <w:r w:rsidRPr="00C319BE">
        <w:rPr>
          <w:b/>
        </w:rPr>
        <w:tab/>
      </w:r>
      <w:r w:rsidRPr="00C319BE">
        <w:t>Regional</w:t>
      </w:r>
      <w:r w:rsidRPr="00C319BE">
        <w:rPr>
          <w:spacing w:val="-7"/>
        </w:rPr>
        <w:t xml:space="preserve"> </w:t>
      </w:r>
      <w:r w:rsidRPr="00C319BE">
        <w:t>Council</w:t>
      </w:r>
      <w:r w:rsidRPr="00C319BE">
        <w:rPr>
          <w:spacing w:val="-4"/>
        </w:rPr>
        <w:t xml:space="preserve"> </w:t>
      </w:r>
      <w:r w:rsidRPr="00C319BE">
        <w:t>will</w:t>
      </w:r>
      <w:r w:rsidRPr="00C319BE">
        <w:rPr>
          <w:spacing w:val="-7"/>
        </w:rPr>
        <w:t xml:space="preserve"> </w:t>
      </w:r>
      <w:r w:rsidRPr="00C319BE">
        <w:t>respond</w:t>
      </w:r>
      <w:r w:rsidRPr="00C319BE">
        <w:rPr>
          <w:spacing w:val="-6"/>
        </w:rPr>
        <w:t xml:space="preserve"> </w:t>
      </w:r>
      <w:r w:rsidRPr="00C319BE">
        <w:t>to</w:t>
      </w:r>
      <w:r w:rsidRPr="00C319BE">
        <w:rPr>
          <w:spacing w:val="-6"/>
        </w:rPr>
        <w:t xml:space="preserve"> </w:t>
      </w:r>
      <w:r w:rsidRPr="00C319BE">
        <w:t>the</w:t>
      </w:r>
      <w:r w:rsidRPr="00C319BE">
        <w:rPr>
          <w:spacing w:val="-6"/>
        </w:rPr>
        <w:t xml:space="preserve"> </w:t>
      </w:r>
      <w:r w:rsidRPr="00C319BE">
        <w:t>recommendations</w:t>
      </w:r>
      <w:r w:rsidRPr="00C319BE">
        <w:rPr>
          <w:spacing w:val="-5"/>
        </w:rPr>
        <w:t xml:space="preserve"> </w:t>
      </w:r>
      <w:r w:rsidRPr="00C319BE">
        <w:t>that</w:t>
      </w:r>
      <w:r w:rsidRPr="00C319BE">
        <w:rPr>
          <w:spacing w:val="-6"/>
        </w:rPr>
        <w:t xml:space="preserve"> </w:t>
      </w:r>
      <w:r w:rsidRPr="00C319BE">
        <w:t>result</w:t>
      </w:r>
      <w:r w:rsidRPr="00C319BE">
        <w:rPr>
          <w:spacing w:val="-5"/>
        </w:rPr>
        <w:t xml:space="preserve"> </w:t>
      </w:r>
      <w:r w:rsidRPr="00C319BE">
        <w:t>from</w:t>
      </w:r>
      <w:r w:rsidRPr="00C319BE">
        <w:rPr>
          <w:spacing w:val="-1"/>
        </w:rPr>
        <w:t xml:space="preserve"> </w:t>
      </w:r>
      <w:r w:rsidR="00425341" w:rsidRPr="00C319BE">
        <w:rPr>
          <w:spacing w:val="-1"/>
        </w:rPr>
        <w:t>Policy LR P4 reviews and</w:t>
      </w:r>
      <w:r w:rsidR="00425341" w:rsidRPr="00C319BE">
        <w:rPr>
          <w:spacing w:val="-1"/>
          <w:u w:val="single"/>
        </w:rPr>
        <w:t xml:space="preserve"> </w:t>
      </w:r>
      <w:r w:rsidRPr="00C319BE">
        <w:t>Method</w:t>
      </w:r>
      <w:r w:rsidRPr="00C319BE">
        <w:rPr>
          <w:spacing w:val="-6"/>
        </w:rPr>
        <w:t xml:space="preserve"> </w:t>
      </w:r>
      <w:r w:rsidRPr="00C319BE">
        <w:t>LR</w:t>
      </w:r>
      <w:r w:rsidRPr="00C319BE">
        <w:rPr>
          <w:spacing w:val="-6"/>
        </w:rPr>
        <w:t xml:space="preserve"> </w:t>
      </w:r>
      <w:r w:rsidRPr="00C319BE">
        <w:t>M2</w:t>
      </w:r>
      <w:r w:rsidRPr="00C319BE">
        <w:rPr>
          <w:spacing w:val="-6"/>
        </w:rPr>
        <w:t xml:space="preserve"> </w:t>
      </w:r>
      <w:r w:rsidRPr="00C319BE">
        <w:t>science</w:t>
      </w:r>
      <w:r w:rsidRPr="00C319BE">
        <w:rPr>
          <w:w w:val="99"/>
        </w:rPr>
        <w:t xml:space="preserve"> </w:t>
      </w:r>
      <w:r w:rsidRPr="00C319BE">
        <w:t>reviews through a formal and public decision making process. This may include initiation of a plan change and review of resource consent conditions to ensure consents are aligned to the required water quality</w:t>
      </w:r>
      <w:r w:rsidRPr="00C319BE">
        <w:rPr>
          <w:spacing w:val="-11"/>
        </w:rPr>
        <w:t xml:space="preserve"> </w:t>
      </w:r>
      <w:r w:rsidRPr="00C319BE">
        <w:t>targets.</w:t>
      </w:r>
    </w:p>
    <w:p w14:paraId="79D2B00B" w14:textId="77777777" w:rsidR="0087396F" w:rsidRPr="00C319BE" w:rsidRDefault="0087396F" w:rsidP="0004519E">
      <w:pPr>
        <w:pStyle w:val="BodyText"/>
        <w:spacing w:before="7"/>
      </w:pPr>
    </w:p>
    <w:p w14:paraId="22B89C6B" w14:textId="77777777" w:rsidR="0087396F" w:rsidRPr="00C319BE" w:rsidRDefault="009B2810" w:rsidP="0004519E">
      <w:pPr>
        <w:pStyle w:val="BodyText"/>
        <w:tabs>
          <w:tab w:val="left" w:pos="1405"/>
        </w:tabs>
        <w:spacing w:before="1"/>
        <w:ind w:left="1408" w:hanging="1136"/>
      </w:pPr>
      <w:r w:rsidRPr="00C319BE">
        <w:rPr>
          <w:b/>
        </w:rPr>
        <w:t>LR</w:t>
      </w:r>
      <w:r w:rsidRPr="00C319BE">
        <w:rPr>
          <w:b/>
          <w:spacing w:val="-3"/>
        </w:rPr>
        <w:t xml:space="preserve"> </w:t>
      </w:r>
      <w:r w:rsidRPr="00C319BE">
        <w:rPr>
          <w:b/>
        </w:rPr>
        <w:t>M4</w:t>
      </w:r>
      <w:r w:rsidRPr="00C319BE">
        <w:rPr>
          <w:b/>
        </w:rPr>
        <w:tab/>
      </w:r>
      <w:r w:rsidRPr="00C319BE">
        <w:t>Regional</w:t>
      </w:r>
      <w:r w:rsidRPr="00C319BE">
        <w:rPr>
          <w:spacing w:val="-7"/>
        </w:rPr>
        <w:t xml:space="preserve"> </w:t>
      </w:r>
      <w:r w:rsidRPr="00C319BE">
        <w:t>Council</w:t>
      </w:r>
      <w:r w:rsidRPr="00C319BE">
        <w:rPr>
          <w:spacing w:val="-4"/>
        </w:rPr>
        <w:t xml:space="preserve"> </w:t>
      </w:r>
      <w:r w:rsidRPr="00C319BE">
        <w:t>will</w:t>
      </w:r>
      <w:r w:rsidRPr="00C319BE">
        <w:rPr>
          <w:spacing w:val="-7"/>
        </w:rPr>
        <w:t xml:space="preserve"> </w:t>
      </w:r>
      <w:r w:rsidRPr="00C319BE">
        <w:t>monitor</w:t>
      </w:r>
      <w:r w:rsidRPr="00C319BE">
        <w:rPr>
          <w:spacing w:val="-5"/>
        </w:rPr>
        <w:t xml:space="preserve"> </w:t>
      </w:r>
      <w:r w:rsidRPr="00C319BE">
        <w:t>permitted</w:t>
      </w:r>
      <w:r w:rsidRPr="00C319BE">
        <w:rPr>
          <w:spacing w:val="-5"/>
        </w:rPr>
        <w:t xml:space="preserve"> </w:t>
      </w:r>
      <w:r w:rsidRPr="00C319BE">
        <w:t>activities</w:t>
      </w:r>
      <w:r w:rsidRPr="00C319BE">
        <w:rPr>
          <w:spacing w:val="-4"/>
        </w:rPr>
        <w:t xml:space="preserve"> </w:t>
      </w:r>
      <w:r w:rsidRPr="00C319BE">
        <w:t>and</w:t>
      </w:r>
      <w:r w:rsidRPr="00C319BE">
        <w:rPr>
          <w:spacing w:val="-6"/>
        </w:rPr>
        <w:t xml:space="preserve"> </w:t>
      </w:r>
      <w:r w:rsidRPr="00C319BE">
        <w:t>any</w:t>
      </w:r>
      <w:r w:rsidRPr="00C319BE">
        <w:rPr>
          <w:spacing w:val="-9"/>
        </w:rPr>
        <w:t xml:space="preserve"> </w:t>
      </w:r>
      <w:r w:rsidRPr="00C319BE">
        <w:t>developing</w:t>
      </w:r>
      <w:r w:rsidRPr="00C319BE">
        <w:rPr>
          <w:spacing w:val="-6"/>
        </w:rPr>
        <w:t xml:space="preserve"> </w:t>
      </w:r>
      <w:r w:rsidRPr="00C319BE">
        <w:t>technologies</w:t>
      </w:r>
      <w:r w:rsidRPr="00C319BE">
        <w:rPr>
          <w:spacing w:val="-5"/>
        </w:rPr>
        <w:t xml:space="preserve"> </w:t>
      </w:r>
      <w:r w:rsidRPr="00C319BE">
        <w:t>to</w:t>
      </w:r>
      <w:r w:rsidRPr="00C319BE">
        <w:rPr>
          <w:spacing w:val="-6"/>
        </w:rPr>
        <w:t xml:space="preserve"> </w:t>
      </w:r>
      <w:r w:rsidRPr="00C319BE">
        <w:t>ensure</w:t>
      </w:r>
      <w:r w:rsidRPr="00C319BE">
        <w:rPr>
          <w:w w:val="99"/>
        </w:rPr>
        <w:t xml:space="preserve"> </w:t>
      </w:r>
      <w:r w:rsidRPr="00C319BE">
        <w:t>that any related risks of nutrient loss to the catchment are understood to inform future plan changes</w:t>
      </w:r>
      <w:r w:rsidRPr="00C319BE">
        <w:rPr>
          <w:spacing w:val="-7"/>
        </w:rPr>
        <w:t xml:space="preserve"> </w:t>
      </w:r>
      <w:r w:rsidRPr="00C319BE">
        <w:t>and</w:t>
      </w:r>
      <w:r w:rsidRPr="00C319BE">
        <w:rPr>
          <w:spacing w:val="-10"/>
        </w:rPr>
        <w:t xml:space="preserve"> </w:t>
      </w:r>
      <w:r w:rsidRPr="00C319BE">
        <w:t>a</w:t>
      </w:r>
      <w:r w:rsidRPr="00C319BE">
        <w:rPr>
          <w:spacing w:val="-11"/>
        </w:rPr>
        <w:t xml:space="preserve"> </w:t>
      </w:r>
      <w:r w:rsidRPr="00C319BE">
        <w:t>review</w:t>
      </w:r>
      <w:r w:rsidRPr="00C319BE">
        <w:rPr>
          <w:spacing w:val="-10"/>
        </w:rPr>
        <w:t xml:space="preserve"> </w:t>
      </w:r>
      <w:r w:rsidRPr="00C319BE">
        <w:t>of</w:t>
      </w:r>
      <w:r w:rsidRPr="00C319BE">
        <w:rPr>
          <w:spacing w:val="-6"/>
        </w:rPr>
        <w:t xml:space="preserve"> </w:t>
      </w:r>
      <w:r w:rsidRPr="00C319BE">
        <w:t>permitted</w:t>
      </w:r>
      <w:r w:rsidRPr="00C319BE">
        <w:rPr>
          <w:spacing w:val="-11"/>
        </w:rPr>
        <w:t xml:space="preserve"> </w:t>
      </w:r>
      <w:r w:rsidRPr="00C319BE">
        <w:t>activity</w:t>
      </w:r>
      <w:r w:rsidRPr="00C319BE">
        <w:rPr>
          <w:spacing w:val="-13"/>
        </w:rPr>
        <w:t xml:space="preserve"> </w:t>
      </w:r>
      <w:r w:rsidRPr="00C319BE">
        <w:t>thresholds</w:t>
      </w:r>
      <w:r w:rsidRPr="00C319BE">
        <w:rPr>
          <w:spacing w:val="-7"/>
        </w:rPr>
        <w:t xml:space="preserve"> </w:t>
      </w:r>
      <w:r w:rsidRPr="00C319BE">
        <w:t>if</w:t>
      </w:r>
      <w:r w:rsidRPr="00C319BE">
        <w:rPr>
          <w:spacing w:val="-8"/>
        </w:rPr>
        <w:t xml:space="preserve"> </w:t>
      </w:r>
      <w:r w:rsidRPr="00C319BE">
        <w:t>required.</w:t>
      </w:r>
    </w:p>
    <w:p w14:paraId="1F55899E" w14:textId="77777777" w:rsidR="0087396F" w:rsidRPr="00C319BE" w:rsidRDefault="0087396F" w:rsidP="0004519E">
      <w:pPr>
        <w:pStyle w:val="BodyText"/>
        <w:spacing w:before="8"/>
      </w:pPr>
    </w:p>
    <w:p w14:paraId="2F8D3696" w14:textId="77777777" w:rsidR="0087396F" w:rsidRPr="00C319BE" w:rsidRDefault="009B2810" w:rsidP="0004519E">
      <w:pPr>
        <w:tabs>
          <w:tab w:val="left" w:pos="1405"/>
        </w:tabs>
        <w:ind w:left="273"/>
        <w:rPr>
          <w:sz w:val="20"/>
        </w:rPr>
      </w:pPr>
      <w:r w:rsidRPr="00C319BE">
        <w:rPr>
          <w:b/>
          <w:sz w:val="20"/>
        </w:rPr>
        <w:t>LR</w:t>
      </w:r>
      <w:r w:rsidRPr="00C319BE">
        <w:rPr>
          <w:b/>
          <w:spacing w:val="-3"/>
          <w:sz w:val="20"/>
        </w:rPr>
        <w:t xml:space="preserve"> </w:t>
      </w:r>
      <w:r w:rsidRPr="00C319BE">
        <w:rPr>
          <w:b/>
          <w:sz w:val="20"/>
        </w:rPr>
        <w:t>M5</w:t>
      </w:r>
      <w:r w:rsidRPr="00C319BE">
        <w:rPr>
          <w:b/>
          <w:sz w:val="20"/>
        </w:rPr>
        <w:tab/>
      </w:r>
      <w:r w:rsidRPr="00C319BE">
        <w:rPr>
          <w:sz w:val="20"/>
        </w:rPr>
        <w:t>Regional Council</w:t>
      </w:r>
      <w:r w:rsidRPr="00C319BE">
        <w:rPr>
          <w:spacing w:val="-13"/>
          <w:sz w:val="20"/>
        </w:rPr>
        <w:t xml:space="preserve"> </w:t>
      </w:r>
      <w:r w:rsidRPr="00C319BE">
        <w:rPr>
          <w:sz w:val="20"/>
        </w:rPr>
        <w:t>will:</w:t>
      </w:r>
    </w:p>
    <w:p w14:paraId="5773D735" w14:textId="77777777" w:rsidR="0087396F" w:rsidRPr="00C319BE" w:rsidRDefault="0087396F" w:rsidP="0004519E">
      <w:pPr>
        <w:pStyle w:val="BodyText"/>
        <w:spacing w:before="10"/>
        <w:rPr>
          <w:sz w:val="8"/>
          <w:szCs w:val="8"/>
        </w:rPr>
      </w:pPr>
    </w:p>
    <w:p w14:paraId="1213E75F" w14:textId="77777777" w:rsidR="0087396F" w:rsidRPr="00C319BE" w:rsidRDefault="009B2810" w:rsidP="0004519E">
      <w:pPr>
        <w:pStyle w:val="ListParagraph"/>
        <w:numPr>
          <w:ilvl w:val="0"/>
          <w:numId w:val="36"/>
        </w:numPr>
        <w:tabs>
          <w:tab w:val="left" w:pos="1974"/>
          <w:tab w:val="left" w:pos="1975"/>
        </w:tabs>
        <w:ind w:hanging="568"/>
        <w:jc w:val="left"/>
        <w:rPr>
          <w:sz w:val="20"/>
        </w:rPr>
      </w:pPr>
      <w:r w:rsidRPr="00C319BE">
        <w:rPr>
          <w:sz w:val="20"/>
        </w:rPr>
        <w:t>develop</w:t>
      </w:r>
      <w:r w:rsidRPr="00C319BE">
        <w:rPr>
          <w:spacing w:val="-8"/>
          <w:sz w:val="20"/>
        </w:rPr>
        <w:t xml:space="preserve"> </w:t>
      </w:r>
      <w:r w:rsidRPr="00C319BE">
        <w:rPr>
          <w:sz w:val="20"/>
        </w:rPr>
        <w:t>and</w:t>
      </w:r>
      <w:r w:rsidRPr="00C319BE">
        <w:rPr>
          <w:spacing w:val="-11"/>
          <w:sz w:val="20"/>
        </w:rPr>
        <w:t xml:space="preserve"> </w:t>
      </w:r>
      <w:r w:rsidRPr="00C319BE">
        <w:rPr>
          <w:sz w:val="20"/>
        </w:rPr>
        <w:t>maintain</w:t>
      </w:r>
      <w:r w:rsidRPr="00C319BE">
        <w:rPr>
          <w:spacing w:val="-8"/>
          <w:sz w:val="20"/>
        </w:rPr>
        <w:t xml:space="preserve"> </w:t>
      </w:r>
      <w:r w:rsidRPr="00C319BE">
        <w:rPr>
          <w:sz w:val="20"/>
        </w:rPr>
        <w:t>a</w:t>
      </w:r>
      <w:r w:rsidRPr="00C319BE">
        <w:rPr>
          <w:spacing w:val="-8"/>
          <w:sz w:val="20"/>
        </w:rPr>
        <w:t xml:space="preserve"> </w:t>
      </w:r>
      <w:r w:rsidRPr="00C319BE">
        <w:rPr>
          <w:sz w:val="20"/>
        </w:rPr>
        <w:t>Rule</w:t>
      </w:r>
      <w:r w:rsidRPr="00C319BE">
        <w:rPr>
          <w:spacing w:val="-8"/>
          <w:sz w:val="20"/>
        </w:rPr>
        <w:t xml:space="preserve"> </w:t>
      </w:r>
      <w:r w:rsidRPr="00C319BE">
        <w:rPr>
          <w:sz w:val="20"/>
        </w:rPr>
        <w:t>Implementation</w:t>
      </w:r>
      <w:r w:rsidRPr="00C319BE">
        <w:rPr>
          <w:spacing w:val="-8"/>
          <w:sz w:val="20"/>
        </w:rPr>
        <w:t xml:space="preserve"> </w:t>
      </w:r>
      <w:r w:rsidRPr="00C319BE">
        <w:rPr>
          <w:sz w:val="20"/>
        </w:rPr>
        <w:t>Plan</w:t>
      </w:r>
      <w:r w:rsidRPr="00C319BE">
        <w:rPr>
          <w:spacing w:val="-9"/>
          <w:sz w:val="20"/>
        </w:rPr>
        <w:t xml:space="preserve"> </w:t>
      </w:r>
      <w:r w:rsidRPr="00C319BE">
        <w:rPr>
          <w:sz w:val="20"/>
        </w:rPr>
        <w:t>to</w:t>
      </w:r>
      <w:r w:rsidRPr="00C319BE">
        <w:rPr>
          <w:spacing w:val="-8"/>
          <w:sz w:val="20"/>
        </w:rPr>
        <w:t xml:space="preserve"> </w:t>
      </w:r>
      <w:r w:rsidRPr="00C319BE">
        <w:rPr>
          <w:sz w:val="20"/>
        </w:rPr>
        <w:t>ensure</w:t>
      </w:r>
      <w:r w:rsidRPr="00C319BE">
        <w:rPr>
          <w:spacing w:val="-8"/>
          <w:sz w:val="20"/>
        </w:rPr>
        <w:t xml:space="preserve"> </w:t>
      </w:r>
      <w:r w:rsidRPr="00C319BE">
        <w:rPr>
          <w:sz w:val="20"/>
        </w:rPr>
        <w:t>accurate</w:t>
      </w:r>
      <w:r w:rsidRPr="00C319BE">
        <w:rPr>
          <w:spacing w:val="-8"/>
          <w:sz w:val="20"/>
        </w:rPr>
        <w:t xml:space="preserve"> </w:t>
      </w:r>
      <w:r w:rsidRPr="00C319BE">
        <w:rPr>
          <w:sz w:val="20"/>
        </w:rPr>
        <w:t>and</w:t>
      </w:r>
      <w:r w:rsidRPr="00C319BE">
        <w:rPr>
          <w:spacing w:val="-11"/>
          <w:sz w:val="20"/>
        </w:rPr>
        <w:t xml:space="preserve"> </w:t>
      </w:r>
      <w:r w:rsidRPr="00C319BE">
        <w:rPr>
          <w:sz w:val="20"/>
        </w:rPr>
        <w:t>consistent interpretation</w:t>
      </w:r>
      <w:r w:rsidRPr="00C319BE">
        <w:rPr>
          <w:spacing w:val="-12"/>
          <w:sz w:val="20"/>
        </w:rPr>
        <w:t xml:space="preserve"> </w:t>
      </w:r>
      <w:r w:rsidRPr="00C319BE">
        <w:rPr>
          <w:sz w:val="20"/>
        </w:rPr>
        <w:t>and</w:t>
      </w:r>
      <w:r w:rsidRPr="00C319BE">
        <w:rPr>
          <w:spacing w:val="-9"/>
          <w:sz w:val="20"/>
        </w:rPr>
        <w:t xml:space="preserve"> </w:t>
      </w:r>
      <w:r w:rsidRPr="00C319BE">
        <w:rPr>
          <w:sz w:val="20"/>
        </w:rPr>
        <w:t>implementation</w:t>
      </w:r>
      <w:r w:rsidRPr="00C319BE">
        <w:rPr>
          <w:spacing w:val="-9"/>
          <w:sz w:val="20"/>
        </w:rPr>
        <w:t xml:space="preserve"> </w:t>
      </w:r>
      <w:r w:rsidRPr="00C319BE">
        <w:rPr>
          <w:sz w:val="20"/>
        </w:rPr>
        <w:t>by</w:t>
      </w:r>
      <w:r w:rsidRPr="00C319BE">
        <w:rPr>
          <w:spacing w:val="-14"/>
          <w:sz w:val="20"/>
        </w:rPr>
        <w:t xml:space="preserve"> </w:t>
      </w:r>
      <w:r w:rsidRPr="00C319BE">
        <w:rPr>
          <w:sz w:val="20"/>
        </w:rPr>
        <w:t>Council</w:t>
      </w:r>
      <w:r w:rsidRPr="00C319BE">
        <w:rPr>
          <w:spacing w:val="-10"/>
          <w:sz w:val="20"/>
        </w:rPr>
        <w:t xml:space="preserve"> </w:t>
      </w:r>
      <w:r w:rsidRPr="00C319BE">
        <w:rPr>
          <w:sz w:val="20"/>
        </w:rPr>
        <w:t>and</w:t>
      </w:r>
      <w:r w:rsidRPr="00C319BE">
        <w:rPr>
          <w:spacing w:val="-9"/>
          <w:sz w:val="20"/>
        </w:rPr>
        <w:t xml:space="preserve"> </w:t>
      </w:r>
      <w:r w:rsidRPr="00C319BE">
        <w:rPr>
          <w:sz w:val="20"/>
        </w:rPr>
        <w:t>the</w:t>
      </w:r>
      <w:r w:rsidRPr="00C319BE">
        <w:rPr>
          <w:spacing w:val="-9"/>
          <w:sz w:val="20"/>
        </w:rPr>
        <w:t xml:space="preserve"> </w:t>
      </w:r>
      <w:r w:rsidRPr="00C319BE">
        <w:rPr>
          <w:sz w:val="20"/>
        </w:rPr>
        <w:t>public;</w:t>
      </w:r>
    </w:p>
    <w:p w14:paraId="209FD632" w14:textId="77777777" w:rsidR="0087396F" w:rsidRPr="00C319BE" w:rsidRDefault="009B2810" w:rsidP="0004519E">
      <w:pPr>
        <w:pStyle w:val="ListParagraph"/>
        <w:numPr>
          <w:ilvl w:val="0"/>
          <w:numId w:val="36"/>
        </w:numPr>
        <w:tabs>
          <w:tab w:val="left" w:pos="1974"/>
          <w:tab w:val="left" w:pos="1975"/>
        </w:tabs>
        <w:spacing w:before="128" w:line="200" w:lineRule="exact"/>
        <w:ind w:hanging="568"/>
        <w:jc w:val="left"/>
        <w:rPr>
          <w:sz w:val="20"/>
        </w:rPr>
      </w:pPr>
      <w:r w:rsidRPr="00C319BE">
        <w:rPr>
          <w:sz w:val="20"/>
        </w:rPr>
        <w:t>report</w:t>
      </w:r>
      <w:r w:rsidRPr="00C319BE">
        <w:rPr>
          <w:spacing w:val="-7"/>
          <w:sz w:val="20"/>
        </w:rPr>
        <w:t xml:space="preserve"> </w:t>
      </w:r>
      <w:r w:rsidRPr="00C319BE">
        <w:rPr>
          <w:sz w:val="20"/>
        </w:rPr>
        <w:t>on</w:t>
      </w:r>
      <w:r w:rsidRPr="00C319BE">
        <w:rPr>
          <w:spacing w:val="-8"/>
          <w:sz w:val="20"/>
        </w:rPr>
        <w:t xml:space="preserve"> </w:t>
      </w:r>
      <w:r w:rsidRPr="00C319BE">
        <w:rPr>
          <w:sz w:val="20"/>
        </w:rPr>
        <w:t>the</w:t>
      </w:r>
      <w:r w:rsidRPr="00C319BE">
        <w:rPr>
          <w:spacing w:val="-11"/>
          <w:sz w:val="20"/>
        </w:rPr>
        <w:t xml:space="preserve"> </w:t>
      </w:r>
      <w:r w:rsidRPr="00C319BE">
        <w:rPr>
          <w:sz w:val="20"/>
        </w:rPr>
        <w:t>achievement</w:t>
      </w:r>
      <w:r w:rsidRPr="00C319BE">
        <w:rPr>
          <w:spacing w:val="-10"/>
          <w:sz w:val="20"/>
        </w:rPr>
        <w:t xml:space="preserve"> </w:t>
      </w:r>
      <w:r w:rsidRPr="00C319BE">
        <w:rPr>
          <w:sz w:val="20"/>
        </w:rPr>
        <w:t>of</w:t>
      </w:r>
      <w:r w:rsidRPr="00C319BE">
        <w:rPr>
          <w:spacing w:val="-6"/>
          <w:sz w:val="20"/>
        </w:rPr>
        <w:t xml:space="preserve"> </w:t>
      </w:r>
      <w:r w:rsidRPr="00C319BE">
        <w:rPr>
          <w:sz w:val="20"/>
        </w:rPr>
        <w:t>the</w:t>
      </w:r>
      <w:r w:rsidRPr="00C319BE">
        <w:rPr>
          <w:spacing w:val="-8"/>
          <w:sz w:val="20"/>
        </w:rPr>
        <w:t xml:space="preserve"> </w:t>
      </w:r>
      <w:r w:rsidRPr="00C319BE">
        <w:rPr>
          <w:sz w:val="20"/>
        </w:rPr>
        <w:t>Rule</w:t>
      </w:r>
      <w:r w:rsidRPr="00C319BE">
        <w:rPr>
          <w:spacing w:val="-8"/>
          <w:sz w:val="20"/>
        </w:rPr>
        <w:t xml:space="preserve"> </w:t>
      </w:r>
      <w:r w:rsidRPr="00C319BE">
        <w:rPr>
          <w:sz w:val="20"/>
        </w:rPr>
        <w:t>Implementation</w:t>
      </w:r>
      <w:r w:rsidRPr="00C319BE">
        <w:rPr>
          <w:spacing w:val="-8"/>
          <w:sz w:val="20"/>
        </w:rPr>
        <w:t xml:space="preserve"> </w:t>
      </w:r>
      <w:r w:rsidRPr="00C319BE">
        <w:rPr>
          <w:sz w:val="20"/>
        </w:rPr>
        <w:t>Plan</w:t>
      </w:r>
      <w:r w:rsidRPr="00C319BE">
        <w:rPr>
          <w:spacing w:val="-8"/>
          <w:sz w:val="20"/>
        </w:rPr>
        <w:t xml:space="preserve"> </w:t>
      </w:r>
      <w:r w:rsidRPr="00C319BE">
        <w:rPr>
          <w:sz w:val="20"/>
        </w:rPr>
        <w:t>on</w:t>
      </w:r>
      <w:r w:rsidRPr="00C319BE">
        <w:rPr>
          <w:spacing w:val="-8"/>
          <w:sz w:val="20"/>
        </w:rPr>
        <w:t xml:space="preserve"> </w:t>
      </w:r>
      <w:r w:rsidRPr="00C319BE">
        <w:rPr>
          <w:sz w:val="20"/>
        </w:rPr>
        <w:t>a</w:t>
      </w:r>
      <w:r w:rsidRPr="00C319BE">
        <w:rPr>
          <w:spacing w:val="-8"/>
          <w:sz w:val="20"/>
        </w:rPr>
        <w:t xml:space="preserve"> </w:t>
      </w:r>
      <w:r w:rsidRPr="00C319BE">
        <w:rPr>
          <w:sz w:val="20"/>
        </w:rPr>
        <w:t>five-yearly</w:t>
      </w:r>
      <w:r w:rsidRPr="00C319BE">
        <w:rPr>
          <w:spacing w:val="-11"/>
          <w:sz w:val="20"/>
        </w:rPr>
        <w:t xml:space="preserve"> </w:t>
      </w:r>
      <w:r w:rsidRPr="00C319BE">
        <w:rPr>
          <w:sz w:val="20"/>
        </w:rPr>
        <w:t>basis</w:t>
      </w:r>
      <w:r w:rsidRPr="00C319BE">
        <w:rPr>
          <w:spacing w:val="-6"/>
          <w:sz w:val="20"/>
        </w:rPr>
        <w:t xml:space="preserve"> </w:t>
      </w:r>
      <w:r w:rsidRPr="00C319BE">
        <w:rPr>
          <w:sz w:val="20"/>
        </w:rPr>
        <w:t>through plan effectiveness</w:t>
      </w:r>
      <w:r w:rsidRPr="00C319BE">
        <w:rPr>
          <w:spacing w:val="-17"/>
          <w:sz w:val="20"/>
        </w:rPr>
        <w:t xml:space="preserve"> </w:t>
      </w:r>
      <w:r w:rsidRPr="00C319BE">
        <w:rPr>
          <w:sz w:val="20"/>
        </w:rPr>
        <w:t>reporting;</w:t>
      </w:r>
    </w:p>
    <w:p w14:paraId="2EE8F5DC" w14:textId="77777777" w:rsidR="0087396F" w:rsidRPr="00C319BE" w:rsidRDefault="009B2810" w:rsidP="0004519E">
      <w:pPr>
        <w:pStyle w:val="ListParagraph"/>
        <w:numPr>
          <w:ilvl w:val="0"/>
          <w:numId w:val="36"/>
        </w:numPr>
        <w:tabs>
          <w:tab w:val="left" w:pos="1974"/>
          <w:tab w:val="left" w:pos="1975"/>
        </w:tabs>
        <w:spacing w:before="67"/>
        <w:ind w:hanging="568"/>
        <w:jc w:val="left"/>
        <w:rPr>
          <w:sz w:val="20"/>
        </w:rPr>
      </w:pPr>
      <w:r w:rsidRPr="00C319BE">
        <w:rPr>
          <w:sz w:val="20"/>
        </w:rPr>
        <w:t>develop and maintain a Nitrogen Discharge Allocation Register, that will monitor catchment-wide</w:t>
      </w:r>
      <w:r w:rsidRPr="00C319BE">
        <w:rPr>
          <w:spacing w:val="-6"/>
          <w:sz w:val="20"/>
        </w:rPr>
        <w:t xml:space="preserve"> </w:t>
      </w:r>
      <w:r w:rsidRPr="00C319BE">
        <w:rPr>
          <w:sz w:val="20"/>
        </w:rPr>
        <w:t>progress</w:t>
      </w:r>
      <w:r w:rsidRPr="00C319BE">
        <w:rPr>
          <w:spacing w:val="-4"/>
          <w:sz w:val="20"/>
        </w:rPr>
        <w:t xml:space="preserve"> </w:t>
      </w:r>
      <w:r w:rsidRPr="00C319BE">
        <w:rPr>
          <w:sz w:val="20"/>
        </w:rPr>
        <w:t>towards</w:t>
      </w:r>
      <w:r w:rsidRPr="00C319BE">
        <w:rPr>
          <w:spacing w:val="-5"/>
          <w:sz w:val="20"/>
        </w:rPr>
        <w:t xml:space="preserve"> </w:t>
      </w:r>
      <w:r w:rsidRPr="00C319BE">
        <w:rPr>
          <w:sz w:val="20"/>
        </w:rPr>
        <w:t>meeting</w:t>
      </w:r>
      <w:r w:rsidRPr="00C319BE">
        <w:rPr>
          <w:spacing w:val="-6"/>
          <w:sz w:val="20"/>
        </w:rPr>
        <w:t xml:space="preserve"> </w:t>
      </w:r>
      <w:r w:rsidRPr="00C319BE">
        <w:rPr>
          <w:sz w:val="20"/>
        </w:rPr>
        <w:t>the</w:t>
      </w:r>
      <w:r w:rsidRPr="00C319BE">
        <w:rPr>
          <w:spacing w:val="-6"/>
          <w:sz w:val="20"/>
        </w:rPr>
        <w:t xml:space="preserve"> </w:t>
      </w:r>
      <w:r w:rsidRPr="00C319BE">
        <w:rPr>
          <w:sz w:val="20"/>
        </w:rPr>
        <w:t>RPS</w:t>
      </w:r>
      <w:r w:rsidRPr="00C319BE">
        <w:rPr>
          <w:spacing w:val="-7"/>
          <w:sz w:val="20"/>
        </w:rPr>
        <w:t xml:space="preserve"> </w:t>
      </w:r>
      <w:r w:rsidRPr="00C319BE">
        <w:rPr>
          <w:sz w:val="20"/>
        </w:rPr>
        <w:t>Policy</w:t>
      </w:r>
      <w:r w:rsidRPr="00C319BE">
        <w:rPr>
          <w:spacing w:val="-12"/>
          <w:sz w:val="20"/>
        </w:rPr>
        <w:t xml:space="preserve"> </w:t>
      </w:r>
      <w:r w:rsidRPr="00C319BE">
        <w:rPr>
          <w:spacing w:val="5"/>
          <w:sz w:val="20"/>
        </w:rPr>
        <w:t>WL</w:t>
      </w:r>
      <w:r w:rsidRPr="00C319BE">
        <w:rPr>
          <w:spacing w:val="-9"/>
          <w:sz w:val="20"/>
        </w:rPr>
        <w:t xml:space="preserve"> </w:t>
      </w:r>
      <w:r w:rsidRPr="00C319BE">
        <w:rPr>
          <w:sz w:val="20"/>
        </w:rPr>
        <w:t>3B(c)</w:t>
      </w:r>
      <w:r w:rsidRPr="00C319BE">
        <w:rPr>
          <w:spacing w:val="-5"/>
          <w:sz w:val="20"/>
        </w:rPr>
        <w:t xml:space="preserve"> </w:t>
      </w:r>
      <w:r w:rsidRPr="00C319BE">
        <w:rPr>
          <w:sz w:val="20"/>
        </w:rPr>
        <w:t>catchment</w:t>
      </w:r>
      <w:r w:rsidRPr="00C319BE">
        <w:rPr>
          <w:spacing w:val="-6"/>
          <w:sz w:val="20"/>
        </w:rPr>
        <w:t xml:space="preserve"> </w:t>
      </w:r>
      <w:r w:rsidRPr="00C319BE">
        <w:rPr>
          <w:sz w:val="20"/>
        </w:rPr>
        <w:t>nitrogen load;</w:t>
      </w:r>
    </w:p>
    <w:p w14:paraId="3A2CCD84" w14:textId="77777777" w:rsidR="00367778" w:rsidRPr="00C319BE" w:rsidRDefault="009B2810" w:rsidP="00367778">
      <w:pPr>
        <w:pStyle w:val="ListParagraph"/>
        <w:numPr>
          <w:ilvl w:val="0"/>
          <w:numId w:val="36"/>
        </w:numPr>
        <w:tabs>
          <w:tab w:val="left" w:pos="1822"/>
          <w:tab w:val="left" w:pos="1823"/>
        </w:tabs>
        <w:spacing w:before="65"/>
        <w:ind w:left="1822" w:hanging="566"/>
        <w:jc w:val="left"/>
        <w:rPr>
          <w:sz w:val="20"/>
        </w:rPr>
      </w:pPr>
      <w:r w:rsidRPr="00C319BE">
        <w:rPr>
          <w:sz w:val="20"/>
        </w:rPr>
        <w:t>provide land advisory services and incentives to support land use management practices</w:t>
      </w:r>
      <w:r w:rsidRPr="00C319BE">
        <w:rPr>
          <w:spacing w:val="-4"/>
          <w:sz w:val="20"/>
        </w:rPr>
        <w:t xml:space="preserve"> </w:t>
      </w:r>
      <w:r w:rsidRPr="00C319BE">
        <w:rPr>
          <w:sz w:val="20"/>
        </w:rPr>
        <w:t>and/or</w:t>
      </w:r>
      <w:r w:rsidRPr="00C319BE">
        <w:rPr>
          <w:spacing w:val="-5"/>
          <w:sz w:val="20"/>
        </w:rPr>
        <w:t xml:space="preserve"> </w:t>
      </w:r>
      <w:r w:rsidRPr="00C319BE">
        <w:rPr>
          <w:sz w:val="20"/>
        </w:rPr>
        <w:t>land</w:t>
      </w:r>
      <w:r w:rsidRPr="00C319BE">
        <w:rPr>
          <w:spacing w:val="-6"/>
          <w:sz w:val="20"/>
        </w:rPr>
        <w:t xml:space="preserve"> </w:t>
      </w:r>
      <w:r w:rsidRPr="00C319BE">
        <w:rPr>
          <w:sz w:val="20"/>
        </w:rPr>
        <w:t>use</w:t>
      </w:r>
      <w:r w:rsidRPr="00C319BE">
        <w:rPr>
          <w:spacing w:val="-6"/>
          <w:sz w:val="20"/>
        </w:rPr>
        <w:t xml:space="preserve"> </w:t>
      </w:r>
      <w:r w:rsidRPr="00C319BE">
        <w:rPr>
          <w:sz w:val="20"/>
        </w:rPr>
        <w:t>change</w:t>
      </w:r>
      <w:r w:rsidRPr="00C319BE">
        <w:rPr>
          <w:spacing w:val="-6"/>
          <w:sz w:val="20"/>
        </w:rPr>
        <w:t xml:space="preserve"> </w:t>
      </w:r>
      <w:r w:rsidRPr="00C319BE">
        <w:rPr>
          <w:sz w:val="20"/>
        </w:rPr>
        <w:t>that</w:t>
      </w:r>
      <w:r w:rsidRPr="00C319BE">
        <w:rPr>
          <w:spacing w:val="-6"/>
          <w:sz w:val="20"/>
        </w:rPr>
        <w:t xml:space="preserve"> </w:t>
      </w:r>
      <w:r w:rsidRPr="00C319BE">
        <w:rPr>
          <w:sz w:val="20"/>
        </w:rPr>
        <w:t>reduces</w:t>
      </w:r>
      <w:r w:rsidRPr="00C319BE">
        <w:rPr>
          <w:spacing w:val="-5"/>
          <w:sz w:val="20"/>
        </w:rPr>
        <w:t xml:space="preserve"> </w:t>
      </w:r>
      <w:r w:rsidRPr="00C319BE">
        <w:rPr>
          <w:sz w:val="20"/>
        </w:rPr>
        <w:t>nitrogen</w:t>
      </w:r>
      <w:r w:rsidRPr="00C319BE">
        <w:rPr>
          <w:spacing w:val="-6"/>
          <w:sz w:val="20"/>
        </w:rPr>
        <w:t xml:space="preserve"> </w:t>
      </w:r>
      <w:r w:rsidRPr="00C319BE">
        <w:rPr>
          <w:sz w:val="20"/>
        </w:rPr>
        <w:t>and</w:t>
      </w:r>
      <w:r w:rsidRPr="00C319BE">
        <w:rPr>
          <w:spacing w:val="-6"/>
          <w:sz w:val="20"/>
        </w:rPr>
        <w:t xml:space="preserve"> </w:t>
      </w:r>
      <w:r w:rsidRPr="00C319BE">
        <w:rPr>
          <w:sz w:val="20"/>
        </w:rPr>
        <w:t>phosphorus</w:t>
      </w:r>
      <w:r w:rsidRPr="00C319BE">
        <w:rPr>
          <w:spacing w:val="-3"/>
          <w:sz w:val="20"/>
        </w:rPr>
        <w:t xml:space="preserve"> </w:t>
      </w:r>
      <w:r w:rsidRPr="00C319BE">
        <w:rPr>
          <w:sz w:val="20"/>
        </w:rPr>
        <w:t>loss</w:t>
      </w:r>
      <w:r w:rsidRPr="00C319BE">
        <w:rPr>
          <w:spacing w:val="-5"/>
          <w:sz w:val="20"/>
        </w:rPr>
        <w:t xml:space="preserve"> </w:t>
      </w:r>
      <w:r w:rsidRPr="00C319BE">
        <w:rPr>
          <w:sz w:val="20"/>
        </w:rPr>
        <w:t>in</w:t>
      </w:r>
      <w:r w:rsidRPr="00C319BE">
        <w:rPr>
          <w:spacing w:val="-6"/>
          <w:sz w:val="20"/>
        </w:rPr>
        <w:t xml:space="preserve"> </w:t>
      </w:r>
      <w:r w:rsidRPr="00C319BE">
        <w:rPr>
          <w:sz w:val="20"/>
        </w:rPr>
        <w:t>the catchment;</w:t>
      </w:r>
    </w:p>
    <w:p w14:paraId="0E7E5352" w14:textId="77777777" w:rsidR="00925DF7" w:rsidRDefault="00367778" w:rsidP="00367778">
      <w:pPr>
        <w:pStyle w:val="ListParagraph"/>
        <w:numPr>
          <w:ilvl w:val="0"/>
          <w:numId w:val="36"/>
        </w:numPr>
        <w:tabs>
          <w:tab w:val="left" w:pos="1822"/>
          <w:tab w:val="left" w:pos="1823"/>
        </w:tabs>
        <w:spacing w:before="65"/>
        <w:ind w:left="1822" w:hanging="566"/>
        <w:jc w:val="left"/>
        <w:rPr>
          <w:sz w:val="20"/>
        </w:rPr>
      </w:pPr>
      <w:r w:rsidRPr="00C319BE">
        <w:rPr>
          <w:sz w:val="20"/>
        </w:rPr>
        <w:t>encourage and support good management practices to be implemented on rural properties/farming enterprises to reduce nitrogen and phosphorus loss in the catchment;</w:t>
      </w:r>
    </w:p>
    <w:p w14:paraId="63D51D90" w14:textId="17C227D2" w:rsidR="00367778" w:rsidRPr="00C319BE" w:rsidRDefault="00925DF7" w:rsidP="00367778">
      <w:pPr>
        <w:pStyle w:val="ListParagraph"/>
        <w:numPr>
          <w:ilvl w:val="0"/>
          <w:numId w:val="36"/>
        </w:numPr>
        <w:tabs>
          <w:tab w:val="left" w:pos="1822"/>
          <w:tab w:val="left" w:pos="1823"/>
        </w:tabs>
        <w:spacing w:before="65"/>
        <w:ind w:left="1822" w:hanging="566"/>
        <w:jc w:val="left"/>
        <w:rPr>
          <w:sz w:val="20"/>
        </w:rPr>
      </w:pPr>
      <w:r w:rsidRPr="00C319BE">
        <w:rPr>
          <w:sz w:val="20"/>
        </w:rPr>
        <w:t>work with land owners, the community and industry experts to facilitate local community efforts to improve the water quality of Lake Rotorua;</w:t>
      </w:r>
    </w:p>
    <w:p w14:paraId="6A62E42C" w14:textId="77777777" w:rsidR="00925DF7" w:rsidRDefault="00925DF7" w:rsidP="0004519E">
      <w:pPr>
        <w:pStyle w:val="BodyText"/>
        <w:spacing w:before="2"/>
        <w:rPr>
          <w:sz w:val="8"/>
          <w:szCs w:val="8"/>
        </w:rPr>
      </w:pPr>
    </w:p>
    <w:p w14:paraId="5D1944B2" w14:textId="77777777" w:rsidR="00925DF7" w:rsidRDefault="00925DF7" w:rsidP="0004519E">
      <w:pPr>
        <w:pStyle w:val="BodyText"/>
        <w:spacing w:before="2"/>
        <w:rPr>
          <w:sz w:val="8"/>
          <w:szCs w:val="8"/>
        </w:rPr>
      </w:pPr>
    </w:p>
    <w:p w14:paraId="36ED6195" w14:textId="77777777" w:rsidR="00925DF7" w:rsidRDefault="00925DF7" w:rsidP="0004519E">
      <w:pPr>
        <w:pStyle w:val="BodyText"/>
        <w:spacing w:before="2"/>
        <w:rPr>
          <w:sz w:val="8"/>
          <w:szCs w:val="8"/>
        </w:rPr>
      </w:pPr>
    </w:p>
    <w:p w14:paraId="759FDB02" w14:textId="77777777" w:rsidR="00925DF7" w:rsidRDefault="00925DF7" w:rsidP="0004519E">
      <w:pPr>
        <w:pStyle w:val="BodyText"/>
        <w:spacing w:before="2"/>
        <w:rPr>
          <w:sz w:val="8"/>
          <w:szCs w:val="8"/>
        </w:rPr>
      </w:pPr>
    </w:p>
    <w:p w14:paraId="01DC0AA3" w14:textId="40D63AF0" w:rsidR="0087396F" w:rsidRPr="00C319BE" w:rsidRDefault="00AB6094" w:rsidP="0004519E">
      <w:pPr>
        <w:pStyle w:val="BodyText"/>
        <w:spacing w:before="2"/>
        <w:rPr>
          <w:sz w:val="8"/>
          <w:szCs w:val="8"/>
        </w:rPr>
      </w:pPr>
      <w:r w:rsidRPr="00C319BE">
        <w:rPr>
          <w:sz w:val="8"/>
          <w:szCs w:val="8"/>
          <w:lang w:eastAsia="en-NZ"/>
        </w:rPr>
        <mc:AlternateContent>
          <mc:Choice Requires="wps">
            <w:drawing>
              <wp:anchor distT="0" distB="0" distL="0" distR="0" simplePos="0" relativeHeight="1432" behindDoc="0" locked="0" layoutInCell="1" allowOverlap="1" wp14:anchorId="3A0C7819" wp14:editId="0B682C81">
                <wp:simplePos x="0" y="0"/>
                <wp:positionH relativeFrom="page">
                  <wp:posOffset>621665</wp:posOffset>
                </wp:positionH>
                <wp:positionV relativeFrom="paragraph">
                  <wp:posOffset>140335</wp:posOffset>
                </wp:positionV>
                <wp:extent cx="1829435" cy="0"/>
                <wp:effectExtent l="12065" t="10160" r="6350" b="8890"/>
                <wp:wrapTopAndBottom/>
                <wp:docPr id="30"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8DA49E" id="Line 34" o:spid="_x0000_s1026" style="position:absolute;z-index:1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95pt,11.05pt" to="193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NwEw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" strokeweight=".72pt">
                <w10:wrap type="topAndBottom" anchorx="page"/>
              </v:line>
            </w:pict>
          </mc:Fallback>
        </mc:AlternateContent>
      </w:r>
    </w:p>
    <w:p w14:paraId="7190C336" w14:textId="77777777" w:rsidR="0087396F" w:rsidRPr="00C319BE" w:rsidRDefault="009B2810" w:rsidP="0004519E">
      <w:pPr>
        <w:spacing w:before="109" w:line="258" w:lineRule="exact"/>
        <w:ind w:left="119"/>
        <w:rPr>
          <w:sz w:val="12"/>
          <w:szCs w:val="12"/>
        </w:rPr>
      </w:pPr>
      <w:r w:rsidRPr="00C319BE">
        <w:rPr>
          <w:rFonts w:ascii="Calibri"/>
          <w:position w:val="10"/>
          <w:sz w:val="14"/>
          <w:szCs w:val="14"/>
        </w:rPr>
        <w:lastRenderedPageBreak/>
        <w:t xml:space="preserve">2 </w:t>
      </w:r>
      <w:r w:rsidRPr="00C319BE">
        <w:rPr>
          <w:sz w:val="12"/>
          <w:szCs w:val="12"/>
        </w:rPr>
        <w:t>Trophic Level Index is defined in the Operative Regio</w:t>
      </w:r>
      <w:r w:rsidR="008F2C2F" w:rsidRPr="00C319BE">
        <w:rPr>
          <w:sz w:val="12"/>
          <w:szCs w:val="12"/>
        </w:rPr>
        <w:t xml:space="preserve">nal </w:t>
      </w:r>
      <w:r w:rsidR="007B4476" w:rsidRPr="00C319BE">
        <w:rPr>
          <w:sz w:val="12"/>
          <w:szCs w:val="12"/>
        </w:rPr>
        <w:t>Natural Resources</w:t>
      </w:r>
      <w:r w:rsidRPr="00C319BE">
        <w:rPr>
          <w:sz w:val="12"/>
          <w:szCs w:val="12"/>
        </w:rPr>
        <w:t xml:space="preserve"> Plan.</w:t>
      </w:r>
    </w:p>
    <w:p w14:paraId="599DF112" w14:textId="77777777" w:rsidR="0087396F" w:rsidRPr="00C319BE" w:rsidRDefault="009B2810" w:rsidP="0004519E">
      <w:pPr>
        <w:spacing w:before="31" w:line="224" w:lineRule="exact"/>
        <w:ind w:left="119"/>
        <w:rPr>
          <w:sz w:val="14"/>
          <w:szCs w:val="14"/>
        </w:rPr>
      </w:pPr>
      <w:r w:rsidRPr="00C319BE">
        <w:rPr>
          <w:position w:val="10"/>
          <w:sz w:val="12"/>
          <w:szCs w:val="12"/>
        </w:rPr>
        <w:t xml:space="preserve">3 </w:t>
      </w:r>
      <w:r w:rsidRPr="00C319BE">
        <w:rPr>
          <w:sz w:val="12"/>
          <w:szCs w:val="12"/>
        </w:rPr>
        <w:t>This nominal phosphorus load was first determined by Rutherford et al (1989) and confirmed in subsequent advice from the Water Quality Technical Advisory Group</w:t>
      </w:r>
      <w:r w:rsidRPr="00C319BE">
        <w:rPr>
          <w:sz w:val="14"/>
          <w:szCs w:val="14"/>
        </w:rPr>
        <w:t>.</w:t>
      </w:r>
    </w:p>
    <w:p w14:paraId="0486FAC7" w14:textId="77777777" w:rsidR="0087396F" w:rsidRPr="00C319BE" w:rsidRDefault="009B2810" w:rsidP="0004519E">
      <w:pPr>
        <w:pStyle w:val="ListParagraph"/>
        <w:numPr>
          <w:ilvl w:val="0"/>
          <w:numId w:val="36"/>
        </w:numPr>
        <w:tabs>
          <w:tab w:val="left" w:pos="1822"/>
          <w:tab w:val="left" w:pos="1823"/>
        </w:tabs>
        <w:spacing w:before="147"/>
        <w:ind w:left="1822" w:hanging="566"/>
        <w:jc w:val="left"/>
        <w:rPr>
          <w:sz w:val="20"/>
        </w:rPr>
      </w:pPr>
      <w:r w:rsidRPr="00C319BE">
        <w:rPr>
          <w:sz w:val="20"/>
        </w:rPr>
        <w:t>implement an accounting methodology for the shift in nitrogen losses resulting from land use change, including from rural to urban use</w:t>
      </w:r>
      <w:r w:rsidR="00443DDE" w:rsidRPr="00C319BE">
        <w:rPr>
          <w:strike/>
          <w:sz w:val="20"/>
        </w:rPr>
        <w:t>s</w:t>
      </w:r>
      <w:r w:rsidRPr="00C319BE">
        <w:rPr>
          <w:sz w:val="20"/>
        </w:rPr>
        <w:t>. The presence of an accounting methodology does not pre-determine any current or future consent process (including any consent conditions). The accounting methodology should</w:t>
      </w:r>
      <w:r w:rsidRPr="00C319BE">
        <w:rPr>
          <w:spacing w:val="-11"/>
          <w:sz w:val="20"/>
        </w:rPr>
        <w:t xml:space="preserve"> </w:t>
      </w:r>
      <w:r w:rsidRPr="00C319BE">
        <w:rPr>
          <w:sz w:val="20"/>
        </w:rPr>
        <w:t>recognise:</w:t>
      </w:r>
    </w:p>
    <w:p w14:paraId="494F5838" w14:textId="77777777" w:rsidR="0087396F" w:rsidRPr="00C319BE" w:rsidRDefault="0087396F" w:rsidP="0004519E">
      <w:pPr>
        <w:pStyle w:val="BodyText"/>
        <w:spacing w:before="2"/>
        <w:rPr>
          <w:sz w:val="22"/>
        </w:rPr>
      </w:pPr>
    </w:p>
    <w:p w14:paraId="03F83177" w14:textId="77777777" w:rsidR="0087396F" w:rsidRPr="00C319BE" w:rsidRDefault="009B2810" w:rsidP="0004519E">
      <w:pPr>
        <w:pStyle w:val="ListParagraph"/>
        <w:numPr>
          <w:ilvl w:val="1"/>
          <w:numId w:val="36"/>
        </w:numPr>
        <w:tabs>
          <w:tab w:val="left" w:pos="2247"/>
          <w:tab w:val="left" w:pos="2248"/>
        </w:tabs>
        <w:rPr>
          <w:sz w:val="20"/>
        </w:rPr>
      </w:pPr>
      <w:r w:rsidRPr="00C319BE">
        <w:rPr>
          <w:sz w:val="20"/>
        </w:rPr>
        <w:t>2001-04 is the baseline for accounting</w:t>
      </w:r>
      <w:r w:rsidRPr="00C319BE">
        <w:rPr>
          <w:spacing w:val="-13"/>
          <w:sz w:val="20"/>
        </w:rPr>
        <w:t xml:space="preserve"> </w:t>
      </w:r>
      <w:r w:rsidRPr="00C319BE">
        <w:rPr>
          <w:sz w:val="20"/>
        </w:rPr>
        <w:t>purposes;</w:t>
      </w:r>
    </w:p>
    <w:p w14:paraId="638E62E4" w14:textId="77777777" w:rsidR="00525A67" w:rsidRPr="00C319BE" w:rsidRDefault="00525A67" w:rsidP="00525A67">
      <w:pPr>
        <w:pStyle w:val="ListParagraph"/>
        <w:tabs>
          <w:tab w:val="left" w:pos="2247"/>
          <w:tab w:val="left" w:pos="2248"/>
        </w:tabs>
        <w:ind w:left="2247" w:firstLine="0"/>
        <w:jc w:val="right"/>
        <w:rPr>
          <w:sz w:val="20"/>
        </w:rPr>
      </w:pPr>
    </w:p>
    <w:p w14:paraId="6874BBAA" w14:textId="77777777" w:rsidR="00525A67" w:rsidRPr="00C319BE" w:rsidRDefault="00525A67" w:rsidP="00525A67">
      <w:pPr>
        <w:pStyle w:val="ListParagraph"/>
        <w:numPr>
          <w:ilvl w:val="1"/>
          <w:numId w:val="36"/>
        </w:numPr>
        <w:tabs>
          <w:tab w:val="left" w:pos="2247"/>
          <w:tab w:val="left" w:pos="2248"/>
        </w:tabs>
        <w:rPr>
          <w:strike/>
          <w:color w:val="FF0000"/>
          <w:sz w:val="20"/>
        </w:rPr>
      </w:pPr>
      <w:r w:rsidRPr="00C319BE">
        <w:rPr>
          <w:strike/>
          <w:color w:val="FF0000"/>
          <w:sz w:val="20"/>
        </w:rPr>
        <w:t>Land use change should not result in a net increase in nitrogen load to Lake Rotorua;</w:t>
      </w:r>
    </w:p>
    <w:p w14:paraId="615045BE" w14:textId="77777777" w:rsidR="00525A67" w:rsidRPr="00C319BE" w:rsidRDefault="00525A67" w:rsidP="00525A67">
      <w:pPr>
        <w:pStyle w:val="ListParagraph"/>
        <w:tabs>
          <w:tab w:val="left" w:pos="2247"/>
          <w:tab w:val="left" w:pos="2248"/>
        </w:tabs>
        <w:ind w:left="2247" w:firstLine="0"/>
        <w:rPr>
          <w:strike/>
          <w:color w:val="FF0000"/>
          <w:sz w:val="20"/>
        </w:rPr>
      </w:pPr>
    </w:p>
    <w:p w14:paraId="5F9073D2" w14:textId="77777777" w:rsidR="00525A67" w:rsidRPr="00C319BE" w:rsidRDefault="00525A67" w:rsidP="00525A67">
      <w:pPr>
        <w:pStyle w:val="ListParagraph"/>
        <w:numPr>
          <w:ilvl w:val="1"/>
          <w:numId w:val="36"/>
        </w:numPr>
        <w:tabs>
          <w:tab w:val="left" w:pos="2247"/>
          <w:tab w:val="left" w:pos="2248"/>
        </w:tabs>
        <w:rPr>
          <w:strike/>
          <w:color w:val="FF0000"/>
          <w:sz w:val="20"/>
        </w:rPr>
      </w:pPr>
      <w:r w:rsidRPr="00C319BE">
        <w:rPr>
          <w:strike/>
          <w:color w:val="FF0000"/>
          <w:sz w:val="20"/>
        </w:rPr>
        <w:t>Land use change (including subdivision) requires a sufficient nitrogen allocation (Nitrogen Discharge Allocation or offset);</w:t>
      </w:r>
    </w:p>
    <w:p w14:paraId="43B82B69" w14:textId="77777777" w:rsidR="00186CC2" w:rsidRPr="00C319BE" w:rsidRDefault="00186CC2" w:rsidP="00186CC2">
      <w:pPr>
        <w:tabs>
          <w:tab w:val="left" w:pos="2247"/>
          <w:tab w:val="left" w:pos="2248"/>
        </w:tabs>
        <w:rPr>
          <w:sz w:val="20"/>
        </w:rPr>
      </w:pPr>
    </w:p>
    <w:p w14:paraId="0B66391C" w14:textId="77777777" w:rsidR="00186CC2" w:rsidRPr="00C319BE" w:rsidRDefault="00186CC2" w:rsidP="00186CC2">
      <w:pPr>
        <w:pStyle w:val="ListParagraph"/>
        <w:numPr>
          <w:ilvl w:val="1"/>
          <w:numId w:val="36"/>
        </w:numPr>
        <w:tabs>
          <w:tab w:val="left" w:pos="2247"/>
          <w:tab w:val="left" w:pos="2248"/>
        </w:tabs>
        <w:spacing w:before="1"/>
        <w:rPr>
          <w:color w:val="FF0000"/>
          <w:sz w:val="20"/>
        </w:rPr>
      </w:pPr>
      <w:r w:rsidRPr="00C319BE">
        <w:rPr>
          <w:color w:val="FF0000"/>
          <w:sz w:val="20"/>
          <w:u w:val="single"/>
        </w:rPr>
        <w:t xml:space="preserve">Land use change (including subdivision) must not increase the total nitrogen load to Lake Rotorua and requires sufficient nitrogen allocation (i.e. Nitrogen Discharge Allocation, offset, to meet OSET requirements, or where Settlement Land is converted to urban use, available nitrogen as demonstrated by the nitrogen accounting </w:t>
      </w:r>
      <w:commentRangeStart w:id="2"/>
      <w:r w:rsidRPr="00C319BE">
        <w:rPr>
          <w:color w:val="FF0000"/>
          <w:sz w:val="20"/>
          <w:u w:val="single"/>
        </w:rPr>
        <w:t>system</w:t>
      </w:r>
      <w:commentRangeEnd w:id="2"/>
      <w:r w:rsidRPr="00C319BE">
        <w:rPr>
          <w:rStyle w:val="CommentReference"/>
        </w:rPr>
        <w:commentReference w:id="2"/>
      </w:r>
      <w:r w:rsidRPr="00C319BE">
        <w:rPr>
          <w:color w:val="FF0000"/>
          <w:sz w:val="20"/>
          <w:u w:val="single"/>
        </w:rPr>
        <w:t>);</w:t>
      </w:r>
    </w:p>
    <w:p w14:paraId="6BA9921A" w14:textId="77777777" w:rsidR="0087396F" w:rsidRPr="00C319BE" w:rsidRDefault="0087396F" w:rsidP="0004519E">
      <w:pPr>
        <w:pStyle w:val="BodyText"/>
        <w:spacing w:before="7"/>
        <w:rPr>
          <w:sz w:val="18"/>
        </w:rPr>
      </w:pPr>
    </w:p>
    <w:p w14:paraId="6356F2B8" w14:textId="77777777" w:rsidR="0087396F" w:rsidRPr="00C319BE" w:rsidRDefault="009B2810" w:rsidP="0004519E">
      <w:pPr>
        <w:pStyle w:val="ListParagraph"/>
        <w:numPr>
          <w:ilvl w:val="1"/>
          <w:numId w:val="36"/>
        </w:numPr>
        <w:tabs>
          <w:tab w:val="left" w:pos="2247"/>
          <w:tab w:val="left" w:pos="2248"/>
        </w:tabs>
        <w:spacing w:before="1"/>
        <w:rPr>
          <w:sz w:val="20"/>
        </w:rPr>
      </w:pPr>
      <w:r w:rsidRPr="00C319BE">
        <w:rPr>
          <w:sz w:val="20"/>
        </w:rPr>
        <w:t>Offsets within the groundwater catchment</w:t>
      </w:r>
      <w:r w:rsidR="00DA2605" w:rsidRPr="00C319BE">
        <w:rPr>
          <w:sz w:val="20"/>
        </w:rPr>
        <w:t>;</w:t>
      </w:r>
      <w:r w:rsidRPr="00C319BE">
        <w:rPr>
          <w:sz w:val="20"/>
        </w:rPr>
        <w:t xml:space="preserve"> </w:t>
      </w:r>
    </w:p>
    <w:p w14:paraId="19AA5FAD" w14:textId="77777777" w:rsidR="00E8235D" w:rsidRPr="00C319BE" w:rsidRDefault="00E8235D" w:rsidP="00E8235D">
      <w:pPr>
        <w:pStyle w:val="ListParagraph"/>
        <w:rPr>
          <w:sz w:val="20"/>
        </w:rPr>
      </w:pPr>
    </w:p>
    <w:p w14:paraId="382539BA" w14:textId="77777777" w:rsidR="0087396F" w:rsidRPr="00C319BE" w:rsidRDefault="009B2810" w:rsidP="0004519E">
      <w:pPr>
        <w:pStyle w:val="ListParagraph"/>
        <w:numPr>
          <w:ilvl w:val="0"/>
          <w:numId w:val="36"/>
        </w:numPr>
        <w:tabs>
          <w:tab w:val="left" w:pos="1822"/>
          <w:tab w:val="left" w:pos="1823"/>
        </w:tabs>
        <w:spacing w:before="127" w:line="242" w:lineRule="auto"/>
        <w:ind w:left="1822" w:hanging="568"/>
        <w:jc w:val="left"/>
        <w:rPr>
          <w:sz w:val="20"/>
        </w:rPr>
      </w:pPr>
      <w:r w:rsidRPr="00C319BE">
        <w:rPr>
          <w:sz w:val="20"/>
        </w:rPr>
        <w:t>collate and publish material about land based actions and research that</w:t>
      </w:r>
      <w:r w:rsidRPr="00C319BE">
        <w:rPr>
          <w:spacing w:val="-23"/>
          <w:sz w:val="20"/>
        </w:rPr>
        <w:t xml:space="preserve"> </w:t>
      </w:r>
      <w:r w:rsidRPr="00C319BE">
        <w:rPr>
          <w:sz w:val="20"/>
        </w:rPr>
        <w:t>manage and reduce phosphorus losses from the Lake Rotorua groundwater</w:t>
      </w:r>
      <w:r w:rsidRPr="00C319BE">
        <w:rPr>
          <w:spacing w:val="-15"/>
          <w:sz w:val="20"/>
        </w:rPr>
        <w:t xml:space="preserve"> </w:t>
      </w:r>
      <w:r w:rsidRPr="00C319BE">
        <w:rPr>
          <w:sz w:val="20"/>
        </w:rPr>
        <w:t>catchment;</w:t>
      </w:r>
    </w:p>
    <w:p w14:paraId="07247229" w14:textId="77777777" w:rsidR="001E44B1" w:rsidRPr="00C319BE" w:rsidRDefault="009B2810" w:rsidP="0004519E">
      <w:pPr>
        <w:pStyle w:val="ListParagraph"/>
        <w:numPr>
          <w:ilvl w:val="0"/>
          <w:numId w:val="36"/>
        </w:numPr>
        <w:tabs>
          <w:tab w:val="left" w:pos="1822"/>
          <w:tab w:val="left" w:pos="1823"/>
        </w:tabs>
        <w:spacing w:before="120"/>
        <w:ind w:left="1820" w:hanging="567"/>
        <w:jc w:val="left"/>
        <w:rPr>
          <w:sz w:val="20"/>
        </w:rPr>
      </w:pPr>
      <w:r w:rsidRPr="00C319BE">
        <w:rPr>
          <w:sz w:val="20"/>
        </w:rPr>
        <w:t>prioritise efforts on stream catchments which contribute to the phosphorus load to Lake Rotorua. In particular Council will support the development of catchment strategies and implementation plans in partnership with landowners and industry experts to identify critical source areas and management approaches reduce phosphorus</w:t>
      </w:r>
      <w:r w:rsidRPr="00C319BE">
        <w:rPr>
          <w:spacing w:val="-4"/>
          <w:sz w:val="20"/>
        </w:rPr>
        <w:t xml:space="preserve"> </w:t>
      </w:r>
      <w:r w:rsidRPr="00C319BE">
        <w:rPr>
          <w:sz w:val="20"/>
        </w:rPr>
        <w:t>losses.</w:t>
      </w:r>
    </w:p>
    <w:p w14:paraId="1C3C3D5A" w14:textId="77777777" w:rsidR="002E1DF0" w:rsidRPr="00C319BE" w:rsidRDefault="004E01A3" w:rsidP="0004519E">
      <w:pPr>
        <w:pStyle w:val="ListParagraph"/>
        <w:numPr>
          <w:ilvl w:val="0"/>
          <w:numId w:val="36"/>
        </w:numPr>
        <w:tabs>
          <w:tab w:val="left" w:pos="1822"/>
          <w:tab w:val="left" w:pos="1823"/>
        </w:tabs>
        <w:spacing w:before="120"/>
        <w:ind w:left="1820" w:hanging="567"/>
        <w:jc w:val="left"/>
        <w:rPr>
          <w:sz w:val="20"/>
        </w:rPr>
      </w:pPr>
      <w:r w:rsidRPr="00C319BE">
        <w:rPr>
          <w:sz w:val="20"/>
        </w:rPr>
        <w:t>m</w:t>
      </w:r>
      <w:r w:rsidR="002E1DF0" w:rsidRPr="00C319BE">
        <w:rPr>
          <w:sz w:val="20"/>
        </w:rPr>
        <w:t>onitor the performance of the reference file methodology in relation to OVERSEER</w:t>
      </w:r>
      <w:r w:rsidR="008110E6" w:rsidRPr="00C319BE">
        <w:rPr>
          <w:sz w:val="20"/>
          <w:vertAlign w:val="superscript"/>
        </w:rPr>
        <w:t>®</w:t>
      </w:r>
      <w:r w:rsidR="002E1DF0" w:rsidRPr="00C319BE">
        <w:rPr>
          <w:sz w:val="20"/>
          <w:vertAlign w:val="superscript"/>
        </w:rPr>
        <w:t xml:space="preserve"> </w:t>
      </w:r>
      <w:r w:rsidR="002E1DF0" w:rsidRPr="00C319BE">
        <w:rPr>
          <w:sz w:val="20"/>
        </w:rPr>
        <w:t>version change and application at the individual block and pr</w:t>
      </w:r>
      <w:r w:rsidR="008E0ACC" w:rsidRPr="00C319BE">
        <w:rPr>
          <w:sz w:val="20"/>
        </w:rPr>
        <w:t>operty/farming enterprise level;</w:t>
      </w:r>
      <w:r w:rsidR="00FF1B87" w:rsidRPr="00C319BE">
        <w:rPr>
          <w:sz w:val="20"/>
        </w:rPr>
        <w:t xml:space="preserve"> </w:t>
      </w:r>
      <w:r w:rsidR="008E0ACC" w:rsidRPr="00C319BE">
        <w:rPr>
          <w:sz w:val="20"/>
        </w:rPr>
        <w:t>and</w:t>
      </w:r>
    </w:p>
    <w:p w14:paraId="4E0A70D9" w14:textId="77777777" w:rsidR="0087396F" w:rsidRPr="00C319BE" w:rsidRDefault="000124F0" w:rsidP="0004519E">
      <w:pPr>
        <w:pStyle w:val="ListParagraph"/>
        <w:numPr>
          <w:ilvl w:val="0"/>
          <w:numId w:val="36"/>
        </w:numPr>
        <w:tabs>
          <w:tab w:val="left" w:pos="1822"/>
          <w:tab w:val="left" w:pos="1823"/>
        </w:tabs>
        <w:spacing w:before="120"/>
        <w:ind w:left="1820" w:hanging="567"/>
        <w:jc w:val="left"/>
      </w:pPr>
      <w:r w:rsidRPr="00C319BE">
        <w:rPr>
          <w:color w:val="FF0000"/>
          <w:sz w:val="20"/>
          <w:u w:val="single"/>
        </w:rPr>
        <w:t>e</w:t>
      </w:r>
      <w:r w:rsidR="00763730" w:rsidRPr="00C319BE">
        <w:rPr>
          <w:color w:val="FF0000"/>
          <w:sz w:val="20"/>
          <w:u w:val="single"/>
        </w:rPr>
        <w:t>stablish a register of emerging issues, potential additions to, and changes to recommended</w:t>
      </w:r>
      <w:r w:rsidR="00FF7663" w:rsidRPr="00C319BE">
        <w:rPr>
          <w:color w:val="FF0000"/>
          <w:sz w:val="20"/>
          <w:u w:val="single"/>
        </w:rPr>
        <w:t xml:space="preserve"> </w:t>
      </w:r>
      <w:r w:rsidR="00763730" w:rsidRPr="00C319BE">
        <w:rPr>
          <w:color w:val="FF0000"/>
          <w:sz w:val="20"/>
          <w:u w:val="single"/>
        </w:rPr>
        <w:t>application practice for, the OVERSEER</w:t>
      </w:r>
      <w:r w:rsidR="00763730" w:rsidRPr="00C319BE">
        <w:rPr>
          <w:color w:val="FF0000"/>
          <w:sz w:val="20"/>
          <w:u w:val="single"/>
          <w:vertAlign w:val="superscript"/>
        </w:rPr>
        <w:t>®</w:t>
      </w:r>
      <w:r w:rsidRPr="00C319BE">
        <w:rPr>
          <w:color w:val="FF0000"/>
          <w:sz w:val="20"/>
          <w:u w:val="single"/>
        </w:rPr>
        <w:t xml:space="preserve"> mo</w:t>
      </w:r>
      <w:r w:rsidR="00FF7663" w:rsidRPr="00C319BE">
        <w:rPr>
          <w:color w:val="FF0000"/>
          <w:sz w:val="20"/>
          <w:u w:val="single"/>
        </w:rPr>
        <w:t>del, and provide regular updates</w:t>
      </w:r>
      <w:r w:rsidRPr="00C319BE">
        <w:rPr>
          <w:color w:val="FF0000"/>
          <w:sz w:val="20"/>
          <w:u w:val="single"/>
        </w:rPr>
        <w:t xml:space="preserve"> to the managers of the </w:t>
      </w:r>
      <w:commentRangeStart w:id="3"/>
      <w:r w:rsidRPr="00C319BE">
        <w:rPr>
          <w:color w:val="FF0000"/>
          <w:sz w:val="20"/>
          <w:u w:val="single"/>
        </w:rPr>
        <w:t>model</w:t>
      </w:r>
      <w:commentRangeEnd w:id="3"/>
      <w:r w:rsidR="006978FE" w:rsidRPr="00C319BE">
        <w:rPr>
          <w:rStyle w:val="CommentReference"/>
        </w:rPr>
        <w:commentReference w:id="3"/>
      </w:r>
      <w:r w:rsidRPr="00C319BE">
        <w:rPr>
          <w:color w:val="FF0000"/>
          <w:sz w:val="20"/>
          <w:u w:val="single"/>
        </w:rPr>
        <w:t>.</w:t>
      </w:r>
    </w:p>
    <w:p w14:paraId="019815CB" w14:textId="77777777" w:rsidR="0087396F" w:rsidRPr="00C319BE" w:rsidRDefault="00AB6094">
      <w:pPr>
        <w:pStyle w:val="BodyText"/>
        <w:spacing w:before="11"/>
        <w:rPr>
          <w:sz w:val="11"/>
        </w:rPr>
      </w:pPr>
      <w:r w:rsidRPr="00C319BE">
        <w:rPr>
          <w:lang w:eastAsia="en-NZ"/>
        </w:rPr>
        <mc:AlternateContent>
          <mc:Choice Requires="wpg">
            <w:drawing>
              <wp:anchor distT="0" distB="0" distL="0" distR="0" simplePos="0" relativeHeight="1552" behindDoc="0" locked="0" layoutInCell="1" allowOverlap="1" wp14:anchorId="3680070A" wp14:editId="689ACA9F">
                <wp:simplePos x="0" y="0"/>
                <wp:positionH relativeFrom="page">
                  <wp:posOffset>1160145</wp:posOffset>
                </wp:positionH>
                <wp:positionV relativeFrom="paragraph">
                  <wp:posOffset>278130</wp:posOffset>
                </wp:positionV>
                <wp:extent cx="5667375" cy="1477010"/>
                <wp:effectExtent l="0" t="0" r="28575" b="8890"/>
                <wp:wrapTopAndBottom/>
                <wp:docPr id="1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7375" cy="1477010"/>
                          <a:chOff x="1840" y="177"/>
                          <a:chExt cx="8922" cy="3293"/>
                        </a:xfrm>
                      </wpg:grpSpPr>
                      <wps:wsp>
                        <wps:cNvPr id="18" name="Freeform 33"/>
                        <wps:cNvSpPr>
                          <a:spLocks/>
                        </wps:cNvSpPr>
                        <wps:spPr bwMode="auto">
                          <a:xfrm>
                            <a:off x="1840" y="177"/>
                            <a:ext cx="8922" cy="3293"/>
                          </a:xfrm>
                          <a:custGeom>
                            <a:avLst/>
                            <a:gdLst>
                              <a:gd name="T0" fmla="+- 0 10758 1840"/>
                              <a:gd name="T1" fmla="*/ T0 w 8922"/>
                              <a:gd name="T2" fmla="+- 0 177 177"/>
                              <a:gd name="T3" fmla="*/ 177 h 3293"/>
                              <a:gd name="T4" fmla="+- 0 1845 1840"/>
                              <a:gd name="T5" fmla="*/ T4 w 8922"/>
                              <a:gd name="T6" fmla="+- 0 177 177"/>
                              <a:gd name="T7" fmla="*/ 177 h 3293"/>
                              <a:gd name="T8" fmla="+- 0 1840 1840"/>
                              <a:gd name="T9" fmla="*/ T8 w 8922"/>
                              <a:gd name="T10" fmla="+- 0 183 177"/>
                              <a:gd name="T11" fmla="*/ 183 h 3293"/>
                              <a:gd name="T12" fmla="+- 0 1840 1840"/>
                              <a:gd name="T13" fmla="*/ T12 w 8922"/>
                              <a:gd name="T14" fmla="+- 0 3464 177"/>
                              <a:gd name="T15" fmla="*/ 3464 h 3293"/>
                              <a:gd name="T16" fmla="+- 0 1845 1840"/>
                              <a:gd name="T17" fmla="*/ T16 w 8922"/>
                              <a:gd name="T18" fmla="+- 0 3470 177"/>
                              <a:gd name="T19" fmla="*/ 3470 h 3293"/>
                              <a:gd name="T20" fmla="+- 0 10758 1840"/>
                              <a:gd name="T21" fmla="*/ T20 w 8922"/>
                              <a:gd name="T22" fmla="+- 0 3470 177"/>
                              <a:gd name="T23" fmla="*/ 3470 h 3293"/>
                              <a:gd name="T24" fmla="+- 0 10762 1840"/>
                              <a:gd name="T25" fmla="*/ T24 w 8922"/>
                              <a:gd name="T26" fmla="+- 0 3464 177"/>
                              <a:gd name="T27" fmla="*/ 3464 h 3293"/>
                              <a:gd name="T28" fmla="+- 0 10762 1840"/>
                              <a:gd name="T29" fmla="*/ T28 w 8922"/>
                              <a:gd name="T30" fmla="+- 0 3458 177"/>
                              <a:gd name="T31" fmla="*/ 3458 h 3293"/>
                              <a:gd name="T32" fmla="+- 0 1861 1840"/>
                              <a:gd name="T33" fmla="*/ T32 w 8922"/>
                              <a:gd name="T34" fmla="+- 0 3458 177"/>
                              <a:gd name="T35" fmla="*/ 3458 h 3293"/>
                              <a:gd name="T36" fmla="+- 0 1850 1840"/>
                              <a:gd name="T37" fmla="*/ T36 w 8922"/>
                              <a:gd name="T38" fmla="+- 0 3447 177"/>
                              <a:gd name="T39" fmla="*/ 3447 h 3293"/>
                              <a:gd name="T40" fmla="+- 0 1861 1840"/>
                              <a:gd name="T41" fmla="*/ T40 w 8922"/>
                              <a:gd name="T42" fmla="+- 0 3447 177"/>
                              <a:gd name="T43" fmla="*/ 3447 h 3293"/>
                              <a:gd name="T44" fmla="+- 0 1861 1840"/>
                              <a:gd name="T45" fmla="*/ T44 w 8922"/>
                              <a:gd name="T46" fmla="+- 0 201 177"/>
                              <a:gd name="T47" fmla="*/ 201 h 3293"/>
                              <a:gd name="T48" fmla="+- 0 1850 1840"/>
                              <a:gd name="T49" fmla="*/ T48 w 8922"/>
                              <a:gd name="T50" fmla="+- 0 201 177"/>
                              <a:gd name="T51" fmla="*/ 201 h 3293"/>
                              <a:gd name="T52" fmla="+- 0 1861 1840"/>
                              <a:gd name="T53" fmla="*/ T52 w 8922"/>
                              <a:gd name="T54" fmla="+- 0 189 177"/>
                              <a:gd name="T55" fmla="*/ 189 h 3293"/>
                              <a:gd name="T56" fmla="+- 0 10762 1840"/>
                              <a:gd name="T57" fmla="*/ T56 w 8922"/>
                              <a:gd name="T58" fmla="+- 0 189 177"/>
                              <a:gd name="T59" fmla="*/ 189 h 3293"/>
                              <a:gd name="T60" fmla="+- 0 10762 1840"/>
                              <a:gd name="T61" fmla="*/ T60 w 8922"/>
                              <a:gd name="T62" fmla="+- 0 183 177"/>
                              <a:gd name="T63" fmla="*/ 183 h 3293"/>
                              <a:gd name="T64" fmla="+- 0 10758 1840"/>
                              <a:gd name="T65" fmla="*/ T64 w 8922"/>
                              <a:gd name="T66" fmla="+- 0 177 177"/>
                              <a:gd name="T67" fmla="*/ 177 h 3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922" h="3293">
                                <a:moveTo>
                                  <a:pt x="8918" y="0"/>
                                </a:moveTo>
                                <a:lnTo>
                                  <a:pt x="5" y="0"/>
                                </a:lnTo>
                                <a:lnTo>
                                  <a:pt x="0" y="6"/>
                                </a:lnTo>
                                <a:lnTo>
                                  <a:pt x="0" y="3287"/>
                                </a:lnTo>
                                <a:lnTo>
                                  <a:pt x="5" y="3293"/>
                                </a:lnTo>
                                <a:lnTo>
                                  <a:pt x="8918" y="3293"/>
                                </a:lnTo>
                                <a:lnTo>
                                  <a:pt x="8922" y="3287"/>
                                </a:lnTo>
                                <a:lnTo>
                                  <a:pt x="8922" y="3281"/>
                                </a:lnTo>
                                <a:lnTo>
                                  <a:pt x="21" y="3281"/>
                                </a:lnTo>
                                <a:lnTo>
                                  <a:pt x="10" y="3270"/>
                                </a:lnTo>
                                <a:lnTo>
                                  <a:pt x="21" y="3270"/>
                                </a:lnTo>
                                <a:lnTo>
                                  <a:pt x="21" y="24"/>
                                </a:lnTo>
                                <a:lnTo>
                                  <a:pt x="10" y="24"/>
                                </a:lnTo>
                                <a:lnTo>
                                  <a:pt x="21" y="12"/>
                                </a:lnTo>
                                <a:lnTo>
                                  <a:pt x="8922" y="12"/>
                                </a:lnTo>
                                <a:lnTo>
                                  <a:pt x="8922" y="6"/>
                                </a:lnTo>
                                <a:lnTo>
                                  <a:pt x="89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32"/>
                        <wps:cNvSpPr>
                          <a:spLocks/>
                        </wps:cNvSpPr>
                        <wps:spPr bwMode="auto">
                          <a:xfrm>
                            <a:off x="1850" y="3447"/>
                            <a:ext cx="11" cy="12"/>
                          </a:xfrm>
                          <a:custGeom>
                            <a:avLst/>
                            <a:gdLst>
                              <a:gd name="T0" fmla="+- 0 1861 1850"/>
                              <a:gd name="T1" fmla="*/ T0 w 11"/>
                              <a:gd name="T2" fmla="+- 0 3447 3447"/>
                              <a:gd name="T3" fmla="*/ 3447 h 12"/>
                              <a:gd name="T4" fmla="+- 0 1850 1850"/>
                              <a:gd name="T5" fmla="*/ T4 w 11"/>
                              <a:gd name="T6" fmla="+- 0 3447 3447"/>
                              <a:gd name="T7" fmla="*/ 3447 h 12"/>
                              <a:gd name="T8" fmla="+- 0 1861 1850"/>
                              <a:gd name="T9" fmla="*/ T8 w 11"/>
                              <a:gd name="T10" fmla="+- 0 3458 3447"/>
                              <a:gd name="T11" fmla="*/ 3458 h 12"/>
                              <a:gd name="T12" fmla="+- 0 1861 1850"/>
                              <a:gd name="T13" fmla="*/ T12 w 11"/>
                              <a:gd name="T14" fmla="+- 0 3447 3447"/>
                              <a:gd name="T15" fmla="*/ 3447 h 12"/>
                            </a:gdLst>
                            <a:ahLst/>
                            <a:cxnLst>
                              <a:cxn ang="0">
                                <a:pos x="T1" y="T3"/>
                              </a:cxn>
                              <a:cxn ang="0">
                                <a:pos x="T5" y="T7"/>
                              </a:cxn>
                              <a:cxn ang="0">
                                <a:pos x="T9" y="T11"/>
                              </a:cxn>
                              <a:cxn ang="0">
                                <a:pos x="T13" y="T15"/>
                              </a:cxn>
                            </a:cxnLst>
                            <a:rect l="0" t="0" r="r" b="b"/>
                            <a:pathLst>
                              <a:path w="11" h="12">
                                <a:moveTo>
                                  <a:pt x="11" y="0"/>
                                </a:moveTo>
                                <a:lnTo>
                                  <a:pt x="0" y="0"/>
                                </a:lnTo>
                                <a:lnTo>
                                  <a:pt x="11" y="1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Line 31"/>
                        <wps:cNvCnPr>
                          <a:cxnSpLocks noChangeShapeType="1"/>
                        </wps:cNvCnPr>
                        <wps:spPr bwMode="auto">
                          <a:xfrm>
                            <a:off x="1861" y="3453"/>
                            <a:ext cx="8881" cy="0"/>
                          </a:xfrm>
                          <a:prstGeom prst="line">
                            <a:avLst/>
                          </a:prstGeom>
                          <a:noFill/>
                          <a:ln w="7371">
                            <a:solidFill>
                              <a:srgbClr val="000000"/>
                            </a:solidFill>
                            <a:round/>
                            <a:headEnd/>
                            <a:tailEnd/>
                          </a:ln>
                          <a:extLst>
                            <a:ext uri="{909E8E84-426E-40DD-AFC4-6F175D3DCCD1}">
                              <a14:hiddenFill xmlns:a14="http://schemas.microsoft.com/office/drawing/2010/main">
                                <a:noFill/>
                              </a14:hiddenFill>
                            </a:ext>
                          </a:extLst>
                        </wps:spPr>
                        <wps:bodyPr/>
                      </wps:wsp>
                      <wps:wsp>
                        <wps:cNvPr id="21" name="Line 30"/>
                        <wps:cNvCnPr>
                          <a:cxnSpLocks noChangeShapeType="1"/>
                        </wps:cNvCnPr>
                        <wps:spPr bwMode="auto">
                          <a:xfrm>
                            <a:off x="10752" y="189"/>
                            <a:ext cx="0" cy="326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 name="Freeform 29"/>
                        <wps:cNvSpPr>
                          <a:spLocks/>
                        </wps:cNvSpPr>
                        <wps:spPr bwMode="auto">
                          <a:xfrm>
                            <a:off x="10742" y="3447"/>
                            <a:ext cx="20" cy="12"/>
                          </a:xfrm>
                          <a:custGeom>
                            <a:avLst/>
                            <a:gdLst>
                              <a:gd name="T0" fmla="+- 0 10762 10742"/>
                              <a:gd name="T1" fmla="*/ T0 w 20"/>
                              <a:gd name="T2" fmla="+- 0 3447 3447"/>
                              <a:gd name="T3" fmla="*/ 3447 h 12"/>
                              <a:gd name="T4" fmla="+- 0 10753 10742"/>
                              <a:gd name="T5" fmla="*/ T4 w 20"/>
                              <a:gd name="T6" fmla="+- 0 3447 3447"/>
                              <a:gd name="T7" fmla="*/ 3447 h 12"/>
                              <a:gd name="T8" fmla="+- 0 10742 10742"/>
                              <a:gd name="T9" fmla="*/ T8 w 20"/>
                              <a:gd name="T10" fmla="+- 0 3458 3447"/>
                              <a:gd name="T11" fmla="*/ 3458 h 12"/>
                              <a:gd name="T12" fmla="+- 0 10762 10742"/>
                              <a:gd name="T13" fmla="*/ T12 w 20"/>
                              <a:gd name="T14" fmla="+- 0 3458 3447"/>
                              <a:gd name="T15" fmla="*/ 3458 h 12"/>
                              <a:gd name="T16" fmla="+- 0 10762 10742"/>
                              <a:gd name="T17" fmla="*/ T16 w 20"/>
                              <a:gd name="T18" fmla="+- 0 3447 3447"/>
                              <a:gd name="T19" fmla="*/ 3447 h 12"/>
                            </a:gdLst>
                            <a:ahLst/>
                            <a:cxnLst>
                              <a:cxn ang="0">
                                <a:pos x="T1" y="T3"/>
                              </a:cxn>
                              <a:cxn ang="0">
                                <a:pos x="T5" y="T7"/>
                              </a:cxn>
                              <a:cxn ang="0">
                                <a:pos x="T9" y="T11"/>
                              </a:cxn>
                              <a:cxn ang="0">
                                <a:pos x="T13" y="T15"/>
                              </a:cxn>
                              <a:cxn ang="0">
                                <a:pos x="T17" y="T19"/>
                              </a:cxn>
                            </a:cxnLst>
                            <a:rect l="0" t="0" r="r" b="b"/>
                            <a:pathLst>
                              <a:path w="20" h="12">
                                <a:moveTo>
                                  <a:pt x="20" y="0"/>
                                </a:moveTo>
                                <a:lnTo>
                                  <a:pt x="11" y="0"/>
                                </a:lnTo>
                                <a:lnTo>
                                  <a:pt x="0" y="11"/>
                                </a:lnTo>
                                <a:lnTo>
                                  <a:pt x="20" y="1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8"/>
                        <wps:cNvSpPr>
                          <a:spLocks/>
                        </wps:cNvSpPr>
                        <wps:spPr bwMode="auto">
                          <a:xfrm>
                            <a:off x="1850" y="189"/>
                            <a:ext cx="11" cy="13"/>
                          </a:xfrm>
                          <a:custGeom>
                            <a:avLst/>
                            <a:gdLst>
                              <a:gd name="T0" fmla="+- 0 1861 1850"/>
                              <a:gd name="T1" fmla="*/ T0 w 11"/>
                              <a:gd name="T2" fmla="+- 0 189 189"/>
                              <a:gd name="T3" fmla="*/ 189 h 13"/>
                              <a:gd name="T4" fmla="+- 0 1850 1850"/>
                              <a:gd name="T5" fmla="*/ T4 w 11"/>
                              <a:gd name="T6" fmla="+- 0 201 189"/>
                              <a:gd name="T7" fmla="*/ 201 h 13"/>
                              <a:gd name="T8" fmla="+- 0 1861 1850"/>
                              <a:gd name="T9" fmla="*/ T8 w 11"/>
                              <a:gd name="T10" fmla="+- 0 201 189"/>
                              <a:gd name="T11" fmla="*/ 201 h 13"/>
                              <a:gd name="T12" fmla="+- 0 1861 1850"/>
                              <a:gd name="T13" fmla="*/ T12 w 11"/>
                              <a:gd name="T14" fmla="+- 0 189 189"/>
                              <a:gd name="T15" fmla="*/ 189 h 13"/>
                            </a:gdLst>
                            <a:ahLst/>
                            <a:cxnLst>
                              <a:cxn ang="0">
                                <a:pos x="T1" y="T3"/>
                              </a:cxn>
                              <a:cxn ang="0">
                                <a:pos x="T5" y="T7"/>
                              </a:cxn>
                              <a:cxn ang="0">
                                <a:pos x="T9" y="T11"/>
                              </a:cxn>
                              <a:cxn ang="0">
                                <a:pos x="T13" y="T15"/>
                              </a:cxn>
                            </a:cxnLst>
                            <a:rect l="0" t="0" r="r" b="b"/>
                            <a:pathLst>
                              <a:path w="11" h="13">
                                <a:moveTo>
                                  <a:pt x="11" y="0"/>
                                </a:moveTo>
                                <a:lnTo>
                                  <a:pt x="0" y="12"/>
                                </a:lnTo>
                                <a:lnTo>
                                  <a:pt x="11" y="1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Line 27"/>
                        <wps:cNvCnPr>
                          <a:cxnSpLocks noChangeShapeType="1"/>
                        </wps:cNvCnPr>
                        <wps:spPr bwMode="auto">
                          <a:xfrm>
                            <a:off x="1861" y="195"/>
                            <a:ext cx="8881" cy="0"/>
                          </a:xfrm>
                          <a:prstGeom prst="line">
                            <a:avLst/>
                          </a:prstGeom>
                          <a:noFill/>
                          <a:ln w="8108">
                            <a:solidFill>
                              <a:srgbClr val="000000"/>
                            </a:solidFill>
                            <a:round/>
                            <a:headEnd/>
                            <a:tailEnd/>
                          </a:ln>
                          <a:extLst>
                            <a:ext uri="{909E8E84-426E-40DD-AFC4-6F175D3DCCD1}">
                              <a14:hiddenFill xmlns:a14="http://schemas.microsoft.com/office/drawing/2010/main">
                                <a:noFill/>
                              </a14:hiddenFill>
                            </a:ext>
                          </a:extLst>
                        </wps:spPr>
                        <wps:bodyPr/>
                      </wps:wsp>
                      <wps:wsp>
                        <wps:cNvPr id="25" name="Freeform 26"/>
                        <wps:cNvSpPr>
                          <a:spLocks/>
                        </wps:cNvSpPr>
                        <wps:spPr bwMode="auto">
                          <a:xfrm>
                            <a:off x="10742" y="189"/>
                            <a:ext cx="20" cy="13"/>
                          </a:xfrm>
                          <a:custGeom>
                            <a:avLst/>
                            <a:gdLst>
                              <a:gd name="T0" fmla="+- 0 10762 10742"/>
                              <a:gd name="T1" fmla="*/ T0 w 20"/>
                              <a:gd name="T2" fmla="+- 0 189 189"/>
                              <a:gd name="T3" fmla="*/ 189 h 13"/>
                              <a:gd name="T4" fmla="+- 0 10742 10742"/>
                              <a:gd name="T5" fmla="*/ T4 w 20"/>
                              <a:gd name="T6" fmla="+- 0 189 189"/>
                              <a:gd name="T7" fmla="*/ 189 h 13"/>
                              <a:gd name="T8" fmla="+- 0 10753 10742"/>
                              <a:gd name="T9" fmla="*/ T8 w 20"/>
                              <a:gd name="T10" fmla="+- 0 201 189"/>
                              <a:gd name="T11" fmla="*/ 201 h 13"/>
                              <a:gd name="T12" fmla="+- 0 10762 10742"/>
                              <a:gd name="T13" fmla="*/ T12 w 20"/>
                              <a:gd name="T14" fmla="+- 0 201 189"/>
                              <a:gd name="T15" fmla="*/ 201 h 13"/>
                              <a:gd name="T16" fmla="+- 0 10762 10742"/>
                              <a:gd name="T17" fmla="*/ T16 w 20"/>
                              <a:gd name="T18" fmla="+- 0 189 189"/>
                              <a:gd name="T19" fmla="*/ 189 h 13"/>
                            </a:gdLst>
                            <a:ahLst/>
                            <a:cxnLst>
                              <a:cxn ang="0">
                                <a:pos x="T1" y="T3"/>
                              </a:cxn>
                              <a:cxn ang="0">
                                <a:pos x="T5" y="T7"/>
                              </a:cxn>
                              <a:cxn ang="0">
                                <a:pos x="T9" y="T11"/>
                              </a:cxn>
                              <a:cxn ang="0">
                                <a:pos x="T13" y="T15"/>
                              </a:cxn>
                              <a:cxn ang="0">
                                <a:pos x="T17" y="T19"/>
                              </a:cxn>
                            </a:cxnLst>
                            <a:rect l="0" t="0" r="r" b="b"/>
                            <a:pathLst>
                              <a:path w="20" h="13">
                                <a:moveTo>
                                  <a:pt x="20" y="0"/>
                                </a:moveTo>
                                <a:lnTo>
                                  <a:pt x="0" y="0"/>
                                </a:lnTo>
                                <a:lnTo>
                                  <a:pt x="11" y="12"/>
                                </a:lnTo>
                                <a:lnTo>
                                  <a:pt x="20" y="1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 Box 25"/>
                        <wps:cNvSpPr txBox="1">
                          <a:spLocks noChangeArrowheads="1"/>
                        </wps:cNvSpPr>
                        <wps:spPr bwMode="auto">
                          <a:xfrm>
                            <a:off x="2007" y="315"/>
                            <a:ext cx="8022" cy="1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83D2A" w14:textId="77777777" w:rsidR="008F04CC" w:rsidRPr="00C319BE" w:rsidRDefault="008F04CC">
                              <w:pPr>
                                <w:rPr>
                                  <w:b/>
                                  <w:sz w:val="20"/>
                                </w:rPr>
                              </w:pPr>
                              <w:r w:rsidRPr="00C319BE">
                                <w:rPr>
                                  <w:b/>
                                  <w:sz w:val="20"/>
                                </w:rPr>
                                <w:t>The</w:t>
                              </w:r>
                              <w:r w:rsidRPr="00C319BE">
                                <w:rPr>
                                  <w:b/>
                                  <w:spacing w:val="-6"/>
                                  <w:sz w:val="20"/>
                                </w:rPr>
                                <w:t xml:space="preserve"> </w:t>
                              </w:r>
                              <w:r w:rsidRPr="00C319BE">
                                <w:rPr>
                                  <w:b/>
                                  <w:sz w:val="20"/>
                                </w:rPr>
                                <w:t>Operative</w:t>
                              </w:r>
                              <w:r w:rsidRPr="00C319BE">
                                <w:rPr>
                                  <w:b/>
                                  <w:spacing w:val="-6"/>
                                  <w:sz w:val="20"/>
                                </w:rPr>
                                <w:t xml:space="preserve"> </w:t>
                              </w:r>
                              <w:r w:rsidRPr="00C319BE">
                                <w:rPr>
                                  <w:b/>
                                  <w:sz w:val="20"/>
                                </w:rPr>
                                <w:t>Regional</w:t>
                              </w:r>
                              <w:r w:rsidRPr="00C319BE">
                                <w:rPr>
                                  <w:b/>
                                  <w:spacing w:val="-6"/>
                                  <w:sz w:val="20"/>
                                </w:rPr>
                                <w:t xml:space="preserve"> </w:t>
                              </w:r>
                              <w:r w:rsidRPr="00C319BE">
                                <w:rPr>
                                  <w:b/>
                                  <w:sz w:val="20"/>
                                </w:rPr>
                                <w:t>Policy</w:t>
                              </w:r>
                              <w:r w:rsidRPr="00C319BE">
                                <w:rPr>
                                  <w:b/>
                                  <w:spacing w:val="-8"/>
                                  <w:sz w:val="20"/>
                                </w:rPr>
                                <w:t xml:space="preserve"> </w:t>
                              </w:r>
                              <w:r w:rsidRPr="00C319BE">
                                <w:rPr>
                                  <w:b/>
                                  <w:sz w:val="20"/>
                                </w:rPr>
                                <w:t>Statement</w:t>
                              </w:r>
                              <w:r w:rsidRPr="00C319BE">
                                <w:rPr>
                                  <w:b/>
                                  <w:spacing w:val="-5"/>
                                  <w:sz w:val="20"/>
                                </w:rPr>
                                <w:t xml:space="preserve"> </w:t>
                              </w:r>
                              <w:r w:rsidRPr="00C319BE">
                                <w:rPr>
                                  <w:b/>
                                  <w:sz w:val="20"/>
                                </w:rPr>
                                <w:t>outlines</w:t>
                              </w:r>
                              <w:r w:rsidRPr="00C319BE">
                                <w:rPr>
                                  <w:b/>
                                  <w:spacing w:val="-5"/>
                                  <w:sz w:val="20"/>
                                </w:rPr>
                                <w:t xml:space="preserve"> </w:t>
                              </w:r>
                              <w:r w:rsidRPr="00C319BE">
                                <w:rPr>
                                  <w:b/>
                                  <w:sz w:val="20"/>
                                </w:rPr>
                                <w:t>the</w:t>
                              </w:r>
                              <w:r w:rsidRPr="00C319BE">
                                <w:rPr>
                                  <w:b/>
                                  <w:spacing w:val="-6"/>
                                  <w:sz w:val="20"/>
                                </w:rPr>
                                <w:t xml:space="preserve"> </w:t>
                              </w:r>
                              <w:r w:rsidRPr="00C319BE">
                                <w:rPr>
                                  <w:b/>
                                  <w:sz w:val="20"/>
                                </w:rPr>
                                <w:t>following</w:t>
                              </w:r>
                              <w:r w:rsidRPr="00C319BE">
                                <w:rPr>
                                  <w:b/>
                                  <w:spacing w:val="-5"/>
                                  <w:sz w:val="20"/>
                                </w:rPr>
                                <w:t xml:space="preserve"> </w:t>
                              </w:r>
                              <w:r w:rsidRPr="00C319BE">
                                <w:rPr>
                                  <w:b/>
                                  <w:sz w:val="20"/>
                                </w:rPr>
                                <w:t>approach</w:t>
                              </w:r>
                              <w:r w:rsidRPr="00C319BE">
                                <w:rPr>
                                  <w:b/>
                                  <w:spacing w:val="-5"/>
                                  <w:sz w:val="20"/>
                                </w:rPr>
                                <w:t xml:space="preserve"> </w:t>
                              </w:r>
                              <w:r w:rsidRPr="00C319BE">
                                <w:rPr>
                                  <w:b/>
                                  <w:sz w:val="20"/>
                                </w:rPr>
                                <w:t>to</w:t>
                              </w:r>
                              <w:r w:rsidRPr="00C319BE">
                                <w:rPr>
                                  <w:b/>
                                  <w:spacing w:val="-8"/>
                                  <w:sz w:val="20"/>
                                </w:rPr>
                                <w:t xml:space="preserve"> </w:t>
                              </w:r>
                              <w:r w:rsidRPr="00C319BE">
                                <w:rPr>
                                  <w:b/>
                                  <w:sz w:val="20"/>
                                </w:rPr>
                                <w:t>address cross</w:t>
                              </w:r>
                              <w:r w:rsidRPr="00C319BE">
                                <w:rPr>
                                  <w:b/>
                                  <w:spacing w:val="-7"/>
                                  <w:sz w:val="20"/>
                                </w:rPr>
                                <w:t xml:space="preserve"> </w:t>
                              </w:r>
                              <w:r w:rsidRPr="00C319BE">
                                <w:rPr>
                                  <w:b/>
                                  <w:sz w:val="20"/>
                                </w:rPr>
                                <w:t>boundary</w:t>
                              </w:r>
                              <w:r w:rsidRPr="00C319BE">
                                <w:rPr>
                                  <w:b/>
                                  <w:spacing w:val="-9"/>
                                  <w:sz w:val="20"/>
                                </w:rPr>
                                <w:t xml:space="preserve"> </w:t>
                              </w:r>
                              <w:r w:rsidRPr="00C319BE">
                                <w:rPr>
                                  <w:b/>
                                  <w:sz w:val="20"/>
                                </w:rPr>
                                <w:t>issues</w:t>
                              </w:r>
                              <w:r w:rsidRPr="00C319BE">
                                <w:rPr>
                                  <w:b/>
                                  <w:spacing w:val="-7"/>
                                  <w:sz w:val="20"/>
                                </w:rPr>
                                <w:t xml:space="preserve"> </w:t>
                              </w:r>
                              <w:r w:rsidRPr="00C319BE">
                                <w:rPr>
                                  <w:b/>
                                  <w:sz w:val="20"/>
                                </w:rPr>
                                <w:t>specific</w:t>
                              </w:r>
                              <w:r w:rsidRPr="00C319BE">
                                <w:rPr>
                                  <w:b/>
                                  <w:spacing w:val="-7"/>
                                  <w:sz w:val="20"/>
                                </w:rPr>
                                <w:t xml:space="preserve"> </w:t>
                              </w:r>
                              <w:r w:rsidRPr="00C319BE">
                                <w:rPr>
                                  <w:b/>
                                  <w:sz w:val="20"/>
                                </w:rPr>
                                <w:t>to</w:t>
                              </w:r>
                              <w:r w:rsidRPr="00C319BE">
                                <w:rPr>
                                  <w:b/>
                                  <w:spacing w:val="-6"/>
                                  <w:sz w:val="20"/>
                                </w:rPr>
                                <w:t xml:space="preserve"> </w:t>
                              </w:r>
                              <w:r w:rsidRPr="00C319BE">
                                <w:rPr>
                                  <w:b/>
                                  <w:sz w:val="20"/>
                                </w:rPr>
                                <w:t>Waikato</w:t>
                              </w:r>
                              <w:r w:rsidRPr="00C319BE">
                                <w:rPr>
                                  <w:b/>
                                  <w:spacing w:val="-8"/>
                                  <w:sz w:val="20"/>
                                </w:rPr>
                                <w:t xml:space="preserve"> </w:t>
                              </w:r>
                              <w:r w:rsidRPr="00C319BE">
                                <w:rPr>
                                  <w:b/>
                                  <w:sz w:val="20"/>
                                </w:rPr>
                                <w:t>Regional</w:t>
                              </w:r>
                              <w:r w:rsidRPr="00C319BE">
                                <w:rPr>
                                  <w:b/>
                                  <w:spacing w:val="-6"/>
                                  <w:sz w:val="20"/>
                                </w:rPr>
                                <w:t xml:space="preserve"> </w:t>
                              </w:r>
                              <w:r w:rsidRPr="00C319BE">
                                <w:rPr>
                                  <w:b/>
                                  <w:sz w:val="20"/>
                                </w:rPr>
                                <w:t>Council</w:t>
                              </w:r>
                            </w:p>
                            <w:p w14:paraId="2E3F1B72" w14:textId="77777777" w:rsidR="008F04CC" w:rsidRPr="00C319BE" w:rsidRDefault="008F04CC">
                              <w:pPr>
                                <w:spacing w:before="82"/>
                                <w:ind w:right="177"/>
                                <w:rPr>
                                  <w:b/>
                                  <w:sz w:val="20"/>
                                </w:rPr>
                              </w:pPr>
                              <w:r w:rsidRPr="00C319BE">
                                <w:rPr>
                                  <w:b/>
                                  <w:sz w:val="20"/>
                                </w:rPr>
                                <w:t>Regional Policy Statement Method 10: Liaise on cross boundary issues specific to Waikato Regional Council</w:t>
                              </w:r>
                            </w:p>
                            <w:p w14:paraId="460CBE2E" w14:textId="77777777" w:rsidR="008F04CC" w:rsidRPr="00C319BE" w:rsidRDefault="008F04CC">
                              <w:pPr>
                                <w:rPr>
                                  <w:sz w:val="21"/>
                                </w:rPr>
                              </w:pPr>
                            </w:p>
                            <w:p w14:paraId="71E8C0EA" w14:textId="77777777" w:rsidR="008F04CC" w:rsidRPr="00C319BE" w:rsidRDefault="008F04CC">
                              <w:pPr>
                                <w:spacing w:before="1"/>
                                <w:rPr>
                                  <w:sz w:val="20"/>
                                </w:rPr>
                              </w:pPr>
                              <w:r w:rsidRPr="00C319BE">
                                <w:rPr>
                                  <w:sz w:val="20"/>
                                </w:rPr>
                                <w:t>Liaise with Waikato Regional Council to ensure:</w:t>
                              </w:r>
                            </w:p>
                          </w:txbxContent>
                        </wps:txbx>
                        <wps:bodyPr rot="0" vert="horz" wrap="square" lIns="0" tIns="0" rIns="0" bIns="0" anchor="t" anchorCtr="0" upright="1">
                          <a:noAutofit/>
                        </wps:bodyPr>
                      </wps:wsp>
                      <wps:wsp>
                        <wps:cNvPr id="28" name="Text Box 23"/>
                        <wps:cNvSpPr txBox="1">
                          <a:spLocks noChangeArrowheads="1"/>
                        </wps:cNvSpPr>
                        <wps:spPr bwMode="auto">
                          <a:xfrm>
                            <a:off x="1981" y="1903"/>
                            <a:ext cx="8466"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058D2" w14:textId="77777777" w:rsidR="008F04CC" w:rsidRPr="00C319BE" w:rsidRDefault="008F04CC">
                              <w:pPr>
                                <w:rPr>
                                  <w:sz w:val="20"/>
                                </w:rPr>
                              </w:pPr>
                              <w:r w:rsidRPr="00C319BE">
                                <w:rPr>
                                  <w:sz w:val="20"/>
                                </w:rPr>
                                <w:t>Any</w:t>
                              </w:r>
                              <w:r w:rsidRPr="00C319BE">
                                <w:rPr>
                                  <w:spacing w:val="-10"/>
                                  <w:sz w:val="20"/>
                                </w:rPr>
                                <w:t xml:space="preserve"> </w:t>
                              </w:r>
                              <w:r w:rsidRPr="00C319BE">
                                <w:rPr>
                                  <w:sz w:val="20"/>
                                </w:rPr>
                                <w:t>regional</w:t>
                              </w:r>
                              <w:r w:rsidRPr="00C319BE">
                                <w:rPr>
                                  <w:spacing w:val="-5"/>
                                  <w:sz w:val="20"/>
                                </w:rPr>
                                <w:t xml:space="preserve"> </w:t>
                              </w:r>
                              <w:r w:rsidRPr="00C319BE">
                                <w:rPr>
                                  <w:sz w:val="20"/>
                                </w:rPr>
                                <w:t>plans</w:t>
                              </w:r>
                              <w:r w:rsidRPr="00C319BE">
                                <w:rPr>
                                  <w:spacing w:val="-3"/>
                                  <w:sz w:val="20"/>
                                </w:rPr>
                                <w:t xml:space="preserve"> </w:t>
                              </w:r>
                              <w:r w:rsidRPr="00C319BE">
                                <w:rPr>
                                  <w:sz w:val="20"/>
                                </w:rPr>
                                <w:t>for</w:t>
                              </w:r>
                              <w:r w:rsidRPr="00C319BE">
                                <w:rPr>
                                  <w:spacing w:val="-3"/>
                                  <w:sz w:val="20"/>
                                </w:rPr>
                                <w:t xml:space="preserve"> </w:t>
                              </w:r>
                              <w:r w:rsidRPr="00C319BE">
                                <w:rPr>
                                  <w:sz w:val="20"/>
                                </w:rPr>
                                <w:t>that</w:t>
                              </w:r>
                              <w:r w:rsidRPr="00C319BE">
                                <w:rPr>
                                  <w:spacing w:val="-4"/>
                                  <w:sz w:val="20"/>
                                </w:rPr>
                                <w:t xml:space="preserve"> </w:t>
                              </w:r>
                              <w:r w:rsidRPr="00C319BE">
                                <w:rPr>
                                  <w:sz w:val="20"/>
                                </w:rPr>
                                <w:t>part</w:t>
                              </w:r>
                              <w:r w:rsidRPr="00C319BE">
                                <w:rPr>
                                  <w:spacing w:val="-4"/>
                                  <w:sz w:val="20"/>
                                </w:rPr>
                                <w:t xml:space="preserve"> </w:t>
                              </w:r>
                              <w:r w:rsidRPr="00C319BE">
                                <w:rPr>
                                  <w:sz w:val="20"/>
                                </w:rPr>
                                <w:t>of</w:t>
                              </w:r>
                              <w:r w:rsidRPr="00C319BE">
                                <w:rPr>
                                  <w:spacing w:val="-1"/>
                                  <w:sz w:val="20"/>
                                </w:rPr>
                                <w:t xml:space="preserve"> </w:t>
                              </w:r>
                              <w:r w:rsidRPr="00C319BE">
                                <w:rPr>
                                  <w:sz w:val="20"/>
                                </w:rPr>
                                <w:t>the</w:t>
                              </w:r>
                              <w:r w:rsidRPr="00C319BE">
                                <w:rPr>
                                  <w:spacing w:val="-4"/>
                                  <w:sz w:val="20"/>
                                </w:rPr>
                                <w:t xml:space="preserve"> </w:t>
                              </w:r>
                              <w:r w:rsidRPr="00C319BE">
                                <w:rPr>
                                  <w:sz w:val="20"/>
                                </w:rPr>
                                <w:t>Rotorua</w:t>
                              </w:r>
                              <w:r w:rsidRPr="00C319BE">
                                <w:rPr>
                                  <w:spacing w:val="-4"/>
                                  <w:sz w:val="20"/>
                                </w:rPr>
                                <w:t xml:space="preserve"> </w:t>
                              </w:r>
                              <w:r w:rsidRPr="00C319BE">
                                <w:rPr>
                                  <w:sz w:val="20"/>
                                </w:rPr>
                                <w:t>Lake</w:t>
                              </w:r>
                              <w:r w:rsidRPr="00C319BE">
                                <w:rPr>
                                  <w:spacing w:val="-7"/>
                                  <w:sz w:val="20"/>
                                </w:rPr>
                                <w:t xml:space="preserve"> </w:t>
                              </w:r>
                              <w:r w:rsidRPr="00C319BE">
                                <w:rPr>
                                  <w:sz w:val="20"/>
                                </w:rPr>
                                <w:t>Catchment</w:t>
                              </w:r>
                              <w:r w:rsidRPr="00C319BE">
                                <w:rPr>
                                  <w:spacing w:val="-4"/>
                                  <w:sz w:val="20"/>
                                </w:rPr>
                                <w:t xml:space="preserve"> </w:t>
                              </w:r>
                              <w:r w:rsidRPr="00C319BE">
                                <w:rPr>
                                  <w:sz w:val="20"/>
                                </w:rPr>
                                <w:t>within</w:t>
                              </w:r>
                              <w:r w:rsidRPr="00C319BE">
                                <w:rPr>
                                  <w:spacing w:val="-4"/>
                                  <w:sz w:val="20"/>
                                </w:rPr>
                                <w:t xml:space="preserve"> </w:t>
                              </w:r>
                              <w:r w:rsidRPr="00C319BE">
                                <w:rPr>
                                  <w:sz w:val="20"/>
                                </w:rPr>
                                <w:t>the</w:t>
                              </w:r>
                              <w:r w:rsidRPr="00C319BE">
                                <w:rPr>
                                  <w:spacing w:val="-7"/>
                                  <w:sz w:val="20"/>
                                </w:rPr>
                                <w:t xml:space="preserve"> </w:t>
                              </w:r>
                              <w:r w:rsidRPr="00C319BE">
                                <w:rPr>
                                  <w:sz w:val="20"/>
                                </w:rPr>
                                <w:t>Waikato</w:t>
                              </w:r>
                              <w:r w:rsidRPr="00C319BE">
                                <w:rPr>
                                  <w:spacing w:val="-4"/>
                                  <w:sz w:val="20"/>
                                </w:rPr>
                                <w:t xml:space="preserve"> </w:t>
                              </w:r>
                              <w:r w:rsidRPr="00C319BE">
                                <w:rPr>
                                  <w:sz w:val="20"/>
                                </w:rPr>
                                <w:t>region achieve the objectives set for the lake, particularly in relation to managing land use and nutrient discharge</w:t>
                              </w:r>
                              <w:r w:rsidRPr="00C319BE">
                                <w:rPr>
                                  <w:spacing w:val="-15"/>
                                  <w:sz w:val="20"/>
                                </w:rPr>
                                <w:t xml:space="preserve"> </w:t>
                              </w:r>
                              <w:r w:rsidRPr="00C319BE">
                                <w:rPr>
                                  <w:sz w:val="20"/>
                                </w:rPr>
                                <w:t>levels.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80070A" id="Group 21" o:spid="_x0000_s1046" style="position:absolute;margin-left:91.35pt;margin-top:21.9pt;width:446.25pt;height:116.3pt;z-index:1552;mso-wrap-distance-left:0;mso-wrap-distance-right:0;mso-position-horizontal-relative:page;mso-position-vertical-relative:text" coordorigin="1840,177" coordsize="8922,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">
                <v:shape id="Freeform 33" o:spid="_x0000_s1047" style="position:absolute;left:1840;top:177;width:8922;height:3293;visibility:visible;mso-wrap-style:square;v-text-anchor:top" coordsize="8922,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" path="m8918,l5,,,6,,3287r5,6l8918,3293r4,-6l8922,3281r-8901,l10,3270r11,l21,24r-11,l21,12r8901,l8922,6,8918,xe" fillcolor="black" stroked="f">
                  <v:path arrowok="t" o:connecttype="custom" o:connectlocs="8918,177;5,177;0,183;0,3464;5,3470;8918,3470;8922,3464;8922,3458;21,3458;10,3447;21,3447;21,201;10,201;21,189;8922,189;8922,183;8918,177" o:connectangles="0,0,0,0,0,0,0,0,0,0,0,0,0,0,0,0,0"/>
                </v:shape>
                <v:shape id="Freeform 32" o:spid="_x0000_s1048" style="position:absolute;left:1850;top:3447;width:11;height:1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" path="m11,l,,11,11,11,xe" fillcolor="black" stroked="f">
                  <v:path arrowok="t" o:connecttype="custom" o:connectlocs="11,3447;0,3447;11,3458;11,3447" o:connectangles="0,0,0,0"/>
                </v:shape>
                <v:line id="Line 31" o:spid="_x0000_s1049" style="position:absolute;visibility:visible;mso-wrap-style:square" from="1861,3453" to="10742,3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" strokeweight=".20475mm"/>
                <v:line id="Line 30" o:spid="_x0000_s1050" style="position:absolute;visibility:visible;mso-wrap-style:square" from="10752,189" to="10752,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" strokeweight="1pt"/>
                <v:shape id="Freeform 29" o:spid="_x0000_s1051" style="position:absolute;left:10742;top:3447;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" path="m20,l11,,,11r20,l20,xe" fillcolor="black" stroked="f">
                  <v:path arrowok="t" o:connecttype="custom" o:connectlocs="20,3447;11,3447;0,3458;20,3458;20,3447" o:connectangles="0,0,0,0,0"/>
                </v:shape>
                <v:shape id="Freeform 28" o:spid="_x0000_s1052" style="position:absolute;left:1850;top:189;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" path="m11,l,12r11,l11,xe" fillcolor="black" stroked="f">
                  <v:path arrowok="t" o:connecttype="custom" o:connectlocs="11,189;0,201;11,201;11,189" o:connectangles="0,0,0,0"/>
                </v:shape>
                <v:line id="Line 27" o:spid="_x0000_s1053" style="position:absolute;visibility:visible;mso-wrap-style:square" from="1861,195" to="10742,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" strokeweight=".22522mm"/>
                <v:shape id="Freeform 26" o:spid="_x0000_s1054" style="position:absolute;left:10742;top:189;width:20;height:13;visibility:visible;mso-wrap-style:square;v-text-anchor:top" coordsize="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" path="m20,l,,11,12r9,l20,xe" fillcolor="black" stroked="f">
                  <v:path arrowok="t" o:connecttype="custom" o:connectlocs="20,189;0,189;11,201;20,201;20,189" o:connectangles="0,0,0,0,0"/>
                </v:shape>
                <v:shape id="Text Box 25" o:spid="_x0000_s1055" type="#_x0000_t202" style="position:absolute;left:2007;top:315;width:802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01A83D2A" w14:textId="77777777" w:rsidR="008F04CC" w:rsidRPr="00C319BE" w:rsidRDefault="008F04CC">
                        <w:pPr>
                          <w:rPr>
                            <w:b/>
                            <w:sz w:val="20"/>
                          </w:rPr>
                        </w:pPr>
                        <w:r w:rsidRPr="00C319BE">
                          <w:rPr>
                            <w:b/>
                            <w:sz w:val="20"/>
                          </w:rPr>
                          <w:t>The</w:t>
                        </w:r>
                        <w:r w:rsidRPr="00C319BE">
                          <w:rPr>
                            <w:b/>
                            <w:spacing w:val="-6"/>
                            <w:sz w:val="20"/>
                          </w:rPr>
                          <w:t xml:space="preserve"> </w:t>
                        </w:r>
                        <w:r w:rsidRPr="00C319BE">
                          <w:rPr>
                            <w:b/>
                            <w:sz w:val="20"/>
                          </w:rPr>
                          <w:t>Operative</w:t>
                        </w:r>
                        <w:r w:rsidRPr="00C319BE">
                          <w:rPr>
                            <w:b/>
                            <w:spacing w:val="-6"/>
                            <w:sz w:val="20"/>
                          </w:rPr>
                          <w:t xml:space="preserve"> </w:t>
                        </w:r>
                        <w:r w:rsidRPr="00C319BE">
                          <w:rPr>
                            <w:b/>
                            <w:sz w:val="20"/>
                          </w:rPr>
                          <w:t>Regional</w:t>
                        </w:r>
                        <w:r w:rsidRPr="00C319BE">
                          <w:rPr>
                            <w:b/>
                            <w:spacing w:val="-6"/>
                            <w:sz w:val="20"/>
                          </w:rPr>
                          <w:t xml:space="preserve"> </w:t>
                        </w:r>
                        <w:r w:rsidRPr="00C319BE">
                          <w:rPr>
                            <w:b/>
                            <w:sz w:val="20"/>
                          </w:rPr>
                          <w:t>Policy</w:t>
                        </w:r>
                        <w:r w:rsidRPr="00C319BE">
                          <w:rPr>
                            <w:b/>
                            <w:spacing w:val="-8"/>
                            <w:sz w:val="20"/>
                          </w:rPr>
                          <w:t xml:space="preserve"> </w:t>
                        </w:r>
                        <w:r w:rsidRPr="00C319BE">
                          <w:rPr>
                            <w:b/>
                            <w:sz w:val="20"/>
                          </w:rPr>
                          <w:t>Statement</w:t>
                        </w:r>
                        <w:r w:rsidRPr="00C319BE">
                          <w:rPr>
                            <w:b/>
                            <w:spacing w:val="-5"/>
                            <w:sz w:val="20"/>
                          </w:rPr>
                          <w:t xml:space="preserve"> </w:t>
                        </w:r>
                        <w:r w:rsidRPr="00C319BE">
                          <w:rPr>
                            <w:b/>
                            <w:sz w:val="20"/>
                          </w:rPr>
                          <w:t>outlines</w:t>
                        </w:r>
                        <w:r w:rsidRPr="00C319BE">
                          <w:rPr>
                            <w:b/>
                            <w:spacing w:val="-5"/>
                            <w:sz w:val="20"/>
                          </w:rPr>
                          <w:t xml:space="preserve"> </w:t>
                        </w:r>
                        <w:r w:rsidRPr="00C319BE">
                          <w:rPr>
                            <w:b/>
                            <w:sz w:val="20"/>
                          </w:rPr>
                          <w:t>the</w:t>
                        </w:r>
                        <w:r w:rsidRPr="00C319BE">
                          <w:rPr>
                            <w:b/>
                            <w:spacing w:val="-6"/>
                            <w:sz w:val="20"/>
                          </w:rPr>
                          <w:t xml:space="preserve"> </w:t>
                        </w:r>
                        <w:r w:rsidRPr="00C319BE">
                          <w:rPr>
                            <w:b/>
                            <w:sz w:val="20"/>
                          </w:rPr>
                          <w:t>following</w:t>
                        </w:r>
                        <w:r w:rsidRPr="00C319BE">
                          <w:rPr>
                            <w:b/>
                            <w:spacing w:val="-5"/>
                            <w:sz w:val="20"/>
                          </w:rPr>
                          <w:t xml:space="preserve"> </w:t>
                        </w:r>
                        <w:r w:rsidRPr="00C319BE">
                          <w:rPr>
                            <w:b/>
                            <w:sz w:val="20"/>
                          </w:rPr>
                          <w:t>approach</w:t>
                        </w:r>
                        <w:r w:rsidRPr="00C319BE">
                          <w:rPr>
                            <w:b/>
                            <w:spacing w:val="-5"/>
                            <w:sz w:val="20"/>
                          </w:rPr>
                          <w:t xml:space="preserve"> </w:t>
                        </w:r>
                        <w:r w:rsidRPr="00C319BE">
                          <w:rPr>
                            <w:b/>
                            <w:sz w:val="20"/>
                          </w:rPr>
                          <w:t>to</w:t>
                        </w:r>
                        <w:r w:rsidRPr="00C319BE">
                          <w:rPr>
                            <w:b/>
                            <w:spacing w:val="-8"/>
                            <w:sz w:val="20"/>
                          </w:rPr>
                          <w:t xml:space="preserve"> </w:t>
                        </w:r>
                        <w:r w:rsidRPr="00C319BE">
                          <w:rPr>
                            <w:b/>
                            <w:sz w:val="20"/>
                          </w:rPr>
                          <w:t>address cross</w:t>
                        </w:r>
                        <w:r w:rsidRPr="00C319BE">
                          <w:rPr>
                            <w:b/>
                            <w:spacing w:val="-7"/>
                            <w:sz w:val="20"/>
                          </w:rPr>
                          <w:t xml:space="preserve"> </w:t>
                        </w:r>
                        <w:r w:rsidRPr="00C319BE">
                          <w:rPr>
                            <w:b/>
                            <w:sz w:val="20"/>
                          </w:rPr>
                          <w:t>boundary</w:t>
                        </w:r>
                        <w:r w:rsidRPr="00C319BE">
                          <w:rPr>
                            <w:b/>
                            <w:spacing w:val="-9"/>
                            <w:sz w:val="20"/>
                          </w:rPr>
                          <w:t xml:space="preserve"> </w:t>
                        </w:r>
                        <w:r w:rsidRPr="00C319BE">
                          <w:rPr>
                            <w:b/>
                            <w:sz w:val="20"/>
                          </w:rPr>
                          <w:t>issues</w:t>
                        </w:r>
                        <w:r w:rsidRPr="00C319BE">
                          <w:rPr>
                            <w:b/>
                            <w:spacing w:val="-7"/>
                            <w:sz w:val="20"/>
                          </w:rPr>
                          <w:t xml:space="preserve"> </w:t>
                        </w:r>
                        <w:r w:rsidRPr="00C319BE">
                          <w:rPr>
                            <w:b/>
                            <w:sz w:val="20"/>
                          </w:rPr>
                          <w:t>specific</w:t>
                        </w:r>
                        <w:r w:rsidRPr="00C319BE">
                          <w:rPr>
                            <w:b/>
                            <w:spacing w:val="-7"/>
                            <w:sz w:val="20"/>
                          </w:rPr>
                          <w:t xml:space="preserve"> </w:t>
                        </w:r>
                        <w:r w:rsidRPr="00C319BE">
                          <w:rPr>
                            <w:b/>
                            <w:sz w:val="20"/>
                          </w:rPr>
                          <w:t>to</w:t>
                        </w:r>
                        <w:r w:rsidRPr="00C319BE">
                          <w:rPr>
                            <w:b/>
                            <w:spacing w:val="-6"/>
                            <w:sz w:val="20"/>
                          </w:rPr>
                          <w:t xml:space="preserve"> </w:t>
                        </w:r>
                        <w:r w:rsidRPr="00C319BE">
                          <w:rPr>
                            <w:b/>
                            <w:sz w:val="20"/>
                          </w:rPr>
                          <w:t>Waikato</w:t>
                        </w:r>
                        <w:r w:rsidRPr="00C319BE">
                          <w:rPr>
                            <w:b/>
                            <w:spacing w:val="-8"/>
                            <w:sz w:val="20"/>
                          </w:rPr>
                          <w:t xml:space="preserve"> </w:t>
                        </w:r>
                        <w:r w:rsidRPr="00C319BE">
                          <w:rPr>
                            <w:b/>
                            <w:sz w:val="20"/>
                          </w:rPr>
                          <w:t>Regional</w:t>
                        </w:r>
                        <w:r w:rsidRPr="00C319BE">
                          <w:rPr>
                            <w:b/>
                            <w:spacing w:val="-6"/>
                            <w:sz w:val="20"/>
                          </w:rPr>
                          <w:t xml:space="preserve"> </w:t>
                        </w:r>
                        <w:r w:rsidRPr="00C319BE">
                          <w:rPr>
                            <w:b/>
                            <w:sz w:val="20"/>
                          </w:rPr>
                          <w:t>Council</w:t>
                        </w:r>
                      </w:p>
                      <w:p w14:paraId="2E3F1B72" w14:textId="77777777" w:rsidR="008F04CC" w:rsidRPr="00C319BE" w:rsidRDefault="008F04CC">
                        <w:pPr>
                          <w:spacing w:before="82"/>
                          <w:ind w:right="177"/>
                          <w:rPr>
                            <w:b/>
                            <w:sz w:val="20"/>
                          </w:rPr>
                        </w:pPr>
                        <w:r w:rsidRPr="00C319BE">
                          <w:rPr>
                            <w:b/>
                            <w:sz w:val="20"/>
                          </w:rPr>
                          <w:t>Regional Policy Statement Method 10: Liaise on cross boundary issues specific to Waikato Regional Council</w:t>
                        </w:r>
                      </w:p>
                      <w:p w14:paraId="460CBE2E" w14:textId="77777777" w:rsidR="008F04CC" w:rsidRPr="00C319BE" w:rsidRDefault="008F04CC">
                        <w:pPr>
                          <w:rPr>
                            <w:sz w:val="21"/>
                          </w:rPr>
                        </w:pPr>
                      </w:p>
                      <w:p w14:paraId="71E8C0EA" w14:textId="77777777" w:rsidR="008F04CC" w:rsidRPr="00C319BE" w:rsidRDefault="008F04CC">
                        <w:pPr>
                          <w:spacing w:before="1"/>
                          <w:rPr>
                            <w:sz w:val="20"/>
                          </w:rPr>
                        </w:pPr>
                        <w:r w:rsidRPr="00C319BE">
                          <w:rPr>
                            <w:sz w:val="20"/>
                          </w:rPr>
                          <w:t>Liaise with Waikato Regional Council to ensure:</w:t>
                        </w:r>
                      </w:p>
                    </w:txbxContent>
                  </v:textbox>
                </v:shape>
                <v:shape id="Text Box 23" o:spid="_x0000_s1056" type="#_x0000_t202" style="position:absolute;left:1981;top:1903;width:8466;height: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209058D2" w14:textId="77777777" w:rsidR="008F04CC" w:rsidRPr="00C319BE" w:rsidRDefault="008F04CC">
                        <w:pPr>
                          <w:rPr>
                            <w:sz w:val="20"/>
                          </w:rPr>
                        </w:pPr>
                        <w:r w:rsidRPr="00C319BE">
                          <w:rPr>
                            <w:sz w:val="20"/>
                          </w:rPr>
                          <w:t>Any</w:t>
                        </w:r>
                        <w:r w:rsidRPr="00C319BE">
                          <w:rPr>
                            <w:spacing w:val="-10"/>
                            <w:sz w:val="20"/>
                          </w:rPr>
                          <w:t xml:space="preserve"> </w:t>
                        </w:r>
                        <w:r w:rsidRPr="00C319BE">
                          <w:rPr>
                            <w:sz w:val="20"/>
                          </w:rPr>
                          <w:t>regional</w:t>
                        </w:r>
                        <w:r w:rsidRPr="00C319BE">
                          <w:rPr>
                            <w:spacing w:val="-5"/>
                            <w:sz w:val="20"/>
                          </w:rPr>
                          <w:t xml:space="preserve"> </w:t>
                        </w:r>
                        <w:r w:rsidRPr="00C319BE">
                          <w:rPr>
                            <w:sz w:val="20"/>
                          </w:rPr>
                          <w:t>plans</w:t>
                        </w:r>
                        <w:r w:rsidRPr="00C319BE">
                          <w:rPr>
                            <w:spacing w:val="-3"/>
                            <w:sz w:val="20"/>
                          </w:rPr>
                          <w:t xml:space="preserve"> </w:t>
                        </w:r>
                        <w:r w:rsidRPr="00C319BE">
                          <w:rPr>
                            <w:sz w:val="20"/>
                          </w:rPr>
                          <w:t>for</w:t>
                        </w:r>
                        <w:r w:rsidRPr="00C319BE">
                          <w:rPr>
                            <w:spacing w:val="-3"/>
                            <w:sz w:val="20"/>
                          </w:rPr>
                          <w:t xml:space="preserve"> </w:t>
                        </w:r>
                        <w:r w:rsidRPr="00C319BE">
                          <w:rPr>
                            <w:sz w:val="20"/>
                          </w:rPr>
                          <w:t>that</w:t>
                        </w:r>
                        <w:r w:rsidRPr="00C319BE">
                          <w:rPr>
                            <w:spacing w:val="-4"/>
                            <w:sz w:val="20"/>
                          </w:rPr>
                          <w:t xml:space="preserve"> </w:t>
                        </w:r>
                        <w:r w:rsidRPr="00C319BE">
                          <w:rPr>
                            <w:sz w:val="20"/>
                          </w:rPr>
                          <w:t>part</w:t>
                        </w:r>
                        <w:r w:rsidRPr="00C319BE">
                          <w:rPr>
                            <w:spacing w:val="-4"/>
                            <w:sz w:val="20"/>
                          </w:rPr>
                          <w:t xml:space="preserve"> </w:t>
                        </w:r>
                        <w:r w:rsidRPr="00C319BE">
                          <w:rPr>
                            <w:sz w:val="20"/>
                          </w:rPr>
                          <w:t>of</w:t>
                        </w:r>
                        <w:r w:rsidRPr="00C319BE">
                          <w:rPr>
                            <w:spacing w:val="-1"/>
                            <w:sz w:val="20"/>
                          </w:rPr>
                          <w:t xml:space="preserve"> </w:t>
                        </w:r>
                        <w:r w:rsidRPr="00C319BE">
                          <w:rPr>
                            <w:sz w:val="20"/>
                          </w:rPr>
                          <w:t>the</w:t>
                        </w:r>
                        <w:r w:rsidRPr="00C319BE">
                          <w:rPr>
                            <w:spacing w:val="-4"/>
                            <w:sz w:val="20"/>
                          </w:rPr>
                          <w:t xml:space="preserve"> </w:t>
                        </w:r>
                        <w:r w:rsidRPr="00C319BE">
                          <w:rPr>
                            <w:sz w:val="20"/>
                          </w:rPr>
                          <w:t>Rotorua</w:t>
                        </w:r>
                        <w:r w:rsidRPr="00C319BE">
                          <w:rPr>
                            <w:spacing w:val="-4"/>
                            <w:sz w:val="20"/>
                          </w:rPr>
                          <w:t xml:space="preserve"> </w:t>
                        </w:r>
                        <w:r w:rsidRPr="00C319BE">
                          <w:rPr>
                            <w:sz w:val="20"/>
                          </w:rPr>
                          <w:t>Lake</w:t>
                        </w:r>
                        <w:r w:rsidRPr="00C319BE">
                          <w:rPr>
                            <w:spacing w:val="-7"/>
                            <w:sz w:val="20"/>
                          </w:rPr>
                          <w:t xml:space="preserve"> </w:t>
                        </w:r>
                        <w:r w:rsidRPr="00C319BE">
                          <w:rPr>
                            <w:sz w:val="20"/>
                          </w:rPr>
                          <w:t>Catchment</w:t>
                        </w:r>
                        <w:r w:rsidRPr="00C319BE">
                          <w:rPr>
                            <w:spacing w:val="-4"/>
                            <w:sz w:val="20"/>
                          </w:rPr>
                          <w:t xml:space="preserve"> </w:t>
                        </w:r>
                        <w:r w:rsidRPr="00C319BE">
                          <w:rPr>
                            <w:sz w:val="20"/>
                          </w:rPr>
                          <w:t>within</w:t>
                        </w:r>
                        <w:r w:rsidRPr="00C319BE">
                          <w:rPr>
                            <w:spacing w:val="-4"/>
                            <w:sz w:val="20"/>
                          </w:rPr>
                          <w:t xml:space="preserve"> </w:t>
                        </w:r>
                        <w:r w:rsidRPr="00C319BE">
                          <w:rPr>
                            <w:sz w:val="20"/>
                          </w:rPr>
                          <w:t>the</w:t>
                        </w:r>
                        <w:r w:rsidRPr="00C319BE">
                          <w:rPr>
                            <w:spacing w:val="-7"/>
                            <w:sz w:val="20"/>
                          </w:rPr>
                          <w:t xml:space="preserve"> </w:t>
                        </w:r>
                        <w:r w:rsidRPr="00C319BE">
                          <w:rPr>
                            <w:sz w:val="20"/>
                          </w:rPr>
                          <w:t>Waikato</w:t>
                        </w:r>
                        <w:r w:rsidRPr="00C319BE">
                          <w:rPr>
                            <w:spacing w:val="-4"/>
                            <w:sz w:val="20"/>
                          </w:rPr>
                          <w:t xml:space="preserve"> </w:t>
                        </w:r>
                        <w:r w:rsidRPr="00C319BE">
                          <w:rPr>
                            <w:sz w:val="20"/>
                          </w:rPr>
                          <w:t>region achieve the objectives set for the lake, particularly in relation to managing land use and nutrient discharge</w:t>
                        </w:r>
                        <w:r w:rsidRPr="00C319BE">
                          <w:rPr>
                            <w:spacing w:val="-15"/>
                            <w:sz w:val="20"/>
                          </w:rPr>
                          <w:t xml:space="preserve"> </w:t>
                        </w:r>
                        <w:r w:rsidRPr="00C319BE">
                          <w:rPr>
                            <w:sz w:val="20"/>
                          </w:rPr>
                          <w:t>levels.</w:t>
                        </w:r>
                      </w:p>
                    </w:txbxContent>
                  </v:textbox>
                </v:shape>
                <w10:wrap type="topAndBottom" anchorx="page"/>
              </v:group>
            </w:pict>
          </mc:Fallback>
        </mc:AlternateContent>
      </w:r>
    </w:p>
    <w:p w14:paraId="4288C1DF" w14:textId="77777777" w:rsidR="0087396F" w:rsidRPr="00C319BE" w:rsidRDefault="0087396F">
      <w:pPr>
        <w:rPr>
          <w:sz w:val="11"/>
        </w:rPr>
        <w:sectPr w:rsidR="0087396F" w:rsidRPr="00C319BE">
          <w:pgSz w:w="11910" w:h="16850"/>
          <w:pgMar w:top="1220" w:right="1000" w:bottom="1140" w:left="1000" w:header="0" w:footer="888" w:gutter="0"/>
          <w:cols w:space="720"/>
        </w:sectPr>
      </w:pPr>
    </w:p>
    <w:p w14:paraId="1382598A" w14:textId="77777777" w:rsidR="0087396F" w:rsidRPr="00C319BE" w:rsidRDefault="009B2810">
      <w:pPr>
        <w:pStyle w:val="BodyText"/>
        <w:ind w:left="94"/>
      </w:pPr>
      <w:r w:rsidRPr="00C319BE">
        <w:rPr>
          <w:rFonts w:ascii="Times New Roman"/>
          <w:spacing w:val="-49"/>
        </w:rPr>
        <w:lastRenderedPageBreak/>
        <w:t xml:space="preserve"> </w:t>
      </w:r>
      <w:r w:rsidR="00AB6094" w:rsidRPr="00C319BE">
        <w:rPr>
          <w:spacing w:val="-49"/>
          <w:lang w:eastAsia="en-NZ"/>
        </w:rPr>
        <mc:AlternateContent>
          <mc:Choice Requires="wps">
            <w:drawing>
              <wp:inline distT="0" distB="0" distL="0" distR="0" wp14:anchorId="155C1440" wp14:editId="0881909A">
                <wp:extent cx="6264910" cy="587375"/>
                <wp:effectExtent l="6350" t="12700" r="5715" b="9525"/>
                <wp:docPr id="1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5873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BEDB84" w14:textId="77777777" w:rsidR="008F04CC" w:rsidRPr="00C319BE" w:rsidRDefault="008F04CC">
                            <w:pPr>
                              <w:pStyle w:val="BodyText"/>
                              <w:spacing w:before="2"/>
                              <w:rPr>
                                <w:rFonts w:ascii="Times New Roman"/>
                                <w:sz w:val="25"/>
                              </w:rPr>
                            </w:pPr>
                          </w:p>
                          <w:p w14:paraId="72F83642" w14:textId="77777777" w:rsidR="008F04CC" w:rsidRPr="00C319BE" w:rsidRDefault="008F04CC">
                            <w:pPr>
                              <w:ind w:left="1713"/>
                              <w:rPr>
                                <w:b/>
                                <w:sz w:val="28"/>
                              </w:rPr>
                            </w:pPr>
                            <w:r w:rsidRPr="00C319BE">
                              <w:rPr>
                                <w:b/>
                                <w:color w:val="365F91"/>
                                <w:sz w:val="28"/>
                              </w:rPr>
                              <w:t>PART III LR: Lake Rotorua Nutrient Management</w:t>
                            </w:r>
                          </w:p>
                        </w:txbxContent>
                      </wps:txbx>
                      <wps:bodyPr rot="0" vert="horz" wrap="square" lIns="0" tIns="0" rIns="0" bIns="0" anchor="t" anchorCtr="0" upright="1">
                        <a:noAutofit/>
                      </wps:bodyPr>
                    </wps:wsp>
                  </a:graphicData>
                </a:graphic>
              </wp:inline>
            </w:drawing>
          </mc:Choice>
          <mc:Fallback>
            <w:pict>
              <v:shape w14:anchorId="155C1440" id="Text Box 63" o:spid="_x0000_s1057" type="#_x0000_t202" style="width:493.3pt;height:4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" filled="f" strokeweight=".58pt">
                <v:textbox inset="0,0,0,0">
                  <w:txbxContent>
                    <w:p w14:paraId="56BEDB84" w14:textId="77777777" w:rsidR="008F04CC" w:rsidRPr="00C319BE" w:rsidRDefault="008F04CC">
                      <w:pPr>
                        <w:pStyle w:val="BodyText"/>
                        <w:spacing w:before="2"/>
                        <w:rPr>
                          <w:rFonts w:ascii="Times New Roman"/>
                          <w:sz w:val="25"/>
                        </w:rPr>
                      </w:pPr>
                    </w:p>
                    <w:p w14:paraId="72F83642" w14:textId="77777777" w:rsidR="008F04CC" w:rsidRPr="00C319BE" w:rsidRDefault="008F04CC">
                      <w:pPr>
                        <w:ind w:left="1713"/>
                        <w:rPr>
                          <w:b/>
                          <w:sz w:val="28"/>
                        </w:rPr>
                      </w:pPr>
                      <w:r w:rsidRPr="00C319BE">
                        <w:rPr>
                          <w:b/>
                          <w:color w:val="365F91"/>
                          <w:sz w:val="28"/>
                        </w:rPr>
                        <w:t>PART III LR: Lake Rotorua Nutrient Management</w:t>
                      </w:r>
                    </w:p>
                  </w:txbxContent>
                </v:textbox>
                <w10:anchorlock/>
              </v:shape>
            </w:pict>
          </mc:Fallback>
        </mc:AlternateContent>
      </w:r>
    </w:p>
    <w:p w14:paraId="0AB1B3B1" w14:textId="77777777" w:rsidR="0087396F" w:rsidRPr="00C319BE" w:rsidRDefault="0087396F">
      <w:pPr>
        <w:pStyle w:val="BodyText"/>
        <w:spacing w:before="5"/>
        <w:rPr>
          <w:sz w:val="17"/>
        </w:rPr>
      </w:pPr>
    </w:p>
    <w:p w14:paraId="5E473563" w14:textId="77777777" w:rsidR="0087396F" w:rsidRPr="00C319BE" w:rsidRDefault="009B2810">
      <w:pPr>
        <w:pStyle w:val="Heading1"/>
        <w:spacing w:before="91"/>
        <w:ind w:left="213"/>
      </w:pPr>
      <w:r w:rsidRPr="00C319BE">
        <w:rPr>
          <w:color w:val="365F91"/>
        </w:rPr>
        <w:t>Rules</w:t>
      </w:r>
    </w:p>
    <w:p w14:paraId="6CD7F79F" w14:textId="77777777" w:rsidR="0087396F" w:rsidRPr="00C319BE" w:rsidRDefault="009B2810" w:rsidP="00D80864">
      <w:pPr>
        <w:pStyle w:val="BodyText"/>
        <w:spacing w:before="239"/>
        <w:ind w:left="213" w:right="27"/>
      </w:pPr>
      <w:r w:rsidRPr="00C319BE">
        <w:t>Rules LR R1 to LR R13 apply to the management of land use activities on properties/farming enterprises in the Lake Rotorua groundwater catchment for the purpose of managing nitrogen loss from land where it could enter Lake Rotorua.</w:t>
      </w:r>
    </w:p>
    <w:p w14:paraId="344374BD" w14:textId="77777777" w:rsidR="0087396F" w:rsidRPr="00C319BE" w:rsidRDefault="0087396F">
      <w:pPr>
        <w:pStyle w:val="BodyText"/>
        <w:rPr>
          <w:sz w:val="18"/>
        </w:rPr>
      </w:pPr>
    </w:p>
    <w:p w14:paraId="1AE258BE" w14:textId="77777777" w:rsidR="0087396F" w:rsidRPr="00C319BE" w:rsidRDefault="009B2810">
      <w:pPr>
        <w:pStyle w:val="Heading2"/>
        <w:ind w:left="213"/>
        <w:rPr>
          <w:rFonts w:ascii="Arial"/>
        </w:rPr>
      </w:pPr>
      <w:r w:rsidRPr="00C319BE">
        <w:rPr>
          <w:rFonts w:ascii="Arial"/>
          <w:color w:val="4F82BC"/>
        </w:rPr>
        <w:t>General Advice Notes for rules</w:t>
      </w:r>
    </w:p>
    <w:p w14:paraId="787341F1" w14:textId="77777777" w:rsidR="0087396F" w:rsidRPr="00C319BE" w:rsidRDefault="0087396F">
      <w:pPr>
        <w:pStyle w:val="BodyText"/>
        <w:spacing w:before="2"/>
        <w:rPr>
          <w:b/>
          <w:sz w:val="21"/>
        </w:rPr>
      </w:pPr>
    </w:p>
    <w:p w14:paraId="78B5C158" w14:textId="77777777" w:rsidR="00873AF6" w:rsidRPr="00C319BE" w:rsidRDefault="009B2810" w:rsidP="00B55CED">
      <w:pPr>
        <w:pStyle w:val="ListParagraph"/>
        <w:numPr>
          <w:ilvl w:val="0"/>
          <w:numId w:val="60"/>
        </w:numPr>
        <w:tabs>
          <w:tab w:val="left" w:pos="779"/>
          <w:tab w:val="left" w:pos="780"/>
          <w:tab w:val="left" w:pos="8647"/>
        </w:tabs>
        <w:spacing w:after="240"/>
        <w:ind w:right="27"/>
        <w:rPr>
          <w:sz w:val="20"/>
        </w:rPr>
      </w:pPr>
      <w:r w:rsidRPr="00C319BE">
        <w:rPr>
          <w:sz w:val="20"/>
        </w:rPr>
        <w:t>In</w:t>
      </w:r>
      <w:r w:rsidRPr="00C319BE">
        <w:rPr>
          <w:spacing w:val="-9"/>
          <w:sz w:val="20"/>
        </w:rPr>
        <w:t xml:space="preserve"> </w:t>
      </w:r>
      <w:r w:rsidRPr="00C319BE">
        <w:rPr>
          <w:sz w:val="20"/>
        </w:rPr>
        <w:t>accordance</w:t>
      </w:r>
      <w:r w:rsidRPr="00C319BE">
        <w:rPr>
          <w:spacing w:val="-9"/>
          <w:sz w:val="20"/>
        </w:rPr>
        <w:t xml:space="preserve"> </w:t>
      </w:r>
      <w:r w:rsidRPr="00C319BE">
        <w:rPr>
          <w:sz w:val="20"/>
        </w:rPr>
        <w:t>with</w:t>
      </w:r>
      <w:r w:rsidRPr="00C319BE">
        <w:rPr>
          <w:spacing w:val="-9"/>
          <w:sz w:val="20"/>
        </w:rPr>
        <w:t xml:space="preserve"> </w:t>
      </w:r>
      <w:r w:rsidRPr="00C319BE">
        <w:rPr>
          <w:sz w:val="20"/>
        </w:rPr>
        <w:t>the</w:t>
      </w:r>
      <w:r w:rsidRPr="00C319BE">
        <w:rPr>
          <w:spacing w:val="-9"/>
          <w:sz w:val="20"/>
        </w:rPr>
        <w:t xml:space="preserve"> </w:t>
      </w:r>
      <w:r w:rsidRPr="00C319BE">
        <w:rPr>
          <w:sz w:val="20"/>
        </w:rPr>
        <w:t>Resource</w:t>
      </w:r>
      <w:r w:rsidRPr="00C319BE">
        <w:rPr>
          <w:spacing w:val="-9"/>
          <w:sz w:val="20"/>
        </w:rPr>
        <w:t xml:space="preserve"> </w:t>
      </w:r>
      <w:r w:rsidRPr="00C319BE">
        <w:rPr>
          <w:sz w:val="20"/>
        </w:rPr>
        <w:t>Management</w:t>
      </w:r>
      <w:r w:rsidRPr="00C319BE">
        <w:rPr>
          <w:spacing w:val="-9"/>
          <w:sz w:val="20"/>
        </w:rPr>
        <w:t xml:space="preserve"> </w:t>
      </w:r>
      <w:r w:rsidRPr="00C319BE">
        <w:rPr>
          <w:sz w:val="20"/>
        </w:rPr>
        <w:t>Act</w:t>
      </w:r>
      <w:r w:rsidRPr="00C319BE">
        <w:rPr>
          <w:spacing w:val="-10"/>
          <w:sz w:val="20"/>
        </w:rPr>
        <w:t xml:space="preserve"> </w:t>
      </w:r>
      <w:r w:rsidRPr="00C319BE">
        <w:rPr>
          <w:sz w:val="20"/>
        </w:rPr>
        <w:t>1991</w:t>
      </w:r>
      <w:r w:rsidRPr="00C319BE">
        <w:rPr>
          <w:spacing w:val="-9"/>
          <w:sz w:val="20"/>
        </w:rPr>
        <w:t xml:space="preserve"> </w:t>
      </w:r>
      <w:r w:rsidRPr="00C319BE">
        <w:rPr>
          <w:sz w:val="20"/>
        </w:rPr>
        <w:t>Section</w:t>
      </w:r>
      <w:r w:rsidRPr="00C319BE">
        <w:rPr>
          <w:spacing w:val="-9"/>
          <w:sz w:val="20"/>
        </w:rPr>
        <w:t xml:space="preserve"> </w:t>
      </w:r>
      <w:r w:rsidRPr="00C319BE">
        <w:rPr>
          <w:sz w:val="20"/>
        </w:rPr>
        <w:t>86B(3)(a)</w:t>
      </w:r>
      <w:r w:rsidRPr="00C319BE">
        <w:rPr>
          <w:spacing w:val="-8"/>
          <w:sz w:val="20"/>
        </w:rPr>
        <w:t xml:space="preserve"> </w:t>
      </w:r>
      <w:r w:rsidRPr="00C319BE">
        <w:rPr>
          <w:sz w:val="20"/>
        </w:rPr>
        <w:t>the</w:t>
      </w:r>
      <w:r w:rsidRPr="00C319BE">
        <w:rPr>
          <w:spacing w:val="-11"/>
          <w:sz w:val="20"/>
        </w:rPr>
        <w:t xml:space="preserve"> </w:t>
      </w:r>
      <w:r w:rsidRPr="00C319BE">
        <w:rPr>
          <w:sz w:val="20"/>
        </w:rPr>
        <w:t>following</w:t>
      </w:r>
      <w:r w:rsidRPr="00C319BE">
        <w:rPr>
          <w:spacing w:val="-9"/>
          <w:sz w:val="20"/>
        </w:rPr>
        <w:t xml:space="preserve"> </w:t>
      </w:r>
      <w:r w:rsidRPr="00C319BE">
        <w:rPr>
          <w:sz w:val="20"/>
        </w:rPr>
        <w:t>rules</w:t>
      </w:r>
      <w:r w:rsidRPr="00C319BE">
        <w:rPr>
          <w:spacing w:val="-8"/>
          <w:sz w:val="20"/>
        </w:rPr>
        <w:t xml:space="preserve"> </w:t>
      </w:r>
      <w:r w:rsidRPr="00C319BE">
        <w:rPr>
          <w:sz w:val="20"/>
        </w:rPr>
        <w:t>all</w:t>
      </w:r>
      <w:r w:rsidRPr="00C319BE">
        <w:rPr>
          <w:spacing w:val="-10"/>
          <w:sz w:val="20"/>
        </w:rPr>
        <w:t xml:space="preserve"> </w:t>
      </w:r>
      <w:r w:rsidRPr="00C319BE">
        <w:rPr>
          <w:sz w:val="20"/>
        </w:rPr>
        <w:t>have legal</w:t>
      </w:r>
      <w:r w:rsidRPr="00C319BE">
        <w:rPr>
          <w:spacing w:val="-8"/>
          <w:sz w:val="20"/>
        </w:rPr>
        <w:t xml:space="preserve"> </w:t>
      </w:r>
      <w:r w:rsidRPr="00C319BE">
        <w:rPr>
          <w:sz w:val="20"/>
        </w:rPr>
        <w:t>effect</w:t>
      </w:r>
      <w:r w:rsidRPr="00C319BE">
        <w:rPr>
          <w:spacing w:val="-8"/>
          <w:sz w:val="20"/>
        </w:rPr>
        <w:t xml:space="preserve"> </w:t>
      </w:r>
      <w:r w:rsidRPr="00C319BE">
        <w:rPr>
          <w:sz w:val="20"/>
        </w:rPr>
        <w:t>on</w:t>
      </w:r>
      <w:r w:rsidRPr="00C319BE">
        <w:rPr>
          <w:spacing w:val="-8"/>
          <w:sz w:val="20"/>
        </w:rPr>
        <w:t xml:space="preserve"> </w:t>
      </w:r>
      <w:r w:rsidRPr="00C319BE">
        <w:rPr>
          <w:sz w:val="20"/>
        </w:rPr>
        <w:t>and</w:t>
      </w:r>
      <w:r w:rsidRPr="00C319BE">
        <w:rPr>
          <w:spacing w:val="-9"/>
          <w:sz w:val="20"/>
        </w:rPr>
        <w:t xml:space="preserve"> </w:t>
      </w:r>
      <w:r w:rsidRPr="00C319BE">
        <w:rPr>
          <w:sz w:val="20"/>
        </w:rPr>
        <w:t>from</w:t>
      </w:r>
      <w:r w:rsidRPr="00C319BE">
        <w:rPr>
          <w:spacing w:val="-6"/>
          <w:sz w:val="20"/>
        </w:rPr>
        <w:t xml:space="preserve"> </w:t>
      </w:r>
      <w:r w:rsidRPr="00C319BE">
        <w:rPr>
          <w:sz w:val="20"/>
        </w:rPr>
        <w:t>the</w:t>
      </w:r>
      <w:r w:rsidRPr="00C319BE">
        <w:rPr>
          <w:spacing w:val="-8"/>
          <w:sz w:val="20"/>
        </w:rPr>
        <w:t xml:space="preserve"> </w:t>
      </w:r>
      <w:r w:rsidRPr="00C319BE">
        <w:rPr>
          <w:sz w:val="20"/>
        </w:rPr>
        <w:t>date</w:t>
      </w:r>
      <w:r w:rsidRPr="00C319BE">
        <w:rPr>
          <w:spacing w:val="-8"/>
          <w:sz w:val="20"/>
        </w:rPr>
        <w:t xml:space="preserve"> </w:t>
      </w:r>
      <w:r w:rsidRPr="00C319BE">
        <w:rPr>
          <w:sz w:val="20"/>
        </w:rPr>
        <w:t>this</w:t>
      </w:r>
      <w:r w:rsidRPr="00C319BE">
        <w:rPr>
          <w:spacing w:val="-7"/>
          <w:sz w:val="20"/>
        </w:rPr>
        <w:t xml:space="preserve"> </w:t>
      </w:r>
      <w:r w:rsidRPr="00C319BE">
        <w:rPr>
          <w:sz w:val="20"/>
        </w:rPr>
        <w:t>plan</w:t>
      </w:r>
      <w:r w:rsidRPr="00C319BE">
        <w:rPr>
          <w:spacing w:val="-8"/>
          <w:sz w:val="20"/>
        </w:rPr>
        <w:t xml:space="preserve"> </w:t>
      </w:r>
      <w:r w:rsidRPr="00C319BE">
        <w:rPr>
          <w:sz w:val="20"/>
        </w:rPr>
        <w:t>change</w:t>
      </w:r>
      <w:r w:rsidRPr="00C319BE">
        <w:rPr>
          <w:spacing w:val="-8"/>
          <w:sz w:val="20"/>
        </w:rPr>
        <w:t xml:space="preserve"> </w:t>
      </w:r>
      <w:r w:rsidR="00107CDC" w:rsidRPr="00C319BE">
        <w:rPr>
          <w:spacing w:val="-8"/>
          <w:sz w:val="20"/>
        </w:rPr>
        <w:t>was</w:t>
      </w:r>
      <w:r w:rsidRPr="00C319BE">
        <w:rPr>
          <w:spacing w:val="-8"/>
          <w:sz w:val="20"/>
        </w:rPr>
        <w:t xml:space="preserve"> </w:t>
      </w:r>
      <w:r w:rsidRPr="00C319BE">
        <w:rPr>
          <w:sz w:val="20"/>
        </w:rPr>
        <w:t>publicly</w:t>
      </w:r>
      <w:r w:rsidRPr="00C319BE">
        <w:rPr>
          <w:spacing w:val="-10"/>
          <w:sz w:val="20"/>
        </w:rPr>
        <w:t xml:space="preserve"> </w:t>
      </w:r>
      <w:r w:rsidRPr="00C319BE">
        <w:rPr>
          <w:sz w:val="20"/>
        </w:rPr>
        <w:t>notified.</w:t>
      </w:r>
    </w:p>
    <w:p w14:paraId="6FC7447A" w14:textId="77777777" w:rsidR="00873AF6" w:rsidRPr="00C319BE" w:rsidRDefault="009B2810" w:rsidP="00B55CED">
      <w:pPr>
        <w:pStyle w:val="ListParagraph"/>
        <w:numPr>
          <w:ilvl w:val="0"/>
          <w:numId w:val="60"/>
        </w:numPr>
        <w:tabs>
          <w:tab w:val="left" w:pos="779"/>
          <w:tab w:val="left" w:pos="780"/>
          <w:tab w:val="left" w:pos="8647"/>
        </w:tabs>
        <w:spacing w:after="240"/>
        <w:ind w:right="27"/>
        <w:rPr>
          <w:sz w:val="20"/>
        </w:rPr>
      </w:pPr>
      <w:r w:rsidRPr="00C319BE">
        <w:rPr>
          <w:sz w:val="20"/>
        </w:rPr>
        <w:t>In</w:t>
      </w:r>
      <w:r w:rsidRPr="00C319BE">
        <w:rPr>
          <w:spacing w:val="-6"/>
          <w:sz w:val="20"/>
        </w:rPr>
        <w:t xml:space="preserve"> </w:t>
      </w:r>
      <w:r w:rsidRPr="00C319BE">
        <w:rPr>
          <w:sz w:val="20"/>
        </w:rPr>
        <w:t>instances</w:t>
      </w:r>
      <w:r w:rsidRPr="00C319BE">
        <w:rPr>
          <w:spacing w:val="-2"/>
          <w:sz w:val="20"/>
        </w:rPr>
        <w:t xml:space="preserve"> </w:t>
      </w:r>
      <w:r w:rsidRPr="00C319BE">
        <w:rPr>
          <w:sz w:val="20"/>
        </w:rPr>
        <w:t>where</w:t>
      </w:r>
      <w:r w:rsidRPr="00C319BE">
        <w:rPr>
          <w:spacing w:val="-6"/>
          <w:sz w:val="20"/>
        </w:rPr>
        <w:t xml:space="preserve"> </w:t>
      </w:r>
      <w:r w:rsidRPr="00C319BE">
        <w:rPr>
          <w:sz w:val="20"/>
        </w:rPr>
        <w:t>a</w:t>
      </w:r>
      <w:r w:rsidRPr="00C319BE">
        <w:rPr>
          <w:spacing w:val="-6"/>
          <w:sz w:val="20"/>
        </w:rPr>
        <w:t xml:space="preserve"> </w:t>
      </w:r>
      <w:r w:rsidRPr="00C319BE">
        <w:rPr>
          <w:sz w:val="20"/>
        </w:rPr>
        <w:t>property/farming</w:t>
      </w:r>
      <w:r w:rsidRPr="00C319BE">
        <w:rPr>
          <w:spacing w:val="-6"/>
          <w:sz w:val="20"/>
        </w:rPr>
        <w:t xml:space="preserve"> </w:t>
      </w:r>
      <w:r w:rsidRPr="00C319BE">
        <w:rPr>
          <w:sz w:val="20"/>
        </w:rPr>
        <w:t>enterprise</w:t>
      </w:r>
      <w:r w:rsidRPr="00C319BE">
        <w:rPr>
          <w:spacing w:val="-6"/>
          <w:sz w:val="20"/>
        </w:rPr>
        <w:t xml:space="preserve"> </w:t>
      </w:r>
      <w:r w:rsidRPr="00C319BE">
        <w:rPr>
          <w:sz w:val="20"/>
        </w:rPr>
        <w:t>is</w:t>
      </w:r>
      <w:r w:rsidRPr="00C319BE">
        <w:rPr>
          <w:spacing w:val="-5"/>
          <w:sz w:val="20"/>
        </w:rPr>
        <w:t xml:space="preserve"> </w:t>
      </w:r>
      <w:r w:rsidRPr="00C319BE">
        <w:rPr>
          <w:sz w:val="20"/>
        </w:rPr>
        <w:t>located</w:t>
      </w:r>
      <w:r w:rsidRPr="00C319BE">
        <w:rPr>
          <w:spacing w:val="-6"/>
          <w:sz w:val="20"/>
        </w:rPr>
        <w:t xml:space="preserve"> </w:t>
      </w:r>
      <w:r w:rsidRPr="00C319BE">
        <w:rPr>
          <w:sz w:val="20"/>
        </w:rPr>
        <w:t>partly</w:t>
      </w:r>
      <w:r w:rsidRPr="00C319BE">
        <w:rPr>
          <w:spacing w:val="-8"/>
          <w:sz w:val="20"/>
        </w:rPr>
        <w:t xml:space="preserve"> </w:t>
      </w:r>
      <w:r w:rsidRPr="00C319BE">
        <w:rPr>
          <w:sz w:val="20"/>
        </w:rPr>
        <w:t>within</w:t>
      </w:r>
      <w:r w:rsidRPr="00C319BE">
        <w:rPr>
          <w:spacing w:val="-5"/>
          <w:sz w:val="20"/>
        </w:rPr>
        <w:t xml:space="preserve"> </w:t>
      </w:r>
      <w:r w:rsidRPr="00C319BE">
        <w:rPr>
          <w:sz w:val="20"/>
        </w:rPr>
        <w:t>the</w:t>
      </w:r>
      <w:r w:rsidRPr="00C319BE">
        <w:rPr>
          <w:spacing w:val="-6"/>
          <w:sz w:val="20"/>
        </w:rPr>
        <w:t xml:space="preserve"> </w:t>
      </w:r>
      <w:r w:rsidRPr="00C319BE">
        <w:rPr>
          <w:sz w:val="20"/>
        </w:rPr>
        <w:t>Lake</w:t>
      </w:r>
      <w:r w:rsidRPr="00C319BE">
        <w:rPr>
          <w:spacing w:val="-6"/>
          <w:sz w:val="20"/>
        </w:rPr>
        <w:t xml:space="preserve"> </w:t>
      </w:r>
      <w:r w:rsidRPr="00C319BE">
        <w:rPr>
          <w:sz w:val="20"/>
        </w:rPr>
        <w:t>Rotorua</w:t>
      </w:r>
      <w:r w:rsidRPr="00C319BE">
        <w:rPr>
          <w:spacing w:val="-4"/>
          <w:sz w:val="20"/>
        </w:rPr>
        <w:t xml:space="preserve"> </w:t>
      </w:r>
      <w:r w:rsidRPr="00C319BE">
        <w:rPr>
          <w:sz w:val="20"/>
        </w:rPr>
        <w:t>groundwater catchment and partly in another groundwater catchment, only the area within the Lake Rotorua groundwater catchment is subject to the rules in Part LR. Regardless of this, Bay of Plenty Regional Council</w:t>
      </w:r>
      <w:r w:rsidRPr="00C319BE">
        <w:rPr>
          <w:spacing w:val="-8"/>
          <w:sz w:val="20"/>
        </w:rPr>
        <w:t xml:space="preserve"> </w:t>
      </w:r>
      <w:r w:rsidRPr="00C319BE">
        <w:rPr>
          <w:sz w:val="20"/>
        </w:rPr>
        <w:t>will</w:t>
      </w:r>
      <w:r w:rsidRPr="00C319BE">
        <w:rPr>
          <w:spacing w:val="-8"/>
          <w:sz w:val="20"/>
        </w:rPr>
        <w:t xml:space="preserve"> </w:t>
      </w:r>
      <w:r w:rsidRPr="00C319BE">
        <w:rPr>
          <w:sz w:val="20"/>
        </w:rPr>
        <w:t>encourage</w:t>
      </w:r>
      <w:r w:rsidRPr="00C319BE">
        <w:rPr>
          <w:spacing w:val="-6"/>
          <w:sz w:val="20"/>
        </w:rPr>
        <w:t xml:space="preserve"> </w:t>
      </w:r>
      <w:r w:rsidRPr="00C319BE">
        <w:rPr>
          <w:sz w:val="20"/>
        </w:rPr>
        <w:t>a</w:t>
      </w:r>
      <w:r w:rsidRPr="00C319BE">
        <w:rPr>
          <w:spacing w:val="-7"/>
          <w:sz w:val="20"/>
        </w:rPr>
        <w:t xml:space="preserve"> </w:t>
      </w:r>
      <w:r w:rsidRPr="00C319BE">
        <w:rPr>
          <w:sz w:val="20"/>
        </w:rPr>
        <w:t>holistic</w:t>
      </w:r>
      <w:r w:rsidRPr="00C319BE">
        <w:rPr>
          <w:spacing w:val="-5"/>
          <w:sz w:val="20"/>
        </w:rPr>
        <w:t xml:space="preserve"> </w:t>
      </w:r>
      <w:r w:rsidRPr="00C319BE">
        <w:rPr>
          <w:sz w:val="20"/>
        </w:rPr>
        <w:t>property-based</w:t>
      </w:r>
      <w:r w:rsidRPr="00C319BE">
        <w:rPr>
          <w:spacing w:val="-7"/>
          <w:sz w:val="20"/>
        </w:rPr>
        <w:t xml:space="preserve"> </w:t>
      </w:r>
      <w:r w:rsidRPr="00C319BE">
        <w:rPr>
          <w:sz w:val="20"/>
        </w:rPr>
        <w:t>approach</w:t>
      </w:r>
      <w:r w:rsidRPr="00C319BE">
        <w:rPr>
          <w:spacing w:val="-7"/>
          <w:sz w:val="20"/>
        </w:rPr>
        <w:t xml:space="preserve"> </w:t>
      </w:r>
      <w:r w:rsidRPr="00C319BE">
        <w:rPr>
          <w:sz w:val="20"/>
        </w:rPr>
        <w:t>to</w:t>
      </w:r>
      <w:r w:rsidRPr="00C319BE">
        <w:rPr>
          <w:spacing w:val="-10"/>
          <w:sz w:val="20"/>
        </w:rPr>
        <w:t xml:space="preserve"> </w:t>
      </w:r>
      <w:r w:rsidRPr="00C319BE">
        <w:rPr>
          <w:sz w:val="20"/>
        </w:rPr>
        <w:t>reducing</w:t>
      </w:r>
      <w:r w:rsidRPr="00C319BE">
        <w:rPr>
          <w:spacing w:val="-7"/>
          <w:sz w:val="20"/>
        </w:rPr>
        <w:t xml:space="preserve"> </w:t>
      </w:r>
      <w:r w:rsidRPr="00C319BE">
        <w:rPr>
          <w:sz w:val="20"/>
        </w:rPr>
        <w:t>nitrogen</w:t>
      </w:r>
      <w:r w:rsidRPr="00C319BE">
        <w:rPr>
          <w:spacing w:val="-7"/>
          <w:sz w:val="20"/>
        </w:rPr>
        <w:t xml:space="preserve"> </w:t>
      </w:r>
      <w:r w:rsidRPr="00C319BE">
        <w:rPr>
          <w:sz w:val="20"/>
        </w:rPr>
        <w:t>loss</w:t>
      </w:r>
      <w:r w:rsidRPr="00C319BE">
        <w:rPr>
          <w:spacing w:val="-8"/>
          <w:sz w:val="20"/>
        </w:rPr>
        <w:t xml:space="preserve"> </w:t>
      </w:r>
      <w:r w:rsidRPr="00C319BE">
        <w:rPr>
          <w:sz w:val="20"/>
        </w:rPr>
        <w:t>wherever</w:t>
      </w:r>
      <w:r w:rsidR="00C2032F" w:rsidRPr="00C319BE">
        <w:rPr>
          <w:sz w:val="20"/>
        </w:rPr>
        <w:t xml:space="preserve"> </w:t>
      </w:r>
      <w:r w:rsidRPr="00C319BE">
        <w:t>possible.</w:t>
      </w:r>
    </w:p>
    <w:p w14:paraId="4A9AF1BC" w14:textId="77777777" w:rsidR="00873AF6" w:rsidRPr="00C319BE" w:rsidRDefault="009B2810" w:rsidP="00B55CED">
      <w:pPr>
        <w:pStyle w:val="ListParagraph"/>
        <w:numPr>
          <w:ilvl w:val="0"/>
          <w:numId w:val="60"/>
        </w:numPr>
        <w:tabs>
          <w:tab w:val="left" w:pos="779"/>
          <w:tab w:val="left" w:pos="780"/>
          <w:tab w:val="left" w:pos="8647"/>
        </w:tabs>
        <w:spacing w:after="240"/>
        <w:ind w:right="27"/>
        <w:rPr>
          <w:sz w:val="20"/>
        </w:rPr>
      </w:pPr>
      <w:r w:rsidRPr="00C319BE">
        <w:rPr>
          <w:sz w:val="20"/>
        </w:rPr>
        <w:t>Discharges of nitrogen and phosphorous from on-site effluent treatment systems (including septic tanks)</w:t>
      </w:r>
      <w:r w:rsidRPr="00C319BE">
        <w:rPr>
          <w:spacing w:val="-7"/>
          <w:sz w:val="20"/>
        </w:rPr>
        <w:t xml:space="preserve"> </w:t>
      </w:r>
      <w:r w:rsidRPr="00C319BE">
        <w:rPr>
          <w:sz w:val="20"/>
        </w:rPr>
        <w:t>are</w:t>
      </w:r>
      <w:r w:rsidRPr="00C319BE">
        <w:rPr>
          <w:spacing w:val="-7"/>
          <w:sz w:val="20"/>
        </w:rPr>
        <w:t xml:space="preserve"> </w:t>
      </w:r>
      <w:r w:rsidRPr="00C319BE">
        <w:rPr>
          <w:sz w:val="20"/>
        </w:rPr>
        <w:t>addressed</w:t>
      </w:r>
      <w:r w:rsidRPr="00C319BE">
        <w:rPr>
          <w:spacing w:val="-7"/>
          <w:sz w:val="20"/>
        </w:rPr>
        <w:t xml:space="preserve"> </w:t>
      </w:r>
      <w:r w:rsidRPr="00C319BE">
        <w:rPr>
          <w:sz w:val="20"/>
        </w:rPr>
        <w:t>by</w:t>
      </w:r>
      <w:r w:rsidRPr="00C319BE">
        <w:rPr>
          <w:spacing w:val="-13"/>
          <w:sz w:val="20"/>
        </w:rPr>
        <w:t xml:space="preserve"> </w:t>
      </w:r>
      <w:r w:rsidRPr="00C319BE">
        <w:rPr>
          <w:sz w:val="20"/>
        </w:rPr>
        <w:t>provisions</w:t>
      </w:r>
      <w:r w:rsidRPr="00C319BE">
        <w:rPr>
          <w:spacing w:val="-7"/>
          <w:sz w:val="20"/>
        </w:rPr>
        <w:t xml:space="preserve"> </w:t>
      </w:r>
      <w:r w:rsidRPr="00C319BE">
        <w:rPr>
          <w:sz w:val="20"/>
        </w:rPr>
        <w:t>in</w:t>
      </w:r>
      <w:r w:rsidRPr="00C319BE">
        <w:rPr>
          <w:spacing w:val="-7"/>
          <w:sz w:val="20"/>
        </w:rPr>
        <w:t xml:space="preserve"> </w:t>
      </w:r>
      <w:r w:rsidRPr="00C319BE">
        <w:rPr>
          <w:sz w:val="20"/>
        </w:rPr>
        <w:t>the</w:t>
      </w:r>
      <w:r w:rsidRPr="00C319BE">
        <w:rPr>
          <w:spacing w:val="-7"/>
          <w:sz w:val="20"/>
        </w:rPr>
        <w:t xml:space="preserve"> </w:t>
      </w:r>
      <w:r w:rsidRPr="00C319BE">
        <w:rPr>
          <w:sz w:val="20"/>
        </w:rPr>
        <w:t>On-Site</w:t>
      </w:r>
      <w:r w:rsidRPr="00C319BE">
        <w:rPr>
          <w:spacing w:val="-7"/>
          <w:sz w:val="20"/>
        </w:rPr>
        <w:t xml:space="preserve"> </w:t>
      </w:r>
      <w:r w:rsidRPr="00C319BE">
        <w:rPr>
          <w:sz w:val="20"/>
        </w:rPr>
        <w:t>Effluent</w:t>
      </w:r>
      <w:r w:rsidRPr="00C319BE">
        <w:rPr>
          <w:spacing w:val="-9"/>
          <w:sz w:val="20"/>
        </w:rPr>
        <w:t xml:space="preserve"> </w:t>
      </w:r>
      <w:r w:rsidRPr="00C319BE">
        <w:rPr>
          <w:sz w:val="20"/>
        </w:rPr>
        <w:t>Treatment</w:t>
      </w:r>
      <w:r w:rsidRPr="00C319BE">
        <w:rPr>
          <w:spacing w:val="-7"/>
          <w:sz w:val="20"/>
        </w:rPr>
        <w:t xml:space="preserve"> </w:t>
      </w:r>
      <w:r w:rsidRPr="00C319BE">
        <w:rPr>
          <w:sz w:val="20"/>
        </w:rPr>
        <w:t>Regional</w:t>
      </w:r>
      <w:r w:rsidRPr="00C319BE">
        <w:rPr>
          <w:spacing w:val="-8"/>
          <w:sz w:val="20"/>
        </w:rPr>
        <w:t xml:space="preserve"> </w:t>
      </w:r>
      <w:r w:rsidRPr="00C319BE">
        <w:rPr>
          <w:sz w:val="20"/>
        </w:rPr>
        <w:t>Plan.</w:t>
      </w:r>
      <w:r w:rsidRPr="00C319BE">
        <w:rPr>
          <w:spacing w:val="-12"/>
          <w:sz w:val="20"/>
        </w:rPr>
        <w:t xml:space="preserve"> </w:t>
      </w:r>
      <w:r w:rsidRPr="00C319BE">
        <w:rPr>
          <w:sz w:val="20"/>
        </w:rPr>
        <w:t>Where</w:t>
      </w:r>
      <w:r w:rsidRPr="00C319BE">
        <w:rPr>
          <w:spacing w:val="-7"/>
          <w:sz w:val="20"/>
        </w:rPr>
        <w:t xml:space="preserve"> </w:t>
      </w:r>
      <w:r w:rsidRPr="00C319BE">
        <w:rPr>
          <w:sz w:val="20"/>
        </w:rPr>
        <w:t>an</w:t>
      </w:r>
      <w:r w:rsidRPr="00C319BE">
        <w:rPr>
          <w:spacing w:val="-7"/>
          <w:sz w:val="20"/>
        </w:rPr>
        <w:t xml:space="preserve"> </w:t>
      </w:r>
      <w:r w:rsidRPr="00C319BE">
        <w:rPr>
          <w:sz w:val="20"/>
        </w:rPr>
        <w:t>on-site effluent</w:t>
      </w:r>
      <w:r w:rsidRPr="00C319BE">
        <w:rPr>
          <w:spacing w:val="-7"/>
          <w:sz w:val="20"/>
        </w:rPr>
        <w:t xml:space="preserve"> </w:t>
      </w:r>
      <w:r w:rsidRPr="00C319BE">
        <w:rPr>
          <w:sz w:val="20"/>
        </w:rPr>
        <w:t>treatment</w:t>
      </w:r>
      <w:r w:rsidRPr="00C319BE">
        <w:rPr>
          <w:spacing w:val="-7"/>
          <w:sz w:val="20"/>
        </w:rPr>
        <w:t xml:space="preserve"> </w:t>
      </w:r>
      <w:r w:rsidRPr="00C319BE">
        <w:rPr>
          <w:sz w:val="20"/>
        </w:rPr>
        <w:t>system</w:t>
      </w:r>
      <w:r w:rsidRPr="00C319BE">
        <w:rPr>
          <w:spacing w:val="-4"/>
          <w:sz w:val="20"/>
        </w:rPr>
        <w:t xml:space="preserve"> </w:t>
      </w:r>
      <w:r w:rsidRPr="00C319BE">
        <w:rPr>
          <w:sz w:val="20"/>
        </w:rPr>
        <w:t>requires</w:t>
      </w:r>
      <w:r w:rsidRPr="00C319BE">
        <w:rPr>
          <w:spacing w:val="-6"/>
          <w:sz w:val="20"/>
        </w:rPr>
        <w:t xml:space="preserve"> </w:t>
      </w:r>
      <w:r w:rsidRPr="00C319BE">
        <w:rPr>
          <w:sz w:val="20"/>
        </w:rPr>
        <w:t>a</w:t>
      </w:r>
      <w:r w:rsidRPr="00C319BE">
        <w:rPr>
          <w:spacing w:val="-7"/>
          <w:sz w:val="20"/>
        </w:rPr>
        <w:t xml:space="preserve"> </w:t>
      </w:r>
      <w:r w:rsidRPr="00C319BE">
        <w:rPr>
          <w:sz w:val="20"/>
        </w:rPr>
        <w:t>consent</w:t>
      </w:r>
      <w:r w:rsidRPr="00C319BE">
        <w:rPr>
          <w:spacing w:val="-7"/>
          <w:sz w:val="20"/>
        </w:rPr>
        <w:t xml:space="preserve"> </w:t>
      </w:r>
      <w:r w:rsidRPr="00C319BE">
        <w:rPr>
          <w:sz w:val="20"/>
        </w:rPr>
        <w:t>under</w:t>
      </w:r>
      <w:r w:rsidRPr="00C319BE">
        <w:rPr>
          <w:spacing w:val="-6"/>
          <w:sz w:val="20"/>
        </w:rPr>
        <w:t xml:space="preserve"> </w:t>
      </w:r>
      <w:r w:rsidRPr="00C319BE">
        <w:rPr>
          <w:sz w:val="20"/>
        </w:rPr>
        <w:t>the</w:t>
      </w:r>
      <w:r w:rsidRPr="00C319BE">
        <w:rPr>
          <w:spacing w:val="-7"/>
          <w:sz w:val="20"/>
        </w:rPr>
        <w:t xml:space="preserve"> </w:t>
      </w:r>
      <w:r w:rsidRPr="00C319BE">
        <w:rPr>
          <w:sz w:val="20"/>
        </w:rPr>
        <w:t>On-Site</w:t>
      </w:r>
      <w:r w:rsidRPr="00C319BE">
        <w:rPr>
          <w:spacing w:val="-9"/>
          <w:sz w:val="20"/>
        </w:rPr>
        <w:t xml:space="preserve"> </w:t>
      </w:r>
      <w:r w:rsidRPr="00C319BE">
        <w:rPr>
          <w:sz w:val="20"/>
        </w:rPr>
        <w:t>Regional</w:t>
      </w:r>
      <w:r w:rsidRPr="00C319BE">
        <w:rPr>
          <w:spacing w:val="-8"/>
          <w:sz w:val="20"/>
        </w:rPr>
        <w:t xml:space="preserve"> </w:t>
      </w:r>
      <w:r w:rsidRPr="00C319BE">
        <w:rPr>
          <w:sz w:val="20"/>
        </w:rPr>
        <w:t>Effluent</w:t>
      </w:r>
      <w:r w:rsidRPr="00C319BE">
        <w:rPr>
          <w:spacing w:val="-9"/>
          <w:sz w:val="20"/>
        </w:rPr>
        <w:t xml:space="preserve"> </w:t>
      </w:r>
      <w:r w:rsidRPr="00C319BE">
        <w:rPr>
          <w:sz w:val="20"/>
        </w:rPr>
        <w:t>Treatment</w:t>
      </w:r>
      <w:r w:rsidRPr="00C319BE">
        <w:rPr>
          <w:spacing w:val="-7"/>
          <w:sz w:val="20"/>
        </w:rPr>
        <w:t xml:space="preserve"> </w:t>
      </w:r>
      <w:r w:rsidRPr="00C319BE">
        <w:rPr>
          <w:sz w:val="20"/>
        </w:rPr>
        <w:t>Plan,</w:t>
      </w:r>
      <w:r w:rsidRPr="00C319BE">
        <w:rPr>
          <w:spacing w:val="-7"/>
          <w:sz w:val="20"/>
        </w:rPr>
        <w:t xml:space="preserve"> </w:t>
      </w:r>
      <w:r w:rsidRPr="00C319BE">
        <w:rPr>
          <w:sz w:val="20"/>
        </w:rPr>
        <w:t>the activity</w:t>
      </w:r>
      <w:r w:rsidRPr="00C319BE">
        <w:rPr>
          <w:spacing w:val="-13"/>
          <w:sz w:val="20"/>
        </w:rPr>
        <w:t xml:space="preserve"> </w:t>
      </w:r>
      <w:r w:rsidRPr="00C319BE">
        <w:rPr>
          <w:sz w:val="20"/>
        </w:rPr>
        <w:t>will</w:t>
      </w:r>
      <w:r w:rsidRPr="00C319BE">
        <w:rPr>
          <w:spacing w:val="-9"/>
          <w:sz w:val="20"/>
        </w:rPr>
        <w:t xml:space="preserve"> </w:t>
      </w:r>
      <w:r w:rsidRPr="00C319BE">
        <w:rPr>
          <w:sz w:val="20"/>
        </w:rPr>
        <w:t>be</w:t>
      </w:r>
      <w:r w:rsidRPr="00C319BE">
        <w:rPr>
          <w:spacing w:val="-8"/>
          <w:sz w:val="20"/>
        </w:rPr>
        <w:t xml:space="preserve"> </w:t>
      </w:r>
      <w:r w:rsidRPr="00C319BE">
        <w:rPr>
          <w:sz w:val="20"/>
        </w:rPr>
        <w:t>assessed</w:t>
      </w:r>
      <w:r w:rsidRPr="00C319BE">
        <w:rPr>
          <w:spacing w:val="-8"/>
          <w:sz w:val="20"/>
        </w:rPr>
        <w:t xml:space="preserve"> </w:t>
      </w:r>
      <w:r w:rsidRPr="00C319BE">
        <w:rPr>
          <w:sz w:val="20"/>
        </w:rPr>
        <w:t>in</w:t>
      </w:r>
      <w:r w:rsidRPr="00C319BE">
        <w:rPr>
          <w:spacing w:val="-11"/>
          <w:sz w:val="20"/>
        </w:rPr>
        <w:t xml:space="preserve"> </w:t>
      </w:r>
      <w:r w:rsidRPr="00C319BE">
        <w:rPr>
          <w:sz w:val="20"/>
        </w:rPr>
        <w:t>accordance</w:t>
      </w:r>
      <w:r w:rsidRPr="00C319BE">
        <w:rPr>
          <w:spacing w:val="-11"/>
          <w:sz w:val="20"/>
        </w:rPr>
        <w:t xml:space="preserve"> </w:t>
      </w:r>
      <w:r w:rsidRPr="00C319BE">
        <w:rPr>
          <w:sz w:val="20"/>
        </w:rPr>
        <w:t>with</w:t>
      </w:r>
      <w:r w:rsidRPr="00C319BE">
        <w:rPr>
          <w:spacing w:val="-6"/>
          <w:sz w:val="20"/>
        </w:rPr>
        <w:t xml:space="preserve"> </w:t>
      </w:r>
      <w:r w:rsidRPr="00C319BE">
        <w:rPr>
          <w:sz w:val="20"/>
        </w:rPr>
        <w:t>the</w:t>
      </w:r>
      <w:r w:rsidRPr="00C319BE">
        <w:rPr>
          <w:spacing w:val="-8"/>
          <w:sz w:val="20"/>
        </w:rPr>
        <w:t xml:space="preserve"> </w:t>
      </w:r>
      <w:r w:rsidRPr="00C319BE">
        <w:rPr>
          <w:sz w:val="20"/>
        </w:rPr>
        <w:t>On-Site</w:t>
      </w:r>
      <w:r w:rsidRPr="00C319BE">
        <w:rPr>
          <w:spacing w:val="-8"/>
          <w:sz w:val="20"/>
        </w:rPr>
        <w:t xml:space="preserve"> </w:t>
      </w:r>
      <w:r w:rsidRPr="00C319BE">
        <w:rPr>
          <w:sz w:val="20"/>
        </w:rPr>
        <w:t>Effluent</w:t>
      </w:r>
      <w:r w:rsidRPr="00C319BE">
        <w:rPr>
          <w:spacing w:val="-10"/>
          <w:sz w:val="20"/>
        </w:rPr>
        <w:t xml:space="preserve"> </w:t>
      </w:r>
      <w:r w:rsidRPr="00C319BE">
        <w:rPr>
          <w:sz w:val="20"/>
        </w:rPr>
        <w:t>Treatment</w:t>
      </w:r>
      <w:r w:rsidRPr="00C319BE">
        <w:rPr>
          <w:spacing w:val="-10"/>
          <w:sz w:val="20"/>
        </w:rPr>
        <w:t xml:space="preserve"> </w:t>
      </w:r>
      <w:r w:rsidRPr="00C319BE">
        <w:rPr>
          <w:sz w:val="20"/>
        </w:rPr>
        <w:t>Regional</w:t>
      </w:r>
      <w:r w:rsidRPr="00C319BE">
        <w:rPr>
          <w:spacing w:val="-9"/>
          <w:sz w:val="20"/>
        </w:rPr>
        <w:t xml:space="preserve"> </w:t>
      </w:r>
      <w:r w:rsidRPr="00C319BE">
        <w:rPr>
          <w:sz w:val="20"/>
        </w:rPr>
        <w:t>Plan.</w:t>
      </w:r>
    </w:p>
    <w:p w14:paraId="3538850D" w14:textId="77777777" w:rsidR="00873AF6" w:rsidRPr="00C319BE" w:rsidRDefault="009B2810" w:rsidP="00B55CED">
      <w:pPr>
        <w:pStyle w:val="ListParagraph"/>
        <w:numPr>
          <w:ilvl w:val="0"/>
          <w:numId w:val="60"/>
        </w:numPr>
        <w:tabs>
          <w:tab w:val="left" w:pos="779"/>
          <w:tab w:val="left" w:pos="780"/>
          <w:tab w:val="left" w:pos="8647"/>
        </w:tabs>
        <w:spacing w:after="240"/>
        <w:ind w:right="27"/>
        <w:rPr>
          <w:sz w:val="20"/>
        </w:rPr>
      </w:pPr>
      <w:r w:rsidRPr="00C319BE">
        <w:rPr>
          <w:sz w:val="20"/>
        </w:rPr>
        <w:t>Provisions</w:t>
      </w:r>
      <w:r w:rsidRPr="00C319BE">
        <w:rPr>
          <w:spacing w:val="-4"/>
          <w:sz w:val="20"/>
        </w:rPr>
        <w:t xml:space="preserve"> </w:t>
      </w:r>
      <w:r w:rsidRPr="00C319BE">
        <w:rPr>
          <w:sz w:val="20"/>
        </w:rPr>
        <w:t>in</w:t>
      </w:r>
      <w:r w:rsidRPr="00C319BE">
        <w:rPr>
          <w:spacing w:val="-5"/>
          <w:sz w:val="20"/>
        </w:rPr>
        <w:t xml:space="preserve"> </w:t>
      </w:r>
      <w:r w:rsidRPr="00C319BE">
        <w:rPr>
          <w:sz w:val="20"/>
        </w:rPr>
        <w:t>the</w:t>
      </w:r>
      <w:r w:rsidRPr="00C319BE">
        <w:rPr>
          <w:spacing w:val="-5"/>
          <w:sz w:val="20"/>
        </w:rPr>
        <w:t xml:space="preserve"> </w:t>
      </w:r>
      <w:r w:rsidRPr="00C319BE">
        <w:rPr>
          <w:sz w:val="20"/>
        </w:rPr>
        <w:t>operative</w:t>
      </w:r>
      <w:r w:rsidRPr="00C319BE">
        <w:rPr>
          <w:spacing w:val="-1"/>
          <w:sz w:val="20"/>
        </w:rPr>
        <w:t xml:space="preserve"> </w:t>
      </w:r>
      <w:r w:rsidRPr="00C319BE">
        <w:rPr>
          <w:sz w:val="20"/>
        </w:rPr>
        <w:t>Regional</w:t>
      </w:r>
      <w:r w:rsidR="00D80864" w:rsidRPr="00C319BE">
        <w:rPr>
          <w:spacing w:val="-11"/>
          <w:sz w:val="20"/>
        </w:rPr>
        <w:t xml:space="preserve"> </w:t>
      </w:r>
      <w:r w:rsidR="00050630" w:rsidRPr="00C319BE">
        <w:rPr>
          <w:sz w:val="20"/>
        </w:rPr>
        <w:t>Natural Resources</w:t>
      </w:r>
      <w:r w:rsidRPr="00C319BE">
        <w:rPr>
          <w:sz w:val="20"/>
        </w:rPr>
        <w:t xml:space="preserve"> Plan</w:t>
      </w:r>
      <w:r w:rsidRPr="00C319BE">
        <w:rPr>
          <w:spacing w:val="-5"/>
          <w:sz w:val="20"/>
        </w:rPr>
        <w:t xml:space="preserve"> </w:t>
      </w:r>
      <w:r w:rsidRPr="00C319BE">
        <w:rPr>
          <w:sz w:val="20"/>
        </w:rPr>
        <w:t>that</w:t>
      </w:r>
      <w:r w:rsidRPr="00C319BE">
        <w:rPr>
          <w:spacing w:val="-5"/>
          <w:sz w:val="20"/>
        </w:rPr>
        <w:t xml:space="preserve"> </w:t>
      </w:r>
      <w:r w:rsidRPr="00C319BE">
        <w:rPr>
          <w:sz w:val="20"/>
        </w:rPr>
        <w:t>manage</w:t>
      </w:r>
      <w:r w:rsidRPr="00C319BE">
        <w:rPr>
          <w:spacing w:val="-4"/>
          <w:sz w:val="20"/>
        </w:rPr>
        <w:t xml:space="preserve"> </w:t>
      </w:r>
      <w:r w:rsidRPr="00C319BE">
        <w:rPr>
          <w:sz w:val="20"/>
        </w:rPr>
        <w:t>land,</w:t>
      </w:r>
      <w:r w:rsidRPr="00C319BE">
        <w:rPr>
          <w:spacing w:val="-3"/>
          <w:sz w:val="20"/>
        </w:rPr>
        <w:t xml:space="preserve"> </w:t>
      </w:r>
      <w:r w:rsidRPr="00C319BE">
        <w:rPr>
          <w:sz w:val="20"/>
        </w:rPr>
        <w:t>water,</w:t>
      </w:r>
      <w:r w:rsidRPr="00C319BE">
        <w:rPr>
          <w:spacing w:val="-4"/>
          <w:sz w:val="20"/>
        </w:rPr>
        <w:t xml:space="preserve"> </w:t>
      </w:r>
      <w:r w:rsidRPr="00C319BE">
        <w:rPr>
          <w:sz w:val="20"/>
        </w:rPr>
        <w:t>discharges</w:t>
      </w:r>
      <w:r w:rsidRPr="00C319BE">
        <w:rPr>
          <w:spacing w:val="-3"/>
          <w:sz w:val="20"/>
        </w:rPr>
        <w:t xml:space="preserve"> </w:t>
      </w:r>
      <w:r w:rsidRPr="00C319BE">
        <w:rPr>
          <w:sz w:val="20"/>
        </w:rPr>
        <w:t>and land use activities still apply to activities managed under Part II LR and Part III LR. Where there is an overlap between other regional plan provisions the more restrictive activity status or more stringent</w:t>
      </w:r>
      <w:r w:rsidRPr="00C319BE">
        <w:rPr>
          <w:spacing w:val="-12"/>
          <w:sz w:val="20"/>
        </w:rPr>
        <w:t xml:space="preserve"> </w:t>
      </w:r>
      <w:r w:rsidRPr="00C319BE">
        <w:rPr>
          <w:sz w:val="20"/>
        </w:rPr>
        <w:t>conditions</w:t>
      </w:r>
      <w:r w:rsidRPr="00C319BE">
        <w:rPr>
          <w:spacing w:val="-12"/>
          <w:sz w:val="20"/>
        </w:rPr>
        <w:t xml:space="preserve"> </w:t>
      </w:r>
      <w:r w:rsidRPr="00C319BE">
        <w:rPr>
          <w:sz w:val="20"/>
        </w:rPr>
        <w:t>to</w:t>
      </w:r>
      <w:r w:rsidRPr="00C319BE">
        <w:rPr>
          <w:spacing w:val="-11"/>
          <w:sz w:val="20"/>
        </w:rPr>
        <w:t xml:space="preserve"> </w:t>
      </w:r>
      <w:r w:rsidRPr="00C319BE">
        <w:rPr>
          <w:sz w:val="20"/>
        </w:rPr>
        <w:t>permitted</w:t>
      </w:r>
      <w:r w:rsidRPr="00C319BE">
        <w:rPr>
          <w:spacing w:val="-11"/>
          <w:sz w:val="20"/>
        </w:rPr>
        <w:t xml:space="preserve"> </w:t>
      </w:r>
      <w:r w:rsidRPr="00C319BE">
        <w:rPr>
          <w:sz w:val="20"/>
        </w:rPr>
        <w:t>rules</w:t>
      </w:r>
      <w:r w:rsidRPr="00C319BE">
        <w:rPr>
          <w:spacing w:val="-12"/>
          <w:sz w:val="20"/>
        </w:rPr>
        <w:t xml:space="preserve"> </w:t>
      </w:r>
      <w:r w:rsidRPr="00C319BE">
        <w:rPr>
          <w:sz w:val="20"/>
        </w:rPr>
        <w:t>apply.</w:t>
      </w:r>
    </w:p>
    <w:p w14:paraId="54550FB3" w14:textId="77777777" w:rsidR="0087396F" w:rsidRPr="00C319BE" w:rsidRDefault="009B2810" w:rsidP="00B55CED">
      <w:pPr>
        <w:pStyle w:val="ListParagraph"/>
        <w:numPr>
          <w:ilvl w:val="0"/>
          <w:numId w:val="60"/>
        </w:numPr>
        <w:tabs>
          <w:tab w:val="left" w:pos="779"/>
          <w:tab w:val="left" w:pos="780"/>
          <w:tab w:val="left" w:pos="8647"/>
        </w:tabs>
        <w:spacing w:after="240"/>
        <w:ind w:right="27"/>
        <w:rPr>
          <w:sz w:val="20"/>
        </w:rPr>
      </w:pPr>
      <w:r w:rsidRPr="00C319BE">
        <w:rPr>
          <w:sz w:val="20"/>
        </w:rPr>
        <w:t>Templates</w:t>
      </w:r>
      <w:r w:rsidRPr="00C319BE">
        <w:rPr>
          <w:spacing w:val="-12"/>
          <w:sz w:val="20"/>
        </w:rPr>
        <w:t xml:space="preserve"> </w:t>
      </w:r>
      <w:r w:rsidRPr="00C319BE">
        <w:rPr>
          <w:sz w:val="20"/>
        </w:rPr>
        <w:t>for</w:t>
      </w:r>
      <w:r w:rsidRPr="00C319BE">
        <w:rPr>
          <w:spacing w:val="-10"/>
          <w:sz w:val="20"/>
        </w:rPr>
        <w:t xml:space="preserve"> </w:t>
      </w:r>
      <w:r w:rsidRPr="00C319BE">
        <w:rPr>
          <w:sz w:val="20"/>
        </w:rPr>
        <w:t>consent</w:t>
      </w:r>
      <w:r w:rsidRPr="00C319BE">
        <w:rPr>
          <w:spacing w:val="-9"/>
          <w:sz w:val="20"/>
        </w:rPr>
        <w:t xml:space="preserve"> </w:t>
      </w:r>
      <w:r w:rsidRPr="00C319BE">
        <w:rPr>
          <w:sz w:val="20"/>
        </w:rPr>
        <w:t>applications</w:t>
      </w:r>
      <w:r w:rsidRPr="00C319BE">
        <w:rPr>
          <w:spacing w:val="-10"/>
          <w:sz w:val="20"/>
        </w:rPr>
        <w:t xml:space="preserve"> </w:t>
      </w:r>
      <w:r w:rsidRPr="00C319BE">
        <w:rPr>
          <w:sz w:val="20"/>
        </w:rPr>
        <w:t>and</w:t>
      </w:r>
      <w:r w:rsidRPr="00C319BE">
        <w:rPr>
          <w:spacing w:val="-9"/>
          <w:sz w:val="20"/>
        </w:rPr>
        <w:t xml:space="preserve"> </w:t>
      </w:r>
      <w:r w:rsidRPr="00C319BE">
        <w:rPr>
          <w:sz w:val="20"/>
        </w:rPr>
        <w:t>information</w:t>
      </w:r>
      <w:r w:rsidRPr="00C319BE">
        <w:rPr>
          <w:spacing w:val="-12"/>
          <w:sz w:val="20"/>
        </w:rPr>
        <w:t xml:space="preserve"> </w:t>
      </w:r>
      <w:r w:rsidRPr="00C319BE">
        <w:rPr>
          <w:sz w:val="20"/>
        </w:rPr>
        <w:t>reporting</w:t>
      </w:r>
      <w:r w:rsidRPr="00C319BE">
        <w:rPr>
          <w:spacing w:val="-12"/>
          <w:sz w:val="20"/>
        </w:rPr>
        <w:t xml:space="preserve"> </w:t>
      </w:r>
      <w:r w:rsidRPr="00C319BE">
        <w:rPr>
          <w:sz w:val="20"/>
        </w:rPr>
        <w:t>requirements</w:t>
      </w:r>
      <w:r w:rsidRPr="00C319BE">
        <w:rPr>
          <w:spacing w:val="-10"/>
          <w:sz w:val="20"/>
        </w:rPr>
        <w:t xml:space="preserve"> </w:t>
      </w:r>
      <w:r w:rsidRPr="00C319BE">
        <w:rPr>
          <w:sz w:val="20"/>
        </w:rPr>
        <w:t>will</w:t>
      </w:r>
      <w:r w:rsidRPr="00C319BE">
        <w:rPr>
          <w:spacing w:val="-10"/>
          <w:sz w:val="20"/>
        </w:rPr>
        <w:t xml:space="preserve"> </w:t>
      </w:r>
      <w:r w:rsidRPr="00C319BE">
        <w:rPr>
          <w:sz w:val="20"/>
        </w:rPr>
        <w:t>be</w:t>
      </w:r>
      <w:r w:rsidRPr="00C319BE">
        <w:rPr>
          <w:spacing w:val="-8"/>
          <w:sz w:val="20"/>
        </w:rPr>
        <w:t xml:space="preserve"> </w:t>
      </w:r>
      <w:r w:rsidRPr="00C319BE">
        <w:rPr>
          <w:sz w:val="20"/>
        </w:rPr>
        <w:t>provided electronically</w:t>
      </w:r>
      <w:r w:rsidRPr="00C319BE">
        <w:rPr>
          <w:spacing w:val="-42"/>
          <w:sz w:val="20"/>
        </w:rPr>
        <w:t xml:space="preserve"> </w:t>
      </w:r>
      <w:r w:rsidRPr="00C319BE">
        <w:rPr>
          <w:sz w:val="20"/>
        </w:rPr>
        <w:t>and in hard copy.</w:t>
      </w:r>
    </w:p>
    <w:p w14:paraId="5E4826E8" w14:textId="77777777" w:rsidR="00BD341F" w:rsidRPr="00C319BE" w:rsidRDefault="00BD341F" w:rsidP="00B55CED">
      <w:pPr>
        <w:pStyle w:val="ListParagraph"/>
        <w:numPr>
          <w:ilvl w:val="0"/>
          <w:numId w:val="60"/>
        </w:numPr>
        <w:tabs>
          <w:tab w:val="left" w:pos="779"/>
          <w:tab w:val="left" w:pos="780"/>
          <w:tab w:val="left" w:pos="8647"/>
        </w:tabs>
        <w:spacing w:after="240"/>
        <w:ind w:right="27"/>
        <w:rPr>
          <w:color w:val="FF0000"/>
          <w:sz w:val="20"/>
          <w:u w:val="double"/>
        </w:rPr>
      </w:pPr>
      <w:r w:rsidRPr="00C319BE">
        <w:rPr>
          <w:color w:val="FF0000"/>
          <w:sz w:val="20"/>
          <w:u w:val="single"/>
        </w:rPr>
        <w:t>Until 1 January 2025, additional consent requirements under the Resource Management (National Environmental S</w:t>
      </w:r>
      <w:r w:rsidR="004847DA" w:rsidRPr="00C319BE">
        <w:rPr>
          <w:color w:val="FF0000"/>
          <w:sz w:val="20"/>
          <w:u w:val="single"/>
        </w:rPr>
        <w:t>tandards for</w:t>
      </w:r>
      <w:r w:rsidRPr="00C319BE">
        <w:rPr>
          <w:color w:val="FF0000"/>
          <w:sz w:val="20"/>
          <w:u w:val="single"/>
        </w:rPr>
        <w:t xml:space="preserve"> Freshwater) Regulations 2020 may apply to changes of land use in the Lake Rotorua Groundwater Catc</w:t>
      </w:r>
      <w:r w:rsidR="00195A0E" w:rsidRPr="00C319BE">
        <w:rPr>
          <w:color w:val="FF0000"/>
          <w:sz w:val="20"/>
          <w:u w:val="single"/>
        </w:rPr>
        <w:t>hmen</w:t>
      </w:r>
      <w:r w:rsidRPr="00C319BE">
        <w:rPr>
          <w:color w:val="FF0000"/>
          <w:sz w:val="20"/>
          <w:u w:val="single"/>
        </w:rPr>
        <w:t xml:space="preserve">t over and above those required under </w:t>
      </w:r>
      <w:r w:rsidR="000D4A10" w:rsidRPr="00C319BE">
        <w:rPr>
          <w:color w:val="FF0000"/>
          <w:sz w:val="20"/>
          <w:u w:val="single"/>
        </w:rPr>
        <w:t xml:space="preserve">the Lake Rotorua Nutrient Management </w:t>
      </w:r>
      <w:commentRangeStart w:id="4"/>
      <w:r w:rsidR="000D4A10" w:rsidRPr="00C319BE">
        <w:rPr>
          <w:color w:val="FF0000"/>
          <w:sz w:val="20"/>
          <w:u w:val="single"/>
        </w:rPr>
        <w:t>rules</w:t>
      </w:r>
      <w:commentRangeEnd w:id="4"/>
      <w:r w:rsidR="006978FE" w:rsidRPr="00C319BE">
        <w:rPr>
          <w:rStyle w:val="CommentReference"/>
        </w:rPr>
        <w:commentReference w:id="4"/>
      </w:r>
      <w:r w:rsidRPr="00C319BE">
        <w:rPr>
          <w:color w:val="FF0000"/>
          <w:sz w:val="20"/>
          <w:u w:val="single"/>
        </w:rPr>
        <w:t>.</w:t>
      </w:r>
    </w:p>
    <w:p w14:paraId="11098D2B" w14:textId="77777777" w:rsidR="0087396F" w:rsidRPr="00C319BE" w:rsidRDefault="009B2810" w:rsidP="005F4644">
      <w:pPr>
        <w:pStyle w:val="Heading2"/>
        <w:spacing w:before="67"/>
        <w:rPr>
          <w:rFonts w:ascii="Arial"/>
        </w:rPr>
      </w:pPr>
      <w:r w:rsidRPr="00C319BE">
        <w:rPr>
          <w:rFonts w:ascii="Arial"/>
          <w:color w:val="4F82BC"/>
        </w:rPr>
        <w:t>Land Use Rules</w:t>
      </w:r>
    </w:p>
    <w:p w14:paraId="367959E7" w14:textId="77777777" w:rsidR="0087396F" w:rsidRPr="00C319BE" w:rsidRDefault="0087396F" w:rsidP="005F4644">
      <w:pPr>
        <w:pStyle w:val="BodyText"/>
        <w:spacing w:before="2"/>
        <w:rPr>
          <w:b/>
          <w:sz w:val="21"/>
        </w:rPr>
      </w:pPr>
    </w:p>
    <w:p w14:paraId="687ABDFE" w14:textId="77777777" w:rsidR="0087396F" w:rsidRPr="00C319BE" w:rsidRDefault="009B2810" w:rsidP="005F4644">
      <w:pPr>
        <w:pStyle w:val="Heading3"/>
        <w:tabs>
          <w:tab w:val="left" w:pos="1288"/>
        </w:tabs>
        <w:ind w:hanging="1136"/>
      </w:pPr>
      <w:r w:rsidRPr="00C319BE">
        <w:t>LR</w:t>
      </w:r>
      <w:r w:rsidRPr="00C319BE">
        <w:rPr>
          <w:spacing w:val="-2"/>
        </w:rPr>
        <w:t xml:space="preserve"> </w:t>
      </w:r>
      <w:r w:rsidRPr="00C319BE">
        <w:t>R1</w:t>
      </w:r>
      <w:r w:rsidRPr="00C319BE">
        <w:tab/>
        <w:t>Permitted</w:t>
      </w:r>
      <w:r w:rsidRPr="00C319BE">
        <w:rPr>
          <w:spacing w:val="-6"/>
        </w:rPr>
        <w:t xml:space="preserve"> </w:t>
      </w:r>
      <w:r w:rsidRPr="00C319BE">
        <w:t>–</w:t>
      </w:r>
      <w:r w:rsidRPr="00C319BE">
        <w:rPr>
          <w:spacing w:val="-9"/>
        </w:rPr>
        <w:t xml:space="preserve"> </w:t>
      </w:r>
      <w:r w:rsidRPr="00C319BE">
        <w:t>Until</w:t>
      </w:r>
      <w:r w:rsidRPr="00C319BE">
        <w:rPr>
          <w:spacing w:val="-7"/>
        </w:rPr>
        <w:t xml:space="preserve"> </w:t>
      </w:r>
      <w:r w:rsidRPr="00C319BE">
        <w:t>30</w:t>
      </w:r>
      <w:r w:rsidRPr="00C319BE">
        <w:rPr>
          <w:spacing w:val="-7"/>
        </w:rPr>
        <w:t xml:space="preserve"> </w:t>
      </w:r>
      <w:r w:rsidRPr="00C319BE">
        <w:t>June</w:t>
      </w:r>
      <w:r w:rsidRPr="00C319BE">
        <w:rPr>
          <w:spacing w:val="-9"/>
        </w:rPr>
        <w:t xml:space="preserve"> </w:t>
      </w:r>
      <w:r w:rsidRPr="00C319BE">
        <w:t>2017,</w:t>
      </w:r>
      <w:r w:rsidRPr="00C319BE">
        <w:rPr>
          <w:spacing w:val="-7"/>
        </w:rPr>
        <w:t xml:space="preserve"> </w:t>
      </w:r>
      <w:r w:rsidRPr="00C319BE">
        <w:t>the</w:t>
      </w:r>
      <w:r w:rsidRPr="00C319BE">
        <w:rPr>
          <w:spacing w:val="-7"/>
        </w:rPr>
        <w:t xml:space="preserve"> </w:t>
      </w:r>
      <w:r w:rsidRPr="00C319BE">
        <w:t>use</w:t>
      </w:r>
      <w:r w:rsidRPr="00C319BE">
        <w:rPr>
          <w:spacing w:val="-7"/>
        </w:rPr>
        <w:t xml:space="preserve"> </w:t>
      </w:r>
      <w:r w:rsidRPr="00C319BE">
        <w:t>of</w:t>
      </w:r>
      <w:r w:rsidRPr="00C319BE">
        <w:rPr>
          <w:spacing w:val="-6"/>
        </w:rPr>
        <w:t xml:space="preserve"> </w:t>
      </w:r>
      <w:r w:rsidRPr="00C319BE">
        <w:t>land</w:t>
      </w:r>
      <w:r w:rsidRPr="00C319BE">
        <w:rPr>
          <w:spacing w:val="-9"/>
        </w:rPr>
        <w:t xml:space="preserve"> </w:t>
      </w:r>
      <w:r w:rsidRPr="00C319BE">
        <w:t>for</w:t>
      </w:r>
      <w:r w:rsidRPr="00C319BE">
        <w:rPr>
          <w:spacing w:val="-8"/>
        </w:rPr>
        <w:t xml:space="preserve"> </w:t>
      </w:r>
      <w:r w:rsidRPr="00C319BE">
        <w:t>farming</w:t>
      </w:r>
      <w:r w:rsidRPr="00C319BE">
        <w:rPr>
          <w:spacing w:val="-8"/>
        </w:rPr>
        <w:t xml:space="preserve"> </w:t>
      </w:r>
      <w:r w:rsidRPr="00C319BE">
        <w:t>activities</w:t>
      </w:r>
      <w:r w:rsidRPr="00C319BE">
        <w:rPr>
          <w:spacing w:val="-9"/>
        </w:rPr>
        <w:t xml:space="preserve"> </w:t>
      </w:r>
      <w:r w:rsidRPr="00C319BE">
        <w:t>on</w:t>
      </w:r>
      <w:r w:rsidRPr="00C319BE">
        <w:rPr>
          <w:w w:val="99"/>
        </w:rPr>
        <w:t xml:space="preserve"> </w:t>
      </w:r>
      <w:r w:rsidRPr="00C319BE">
        <w:t>properties/farming</w:t>
      </w:r>
      <w:r w:rsidRPr="00C319BE">
        <w:rPr>
          <w:spacing w:val="-14"/>
        </w:rPr>
        <w:t xml:space="preserve"> </w:t>
      </w:r>
      <w:r w:rsidRPr="00C319BE">
        <w:t>enterprises</w:t>
      </w:r>
      <w:r w:rsidRPr="00C319BE">
        <w:rPr>
          <w:spacing w:val="-12"/>
        </w:rPr>
        <w:t xml:space="preserve"> </w:t>
      </w:r>
      <w:r w:rsidRPr="00C319BE">
        <w:t>in</w:t>
      </w:r>
      <w:r w:rsidRPr="00C319BE">
        <w:rPr>
          <w:spacing w:val="-14"/>
        </w:rPr>
        <w:t xml:space="preserve"> </w:t>
      </w:r>
      <w:r w:rsidRPr="00C319BE">
        <w:t>the</w:t>
      </w:r>
      <w:r w:rsidRPr="00C319BE">
        <w:rPr>
          <w:spacing w:val="-15"/>
        </w:rPr>
        <w:t xml:space="preserve"> </w:t>
      </w:r>
      <w:r w:rsidRPr="00C319BE">
        <w:t>Lake</w:t>
      </w:r>
      <w:r w:rsidRPr="00C319BE">
        <w:rPr>
          <w:spacing w:val="-12"/>
        </w:rPr>
        <w:t xml:space="preserve"> </w:t>
      </w:r>
      <w:r w:rsidRPr="00C319BE">
        <w:t>Rotorua</w:t>
      </w:r>
      <w:r w:rsidRPr="00C319BE">
        <w:rPr>
          <w:spacing w:val="-15"/>
        </w:rPr>
        <w:t xml:space="preserve"> </w:t>
      </w:r>
      <w:r w:rsidRPr="00C319BE">
        <w:t>groundwater</w:t>
      </w:r>
      <w:r w:rsidRPr="00C319BE">
        <w:rPr>
          <w:spacing w:val="-13"/>
        </w:rPr>
        <w:t xml:space="preserve"> </w:t>
      </w:r>
      <w:r w:rsidRPr="00C319BE">
        <w:t>catchment</w:t>
      </w:r>
    </w:p>
    <w:p w14:paraId="47D7B9A0" w14:textId="77777777" w:rsidR="0087396F" w:rsidRPr="00C319BE" w:rsidRDefault="0087396F" w:rsidP="005F4644">
      <w:pPr>
        <w:pStyle w:val="BodyText"/>
        <w:spacing w:before="7"/>
        <w:rPr>
          <w:b/>
        </w:rPr>
      </w:pPr>
    </w:p>
    <w:p w14:paraId="39F90EBC" w14:textId="77777777" w:rsidR="0087396F" w:rsidRPr="00C319BE" w:rsidRDefault="009B2810" w:rsidP="005F4644">
      <w:pPr>
        <w:pStyle w:val="BodyText"/>
        <w:spacing w:before="1"/>
        <w:ind w:left="1288"/>
      </w:pPr>
      <w:r w:rsidRPr="00C319BE">
        <w:t>The use of land for farming activities on properties/farming enterprises in the Lake Rotorua groundwater catchment is a permitted activity until 30 June 2017, subject to the following condition:</w:t>
      </w:r>
    </w:p>
    <w:p w14:paraId="22B71372" w14:textId="77777777" w:rsidR="0087396F" w:rsidRPr="00C319BE" w:rsidRDefault="0087396F" w:rsidP="005F4644">
      <w:pPr>
        <w:pStyle w:val="BodyText"/>
        <w:spacing w:before="10"/>
        <w:rPr>
          <w:sz w:val="22"/>
        </w:rPr>
      </w:pPr>
    </w:p>
    <w:p w14:paraId="6471CB63" w14:textId="77777777" w:rsidR="0087396F" w:rsidRPr="00C319BE" w:rsidRDefault="009B2810" w:rsidP="005F4644">
      <w:pPr>
        <w:pStyle w:val="ListParagraph"/>
        <w:numPr>
          <w:ilvl w:val="1"/>
          <w:numId w:val="1"/>
        </w:numPr>
        <w:tabs>
          <w:tab w:val="left" w:pos="1854"/>
          <w:tab w:val="left" w:pos="1855"/>
        </w:tabs>
        <w:spacing w:line="218" w:lineRule="exact"/>
        <w:ind w:hanging="568"/>
        <w:rPr>
          <w:sz w:val="20"/>
        </w:rPr>
      </w:pPr>
      <w:r w:rsidRPr="00C319BE">
        <w:rPr>
          <w:sz w:val="20"/>
        </w:rPr>
        <w:t>There</w:t>
      </w:r>
      <w:r w:rsidRPr="00C319BE">
        <w:rPr>
          <w:spacing w:val="-7"/>
          <w:sz w:val="20"/>
        </w:rPr>
        <w:t xml:space="preserve"> </w:t>
      </w:r>
      <w:r w:rsidRPr="00C319BE">
        <w:rPr>
          <w:sz w:val="20"/>
        </w:rPr>
        <w:t>is</w:t>
      </w:r>
      <w:r w:rsidRPr="00C319BE">
        <w:rPr>
          <w:spacing w:val="-8"/>
          <w:sz w:val="20"/>
        </w:rPr>
        <w:t xml:space="preserve"> </w:t>
      </w:r>
      <w:r w:rsidRPr="00C319BE">
        <w:rPr>
          <w:sz w:val="20"/>
        </w:rPr>
        <w:t>no</w:t>
      </w:r>
      <w:r w:rsidRPr="00C319BE">
        <w:rPr>
          <w:spacing w:val="-7"/>
          <w:sz w:val="20"/>
        </w:rPr>
        <w:t xml:space="preserve"> </w:t>
      </w:r>
      <w:r w:rsidRPr="00C319BE">
        <w:rPr>
          <w:sz w:val="20"/>
        </w:rPr>
        <w:t>increase</w:t>
      </w:r>
      <w:r w:rsidRPr="00C319BE">
        <w:rPr>
          <w:spacing w:val="-7"/>
          <w:sz w:val="20"/>
        </w:rPr>
        <w:t xml:space="preserve"> </w:t>
      </w:r>
      <w:r w:rsidRPr="00C319BE">
        <w:rPr>
          <w:sz w:val="20"/>
        </w:rPr>
        <w:t>in</w:t>
      </w:r>
      <w:r w:rsidRPr="00C319BE">
        <w:rPr>
          <w:spacing w:val="-7"/>
          <w:sz w:val="20"/>
        </w:rPr>
        <w:t xml:space="preserve"> </w:t>
      </w:r>
      <w:r w:rsidRPr="00C319BE">
        <w:rPr>
          <w:sz w:val="20"/>
        </w:rPr>
        <w:t>the</w:t>
      </w:r>
      <w:r w:rsidRPr="00C319BE">
        <w:rPr>
          <w:spacing w:val="-9"/>
          <w:sz w:val="20"/>
        </w:rPr>
        <w:t xml:space="preserve"> </w:t>
      </w:r>
      <w:r w:rsidRPr="00C319BE">
        <w:rPr>
          <w:sz w:val="20"/>
        </w:rPr>
        <w:t>nitrogen</w:t>
      </w:r>
      <w:r w:rsidRPr="00C319BE">
        <w:rPr>
          <w:spacing w:val="-7"/>
          <w:sz w:val="20"/>
        </w:rPr>
        <w:t xml:space="preserve"> </w:t>
      </w:r>
      <w:r w:rsidRPr="00C319BE">
        <w:rPr>
          <w:sz w:val="20"/>
        </w:rPr>
        <w:t>loss</w:t>
      </w:r>
      <w:r w:rsidRPr="00C319BE">
        <w:rPr>
          <w:spacing w:val="-8"/>
          <w:sz w:val="20"/>
        </w:rPr>
        <w:t xml:space="preserve"> </w:t>
      </w:r>
      <w:r w:rsidRPr="00C319BE">
        <w:rPr>
          <w:sz w:val="20"/>
        </w:rPr>
        <w:t>from</w:t>
      </w:r>
      <w:r w:rsidRPr="00C319BE">
        <w:rPr>
          <w:spacing w:val="-5"/>
          <w:sz w:val="20"/>
        </w:rPr>
        <w:t xml:space="preserve"> </w:t>
      </w:r>
      <w:r w:rsidRPr="00C319BE">
        <w:rPr>
          <w:sz w:val="20"/>
        </w:rPr>
        <w:t>land</w:t>
      </w:r>
      <w:r w:rsidRPr="00C319BE">
        <w:rPr>
          <w:spacing w:val="-5"/>
          <w:sz w:val="20"/>
        </w:rPr>
        <w:t xml:space="preserve"> </w:t>
      </w:r>
      <w:r w:rsidRPr="00C319BE">
        <w:rPr>
          <w:sz w:val="20"/>
        </w:rPr>
        <w:t>resulting</w:t>
      </w:r>
      <w:r w:rsidRPr="00C319BE">
        <w:rPr>
          <w:spacing w:val="-9"/>
          <w:sz w:val="20"/>
        </w:rPr>
        <w:t xml:space="preserve"> </w:t>
      </w:r>
      <w:r w:rsidRPr="00C319BE">
        <w:rPr>
          <w:sz w:val="20"/>
        </w:rPr>
        <w:t>from</w:t>
      </w:r>
      <w:r w:rsidRPr="00C319BE">
        <w:rPr>
          <w:spacing w:val="-7"/>
          <w:sz w:val="20"/>
        </w:rPr>
        <w:t xml:space="preserve"> </w:t>
      </w:r>
      <w:r w:rsidRPr="00C319BE">
        <w:rPr>
          <w:sz w:val="20"/>
        </w:rPr>
        <w:t>an</w:t>
      </w:r>
      <w:r w:rsidRPr="00C319BE">
        <w:rPr>
          <w:spacing w:val="-6"/>
          <w:sz w:val="20"/>
        </w:rPr>
        <w:t xml:space="preserve"> </w:t>
      </w:r>
      <w:r w:rsidRPr="00C319BE">
        <w:rPr>
          <w:sz w:val="20"/>
        </w:rPr>
        <w:t>increase</w:t>
      </w:r>
      <w:r w:rsidRPr="00C319BE">
        <w:rPr>
          <w:spacing w:val="-9"/>
          <w:sz w:val="20"/>
        </w:rPr>
        <w:t xml:space="preserve"> </w:t>
      </w:r>
      <w:r w:rsidRPr="00C319BE">
        <w:rPr>
          <w:sz w:val="20"/>
        </w:rPr>
        <w:t>in effective</w:t>
      </w:r>
      <w:r w:rsidRPr="00C319BE">
        <w:rPr>
          <w:spacing w:val="-7"/>
          <w:sz w:val="20"/>
        </w:rPr>
        <w:t xml:space="preserve"> </w:t>
      </w:r>
      <w:r w:rsidRPr="00C319BE">
        <w:rPr>
          <w:sz w:val="20"/>
        </w:rPr>
        <w:t>area,</w:t>
      </w:r>
      <w:r w:rsidRPr="00C319BE">
        <w:rPr>
          <w:spacing w:val="-7"/>
          <w:sz w:val="20"/>
        </w:rPr>
        <w:t xml:space="preserve"> </w:t>
      </w:r>
      <w:r w:rsidRPr="00C319BE">
        <w:rPr>
          <w:sz w:val="20"/>
        </w:rPr>
        <w:t>nitrogen</w:t>
      </w:r>
      <w:r w:rsidRPr="00C319BE">
        <w:rPr>
          <w:spacing w:val="-5"/>
          <w:sz w:val="20"/>
        </w:rPr>
        <w:t xml:space="preserve"> </w:t>
      </w:r>
      <w:r w:rsidRPr="00C319BE">
        <w:rPr>
          <w:sz w:val="20"/>
        </w:rPr>
        <w:t>inputs</w:t>
      </w:r>
      <w:r w:rsidRPr="00C319BE">
        <w:rPr>
          <w:spacing w:val="-6"/>
          <w:sz w:val="20"/>
        </w:rPr>
        <w:t xml:space="preserve"> </w:t>
      </w:r>
      <w:r w:rsidRPr="00C319BE">
        <w:rPr>
          <w:sz w:val="20"/>
        </w:rPr>
        <w:t>or</w:t>
      </w:r>
      <w:r w:rsidRPr="00C319BE">
        <w:rPr>
          <w:spacing w:val="-6"/>
          <w:sz w:val="20"/>
        </w:rPr>
        <w:t xml:space="preserve"> </w:t>
      </w:r>
      <w:r w:rsidRPr="00C319BE">
        <w:rPr>
          <w:sz w:val="20"/>
        </w:rPr>
        <w:t>stocking</w:t>
      </w:r>
      <w:r w:rsidRPr="00C319BE">
        <w:rPr>
          <w:spacing w:val="-7"/>
          <w:sz w:val="20"/>
        </w:rPr>
        <w:t xml:space="preserve"> </w:t>
      </w:r>
      <w:r w:rsidRPr="00C319BE">
        <w:rPr>
          <w:sz w:val="20"/>
        </w:rPr>
        <w:t>rates</w:t>
      </w:r>
      <w:r w:rsidRPr="00C319BE">
        <w:rPr>
          <w:spacing w:val="-6"/>
          <w:sz w:val="20"/>
        </w:rPr>
        <w:t xml:space="preserve"> </w:t>
      </w:r>
      <w:r w:rsidRPr="00C319BE">
        <w:rPr>
          <w:sz w:val="20"/>
        </w:rPr>
        <w:t>from</w:t>
      </w:r>
      <w:r w:rsidRPr="00C319BE">
        <w:rPr>
          <w:spacing w:val="-5"/>
          <w:sz w:val="20"/>
        </w:rPr>
        <w:t xml:space="preserve"> </w:t>
      </w:r>
      <w:r w:rsidRPr="00C319BE">
        <w:rPr>
          <w:sz w:val="20"/>
        </w:rPr>
        <w:t>29</w:t>
      </w:r>
      <w:r w:rsidRPr="00C319BE">
        <w:rPr>
          <w:spacing w:val="-10"/>
          <w:sz w:val="20"/>
        </w:rPr>
        <w:t xml:space="preserve"> </w:t>
      </w:r>
      <w:r w:rsidRPr="00C319BE">
        <w:rPr>
          <w:sz w:val="20"/>
        </w:rPr>
        <w:t>February</w:t>
      </w:r>
      <w:r w:rsidRPr="00C319BE">
        <w:rPr>
          <w:spacing w:val="-13"/>
          <w:sz w:val="20"/>
        </w:rPr>
        <w:t xml:space="preserve"> </w:t>
      </w:r>
      <w:r w:rsidRPr="00C319BE">
        <w:rPr>
          <w:sz w:val="20"/>
        </w:rPr>
        <w:t>2016.</w:t>
      </w:r>
    </w:p>
    <w:p w14:paraId="7C948009" w14:textId="77777777" w:rsidR="0087396F" w:rsidRPr="00C319BE" w:rsidRDefault="0087396F" w:rsidP="005F4644">
      <w:pPr>
        <w:pStyle w:val="BodyText"/>
        <w:spacing w:before="6"/>
      </w:pPr>
    </w:p>
    <w:p w14:paraId="6800C8C3" w14:textId="77777777" w:rsidR="0087396F" w:rsidRPr="00C319BE" w:rsidRDefault="009B2810" w:rsidP="005F4644">
      <w:pPr>
        <w:pStyle w:val="Heading3"/>
        <w:tabs>
          <w:tab w:val="left" w:pos="1288"/>
        </w:tabs>
        <w:ind w:left="153"/>
      </w:pPr>
      <w:r w:rsidRPr="00C319BE">
        <w:t>LR</w:t>
      </w:r>
      <w:r w:rsidRPr="00C319BE">
        <w:rPr>
          <w:spacing w:val="-2"/>
        </w:rPr>
        <w:t xml:space="preserve"> </w:t>
      </w:r>
      <w:r w:rsidRPr="00C319BE">
        <w:t>R2</w:t>
      </w:r>
      <w:r w:rsidRPr="00C319BE">
        <w:tab/>
        <w:t>Permitted</w:t>
      </w:r>
      <w:r w:rsidRPr="00C319BE">
        <w:rPr>
          <w:spacing w:val="-3"/>
        </w:rPr>
        <w:t xml:space="preserve"> </w:t>
      </w:r>
      <w:r w:rsidRPr="00C319BE">
        <w:t>–</w:t>
      </w:r>
      <w:r w:rsidRPr="00C319BE">
        <w:rPr>
          <w:spacing w:val="-6"/>
        </w:rPr>
        <w:t xml:space="preserve"> </w:t>
      </w:r>
      <w:r w:rsidRPr="00C319BE">
        <w:t>From</w:t>
      </w:r>
      <w:r w:rsidRPr="00C319BE">
        <w:rPr>
          <w:spacing w:val="-3"/>
        </w:rPr>
        <w:t xml:space="preserve"> </w:t>
      </w:r>
      <w:r w:rsidRPr="00C319BE">
        <w:t>1</w:t>
      </w:r>
      <w:r w:rsidRPr="00C319BE">
        <w:rPr>
          <w:spacing w:val="-4"/>
        </w:rPr>
        <w:t xml:space="preserve"> </w:t>
      </w:r>
      <w:r w:rsidRPr="00C319BE">
        <w:t>July</w:t>
      </w:r>
      <w:r w:rsidRPr="00C319BE">
        <w:rPr>
          <w:spacing w:val="-6"/>
        </w:rPr>
        <w:t xml:space="preserve"> </w:t>
      </w:r>
      <w:r w:rsidRPr="00C319BE">
        <w:t>2017,</w:t>
      </w:r>
      <w:r w:rsidRPr="00C319BE">
        <w:rPr>
          <w:spacing w:val="-4"/>
        </w:rPr>
        <w:t xml:space="preserve"> </w:t>
      </w:r>
      <w:r w:rsidRPr="00C319BE">
        <w:t>the</w:t>
      </w:r>
      <w:r w:rsidRPr="00C319BE">
        <w:rPr>
          <w:spacing w:val="-4"/>
        </w:rPr>
        <w:t xml:space="preserve"> </w:t>
      </w:r>
      <w:r w:rsidRPr="00C319BE">
        <w:t>use</w:t>
      </w:r>
      <w:r w:rsidRPr="00C319BE">
        <w:rPr>
          <w:spacing w:val="-4"/>
        </w:rPr>
        <w:t xml:space="preserve"> </w:t>
      </w:r>
      <w:r w:rsidRPr="00C319BE">
        <w:t>of</w:t>
      </w:r>
      <w:r w:rsidRPr="00C319BE">
        <w:rPr>
          <w:spacing w:val="-3"/>
        </w:rPr>
        <w:t xml:space="preserve"> </w:t>
      </w:r>
      <w:r w:rsidRPr="00C319BE">
        <w:t>land</w:t>
      </w:r>
      <w:r w:rsidRPr="00C319BE">
        <w:rPr>
          <w:spacing w:val="-3"/>
        </w:rPr>
        <w:t xml:space="preserve"> </w:t>
      </w:r>
      <w:r w:rsidRPr="00C319BE">
        <w:t>for</w:t>
      </w:r>
      <w:r w:rsidRPr="00C319BE">
        <w:rPr>
          <w:spacing w:val="-7"/>
        </w:rPr>
        <w:t xml:space="preserve"> </w:t>
      </w:r>
      <w:r w:rsidRPr="00C319BE">
        <w:t>plantation</w:t>
      </w:r>
      <w:r w:rsidRPr="00C319BE">
        <w:rPr>
          <w:spacing w:val="-2"/>
        </w:rPr>
        <w:t xml:space="preserve"> </w:t>
      </w:r>
      <w:r w:rsidRPr="00C319BE">
        <w:t>forestry</w:t>
      </w:r>
      <w:r w:rsidRPr="00C319BE">
        <w:rPr>
          <w:spacing w:val="-9"/>
        </w:rPr>
        <w:t xml:space="preserve"> </w:t>
      </w:r>
      <w:r w:rsidRPr="00C319BE">
        <w:t>or</w:t>
      </w:r>
      <w:r w:rsidRPr="00C319BE">
        <w:rPr>
          <w:spacing w:val="-5"/>
        </w:rPr>
        <w:t xml:space="preserve"> </w:t>
      </w:r>
      <w:r w:rsidRPr="00C319BE">
        <w:t>bush/scrub</w:t>
      </w:r>
    </w:p>
    <w:p w14:paraId="0122C579" w14:textId="77777777" w:rsidR="0087396F" w:rsidRPr="00C319BE" w:rsidRDefault="0087396F" w:rsidP="005F4644">
      <w:pPr>
        <w:pStyle w:val="BodyText"/>
        <w:spacing w:before="9"/>
        <w:rPr>
          <w:b/>
        </w:rPr>
      </w:pPr>
    </w:p>
    <w:p w14:paraId="2DFE6443" w14:textId="77777777" w:rsidR="0087396F" w:rsidRPr="00C319BE" w:rsidRDefault="009B2810" w:rsidP="005F4644">
      <w:pPr>
        <w:pStyle w:val="BodyText"/>
        <w:spacing w:before="1"/>
        <w:ind w:left="1288"/>
      </w:pPr>
      <w:r w:rsidRPr="00C319BE">
        <w:t>From 1 July 2017, the use of land for plantation forestry or bush/scrub in the</w:t>
      </w:r>
    </w:p>
    <w:p w14:paraId="135925C0" w14:textId="77777777" w:rsidR="0087396F" w:rsidRPr="00C319BE" w:rsidRDefault="009B2810" w:rsidP="005F4644">
      <w:pPr>
        <w:pStyle w:val="BodyText"/>
        <w:ind w:left="1288"/>
      </w:pPr>
      <w:r w:rsidRPr="00C319BE">
        <w:t>Lake Rotorua groundwater catchment is a permitted activity, subject to the following conditions:</w:t>
      </w:r>
    </w:p>
    <w:p w14:paraId="5E09F9B2" w14:textId="77777777" w:rsidR="0087396F" w:rsidRPr="00C319BE" w:rsidRDefault="0087396F" w:rsidP="005F4644">
      <w:pPr>
        <w:pStyle w:val="BodyText"/>
        <w:spacing w:before="7"/>
      </w:pPr>
    </w:p>
    <w:p w14:paraId="3FBD1A09" w14:textId="77777777" w:rsidR="0087396F" w:rsidRPr="00C319BE" w:rsidRDefault="009B2810" w:rsidP="005F4644">
      <w:pPr>
        <w:pStyle w:val="ListParagraph"/>
        <w:numPr>
          <w:ilvl w:val="0"/>
          <w:numId w:val="35"/>
        </w:numPr>
        <w:tabs>
          <w:tab w:val="left" w:pos="1854"/>
          <w:tab w:val="left" w:pos="1855"/>
        </w:tabs>
        <w:ind w:hanging="568"/>
        <w:rPr>
          <w:sz w:val="20"/>
        </w:rPr>
      </w:pPr>
      <w:r w:rsidRPr="00C319BE">
        <w:rPr>
          <w:sz w:val="20"/>
        </w:rPr>
        <w:t>The</w:t>
      </w:r>
      <w:r w:rsidRPr="00C319BE">
        <w:rPr>
          <w:spacing w:val="-6"/>
          <w:sz w:val="20"/>
        </w:rPr>
        <w:t xml:space="preserve"> </w:t>
      </w:r>
      <w:r w:rsidRPr="00C319BE">
        <w:rPr>
          <w:sz w:val="20"/>
        </w:rPr>
        <w:t>land</w:t>
      </w:r>
      <w:r w:rsidRPr="00C319BE">
        <w:rPr>
          <w:spacing w:val="-6"/>
          <w:sz w:val="20"/>
        </w:rPr>
        <w:t xml:space="preserve"> </w:t>
      </w:r>
      <w:r w:rsidRPr="00C319BE">
        <w:rPr>
          <w:sz w:val="20"/>
        </w:rPr>
        <w:t>use</w:t>
      </w:r>
      <w:r w:rsidRPr="00C319BE">
        <w:rPr>
          <w:spacing w:val="-6"/>
          <w:sz w:val="20"/>
        </w:rPr>
        <w:t xml:space="preserve"> </w:t>
      </w:r>
      <w:r w:rsidRPr="00C319BE">
        <w:rPr>
          <w:sz w:val="20"/>
        </w:rPr>
        <w:t>remains</w:t>
      </w:r>
      <w:r w:rsidRPr="00C319BE">
        <w:rPr>
          <w:spacing w:val="-5"/>
          <w:sz w:val="20"/>
        </w:rPr>
        <w:t xml:space="preserve"> </w:t>
      </w:r>
      <w:r w:rsidRPr="00C319BE">
        <w:rPr>
          <w:sz w:val="20"/>
        </w:rPr>
        <w:t>in</w:t>
      </w:r>
      <w:r w:rsidRPr="00C319BE">
        <w:rPr>
          <w:spacing w:val="-6"/>
          <w:sz w:val="20"/>
        </w:rPr>
        <w:t xml:space="preserve"> </w:t>
      </w:r>
      <w:r w:rsidRPr="00C319BE">
        <w:rPr>
          <w:sz w:val="20"/>
        </w:rPr>
        <w:t>plantation</w:t>
      </w:r>
      <w:r w:rsidRPr="00C319BE">
        <w:rPr>
          <w:spacing w:val="-6"/>
          <w:sz w:val="20"/>
        </w:rPr>
        <w:t xml:space="preserve"> </w:t>
      </w:r>
      <w:r w:rsidRPr="00C319BE">
        <w:rPr>
          <w:sz w:val="20"/>
        </w:rPr>
        <w:t>forestry</w:t>
      </w:r>
      <w:r w:rsidRPr="00C319BE">
        <w:rPr>
          <w:spacing w:val="-7"/>
          <w:sz w:val="20"/>
        </w:rPr>
        <w:t xml:space="preserve"> </w:t>
      </w:r>
      <w:r w:rsidRPr="00C319BE">
        <w:rPr>
          <w:sz w:val="20"/>
        </w:rPr>
        <w:t>with</w:t>
      </w:r>
      <w:r w:rsidRPr="00C319BE">
        <w:rPr>
          <w:spacing w:val="-6"/>
          <w:sz w:val="20"/>
        </w:rPr>
        <w:t xml:space="preserve"> </w:t>
      </w:r>
      <w:r w:rsidRPr="00C319BE">
        <w:rPr>
          <w:sz w:val="20"/>
        </w:rPr>
        <w:t>no</w:t>
      </w:r>
      <w:r w:rsidRPr="00C319BE">
        <w:rPr>
          <w:spacing w:val="-6"/>
          <w:sz w:val="20"/>
        </w:rPr>
        <w:t xml:space="preserve"> </w:t>
      </w:r>
      <w:r w:rsidRPr="00C319BE">
        <w:rPr>
          <w:sz w:val="20"/>
        </w:rPr>
        <w:t>more</w:t>
      </w:r>
      <w:r w:rsidRPr="00C319BE">
        <w:rPr>
          <w:spacing w:val="-6"/>
          <w:sz w:val="20"/>
        </w:rPr>
        <w:t xml:space="preserve"> </w:t>
      </w:r>
      <w:r w:rsidRPr="00C319BE">
        <w:rPr>
          <w:sz w:val="20"/>
        </w:rPr>
        <w:t>than</w:t>
      </w:r>
      <w:r w:rsidRPr="00C319BE">
        <w:rPr>
          <w:spacing w:val="-6"/>
          <w:sz w:val="20"/>
        </w:rPr>
        <w:t xml:space="preserve"> </w:t>
      </w:r>
      <w:r w:rsidRPr="00C319BE">
        <w:rPr>
          <w:sz w:val="20"/>
        </w:rPr>
        <w:t>a</w:t>
      </w:r>
      <w:r w:rsidRPr="00C319BE">
        <w:rPr>
          <w:spacing w:val="-6"/>
          <w:sz w:val="20"/>
        </w:rPr>
        <w:t xml:space="preserve"> </w:t>
      </w:r>
      <w:r w:rsidRPr="00C319BE">
        <w:rPr>
          <w:sz w:val="20"/>
        </w:rPr>
        <w:t>two</w:t>
      </w:r>
      <w:r w:rsidRPr="00C319BE">
        <w:rPr>
          <w:spacing w:val="-4"/>
          <w:sz w:val="20"/>
        </w:rPr>
        <w:t xml:space="preserve"> </w:t>
      </w:r>
      <w:r w:rsidRPr="00C319BE">
        <w:rPr>
          <w:sz w:val="20"/>
        </w:rPr>
        <w:t>year</w:t>
      </w:r>
      <w:r w:rsidRPr="00C319BE">
        <w:rPr>
          <w:spacing w:val="-5"/>
          <w:sz w:val="20"/>
        </w:rPr>
        <w:t xml:space="preserve"> </w:t>
      </w:r>
      <w:r w:rsidRPr="00C319BE">
        <w:rPr>
          <w:sz w:val="20"/>
        </w:rPr>
        <w:t>interval</w:t>
      </w:r>
      <w:r w:rsidRPr="00C319BE">
        <w:rPr>
          <w:spacing w:val="-7"/>
          <w:sz w:val="20"/>
        </w:rPr>
        <w:t xml:space="preserve"> </w:t>
      </w:r>
      <w:r w:rsidRPr="00C319BE">
        <w:rPr>
          <w:sz w:val="20"/>
        </w:rPr>
        <w:t>between harvesting</w:t>
      </w:r>
      <w:r w:rsidRPr="00C319BE">
        <w:rPr>
          <w:spacing w:val="-7"/>
          <w:sz w:val="20"/>
        </w:rPr>
        <w:t xml:space="preserve"> </w:t>
      </w:r>
      <w:r w:rsidRPr="00C319BE">
        <w:rPr>
          <w:sz w:val="20"/>
        </w:rPr>
        <w:t>and</w:t>
      </w:r>
      <w:r w:rsidRPr="00C319BE">
        <w:rPr>
          <w:spacing w:val="-7"/>
          <w:sz w:val="20"/>
        </w:rPr>
        <w:t xml:space="preserve"> </w:t>
      </w:r>
      <w:r w:rsidRPr="00C319BE">
        <w:rPr>
          <w:sz w:val="20"/>
        </w:rPr>
        <w:t>replanting</w:t>
      </w:r>
      <w:r w:rsidRPr="00C319BE">
        <w:rPr>
          <w:spacing w:val="-7"/>
          <w:sz w:val="20"/>
        </w:rPr>
        <w:t xml:space="preserve"> </w:t>
      </w:r>
      <w:r w:rsidRPr="00C319BE">
        <w:rPr>
          <w:sz w:val="20"/>
        </w:rPr>
        <w:t>or</w:t>
      </w:r>
      <w:r w:rsidRPr="00C319BE">
        <w:rPr>
          <w:spacing w:val="-6"/>
          <w:sz w:val="20"/>
        </w:rPr>
        <w:t xml:space="preserve"> </w:t>
      </w:r>
      <w:r w:rsidRPr="00C319BE">
        <w:rPr>
          <w:sz w:val="20"/>
        </w:rPr>
        <w:t>upon</w:t>
      </w:r>
      <w:r w:rsidRPr="00C319BE">
        <w:rPr>
          <w:spacing w:val="-5"/>
          <w:sz w:val="20"/>
        </w:rPr>
        <w:t xml:space="preserve"> </w:t>
      </w:r>
      <w:r w:rsidRPr="00C319BE">
        <w:rPr>
          <w:sz w:val="20"/>
        </w:rPr>
        <w:t>harvesting</w:t>
      </w:r>
      <w:r w:rsidRPr="00C319BE">
        <w:rPr>
          <w:spacing w:val="-5"/>
          <w:sz w:val="20"/>
        </w:rPr>
        <w:t xml:space="preserve"> </w:t>
      </w:r>
      <w:r w:rsidRPr="00C319BE">
        <w:rPr>
          <w:sz w:val="20"/>
        </w:rPr>
        <w:t>the</w:t>
      </w:r>
      <w:r w:rsidRPr="00C319BE">
        <w:rPr>
          <w:spacing w:val="-7"/>
          <w:sz w:val="20"/>
        </w:rPr>
        <w:t xml:space="preserve"> </w:t>
      </w:r>
      <w:r w:rsidRPr="00C319BE">
        <w:rPr>
          <w:sz w:val="20"/>
        </w:rPr>
        <w:t>land</w:t>
      </w:r>
      <w:r w:rsidRPr="00C319BE">
        <w:rPr>
          <w:spacing w:val="-7"/>
          <w:sz w:val="20"/>
        </w:rPr>
        <w:t xml:space="preserve"> </w:t>
      </w:r>
      <w:r w:rsidRPr="00C319BE">
        <w:rPr>
          <w:sz w:val="20"/>
        </w:rPr>
        <w:t>is</w:t>
      </w:r>
      <w:r w:rsidRPr="00C319BE">
        <w:rPr>
          <w:spacing w:val="-5"/>
          <w:sz w:val="20"/>
        </w:rPr>
        <w:t xml:space="preserve"> </w:t>
      </w:r>
      <w:r w:rsidRPr="00C319BE">
        <w:rPr>
          <w:sz w:val="20"/>
        </w:rPr>
        <w:t>permanently</w:t>
      </w:r>
      <w:r w:rsidRPr="00C319BE">
        <w:rPr>
          <w:spacing w:val="-13"/>
          <w:sz w:val="20"/>
        </w:rPr>
        <w:t xml:space="preserve"> </w:t>
      </w:r>
      <w:r w:rsidRPr="00C319BE">
        <w:rPr>
          <w:sz w:val="20"/>
        </w:rPr>
        <w:t>retired;</w:t>
      </w:r>
      <w:r w:rsidRPr="00C319BE">
        <w:rPr>
          <w:spacing w:val="-7"/>
          <w:sz w:val="20"/>
        </w:rPr>
        <w:t xml:space="preserve"> </w:t>
      </w:r>
      <w:r w:rsidRPr="00C319BE">
        <w:rPr>
          <w:sz w:val="20"/>
        </w:rPr>
        <w:t>or</w:t>
      </w:r>
    </w:p>
    <w:p w14:paraId="549CB0DF" w14:textId="77777777" w:rsidR="0087396F" w:rsidRPr="00C319BE" w:rsidRDefault="009B2810" w:rsidP="005F4644">
      <w:pPr>
        <w:pStyle w:val="ListParagraph"/>
        <w:numPr>
          <w:ilvl w:val="0"/>
          <w:numId w:val="35"/>
        </w:numPr>
        <w:tabs>
          <w:tab w:val="left" w:pos="1854"/>
          <w:tab w:val="left" w:pos="1855"/>
        </w:tabs>
        <w:spacing w:before="120"/>
        <w:ind w:hanging="568"/>
        <w:rPr>
          <w:sz w:val="20"/>
        </w:rPr>
      </w:pPr>
      <w:r w:rsidRPr="00C319BE">
        <w:rPr>
          <w:sz w:val="20"/>
        </w:rPr>
        <w:t>The</w:t>
      </w:r>
      <w:r w:rsidRPr="00C319BE">
        <w:rPr>
          <w:spacing w:val="-5"/>
          <w:sz w:val="20"/>
        </w:rPr>
        <w:t xml:space="preserve"> </w:t>
      </w:r>
      <w:r w:rsidRPr="00C319BE">
        <w:rPr>
          <w:sz w:val="20"/>
        </w:rPr>
        <w:t>land</w:t>
      </w:r>
      <w:r w:rsidRPr="00C319BE">
        <w:rPr>
          <w:spacing w:val="-5"/>
          <w:sz w:val="20"/>
        </w:rPr>
        <w:t xml:space="preserve"> </w:t>
      </w:r>
      <w:r w:rsidRPr="00C319BE">
        <w:rPr>
          <w:sz w:val="20"/>
        </w:rPr>
        <w:t>use</w:t>
      </w:r>
      <w:r w:rsidRPr="00C319BE">
        <w:rPr>
          <w:spacing w:val="-5"/>
          <w:sz w:val="20"/>
        </w:rPr>
        <w:t xml:space="preserve"> </w:t>
      </w:r>
      <w:r w:rsidRPr="00C319BE">
        <w:rPr>
          <w:sz w:val="20"/>
        </w:rPr>
        <w:t>remains</w:t>
      </w:r>
      <w:r w:rsidRPr="00C319BE">
        <w:rPr>
          <w:spacing w:val="-4"/>
          <w:sz w:val="20"/>
        </w:rPr>
        <w:t xml:space="preserve"> </w:t>
      </w:r>
      <w:r w:rsidRPr="00C319BE">
        <w:rPr>
          <w:sz w:val="20"/>
        </w:rPr>
        <w:t>in</w:t>
      </w:r>
      <w:r w:rsidRPr="00C319BE">
        <w:rPr>
          <w:spacing w:val="-5"/>
          <w:sz w:val="20"/>
        </w:rPr>
        <w:t xml:space="preserve"> </w:t>
      </w:r>
      <w:r w:rsidRPr="00C319BE">
        <w:rPr>
          <w:sz w:val="20"/>
        </w:rPr>
        <w:t>bush/scrub</w:t>
      </w:r>
      <w:r w:rsidRPr="00C319BE">
        <w:rPr>
          <w:spacing w:val="-4"/>
          <w:sz w:val="20"/>
        </w:rPr>
        <w:t xml:space="preserve"> </w:t>
      </w:r>
      <w:r w:rsidRPr="00C319BE">
        <w:rPr>
          <w:sz w:val="20"/>
        </w:rPr>
        <w:t>and</w:t>
      </w:r>
      <w:r w:rsidRPr="00C319BE">
        <w:rPr>
          <w:spacing w:val="-5"/>
          <w:sz w:val="20"/>
        </w:rPr>
        <w:t xml:space="preserve"> </w:t>
      </w:r>
      <w:r w:rsidRPr="00C319BE">
        <w:rPr>
          <w:sz w:val="20"/>
        </w:rPr>
        <w:t>is</w:t>
      </w:r>
      <w:r w:rsidRPr="00C319BE">
        <w:rPr>
          <w:spacing w:val="-4"/>
          <w:sz w:val="20"/>
        </w:rPr>
        <w:t xml:space="preserve"> </w:t>
      </w:r>
      <w:r w:rsidRPr="00C319BE">
        <w:rPr>
          <w:sz w:val="20"/>
        </w:rPr>
        <w:t>not</w:t>
      </w:r>
      <w:r w:rsidRPr="00C319BE">
        <w:rPr>
          <w:spacing w:val="-3"/>
          <w:sz w:val="20"/>
        </w:rPr>
        <w:t xml:space="preserve"> </w:t>
      </w:r>
      <w:r w:rsidRPr="00C319BE">
        <w:rPr>
          <w:sz w:val="20"/>
        </w:rPr>
        <w:t>used</w:t>
      </w:r>
      <w:r w:rsidRPr="00C319BE">
        <w:rPr>
          <w:spacing w:val="-5"/>
          <w:sz w:val="20"/>
        </w:rPr>
        <w:t xml:space="preserve"> </w:t>
      </w:r>
      <w:r w:rsidRPr="00C319BE">
        <w:rPr>
          <w:sz w:val="20"/>
        </w:rPr>
        <w:t>for</w:t>
      </w:r>
      <w:r w:rsidRPr="00C319BE">
        <w:rPr>
          <w:spacing w:val="-4"/>
          <w:sz w:val="20"/>
        </w:rPr>
        <w:t xml:space="preserve"> </w:t>
      </w:r>
      <w:r w:rsidRPr="00C319BE">
        <w:rPr>
          <w:sz w:val="20"/>
        </w:rPr>
        <w:t>grazing;</w:t>
      </w:r>
      <w:r w:rsidRPr="00C319BE">
        <w:rPr>
          <w:spacing w:val="-5"/>
          <w:sz w:val="20"/>
        </w:rPr>
        <w:t xml:space="preserve"> </w:t>
      </w:r>
      <w:r w:rsidRPr="00C319BE">
        <w:rPr>
          <w:sz w:val="20"/>
        </w:rPr>
        <w:t>and</w:t>
      </w:r>
    </w:p>
    <w:p w14:paraId="1A3A408B" w14:textId="77777777" w:rsidR="0087396F" w:rsidRPr="00C319BE" w:rsidRDefault="009B2810" w:rsidP="005F4644">
      <w:pPr>
        <w:pStyle w:val="ListParagraph"/>
        <w:numPr>
          <w:ilvl w:val="0"/>
          <w:numId w:val="35"/>
        </w:numPr>
        <w:tabs>
          <w:tab w:val="left" w:pos="1854"/>
          <w:tab w:val="left" w:pos="1855"/>
        </w:tabs>
        <w:spacing w:before="118"/>
        <w:ind w:hanging="568"/>
        <w:rPr>
          <w:sz w:val="20"/>
        </w:rPr>
      </w:pPr>
      <w:r w:rsidRPr="00C319BE">
        <w:rPr>
          <w:sz w:val="20"/>
        </w:rPr>
        <w:t>There</w:t>
      </w:r>
      <w:r w:rsidRPr="00C319BE">
        <w:rPr>
          <w:spacing w:val="-5"/>
          <w:sz w:val="20"/>
        </w:rPr>
        <w:t xml:space="preserve"> </w:t>
      </w:r>
      <w:r w:rsidRPr="00C319BE">
        <w:rPr>
          <w:sz w:val="20"/>
        </w:rPr>
        <w:t>is</w:t>
      </w:r>
      <w:r w:rsidRPr="00C319BE">
        <w:rPr>
          <w:spacing w:val="-6"/>
          <w:sz w:val="20"/>
        </w:rPr>
        <w:t xml:space="preserve"> </w:t>
      </w:r>
      <w:r w:rsidRPr="00C319BE">
        <w:rPr>
          <w:sz w:val="20"/>
        </w:rPr>
        <w:t>no</w:t>
      </w:r>
      <w:r w:rsidRPr="00C319BE">
        <w:rPr>
          <w:spacing w:val="-5"/>
          <w:sz w:val="20"/>
        </w:rPr>
        <w:t xml:space="preserve"> </w:t>
      </w:r>
      <w:r w:rsidRPr="00C319BE">
        <w:rPr>
          <w:sz w:val="20"/>
        </w:rPr>
        <w:t>transfer</w:t>
      </w:r>
      <w:r w:rsidRPr="00C319BE">
        <w:rPr>
          <w:spacing w:val="-4"/>
          <w:sz w:val="20"/>
        </w:rPr>
        <w:t xml:space="preserve"> </w:t>
      </w:r>
      <w:r w:rsidRPr="00C319BE">
        <w:rPr>
          <w:sz w:val="20"/>
        </w:rPr>
        <w:t>of</w:t>
      </w:r>
      <w:r w:rsidRPr="00C319BE">
        <w:rPr>
          <w:spacing w:val="-3"/>
          <w:sz w:val="20"/>
        </w:rPr>
        <w:t xml:space="preserve"> </w:t>
      </w:r>
      <w:r w:rsidRPr="00C319BE">
        <w:rPr>
          <w:sz w:val="20"/>
        </w:rPr>
        <w:t>Nitrogen</w:t>
      </w:r>
      <w:r w:rsidRPr="00C319BE">
        <w:rPr>
          <w:spacing w:val="-5"/>
          <w:sz w:val="20"/>
        </w:rPr>
        <w:t xml:space="preserve"> </w:t>
      </w:r>
      <w:r w:rsidRPr="00C319BE">
        <w:rPr>
          <w:sz w:val="20"/>
        </w:rPr>
        <w:t>Discharge</w:t>
      </w:r>
      <w:r w:rsidRPr="00C319BE">
        <w:rPr>
          <w:spacing w:val="-3"/>
          <w:sz w:val="20"/>
        </w:rPr>
        <w:t xml:space="preserve"> </w:t>
      </w:r>
      <w:r w:rsidRPr="00C319BE">
        <w:rPr>
          <w:sz w:val="20"/>
        </w:rPr>
        <w:t>Allocations</w:t>
      </w:r>
      <w:r w:rsidRPr="00C319BE">
        <w:rPr>
          <w:spacing w:val="-2"/>
          <w:sz w:val="20"/>
        </w:rPr>
        <w:t xml:space="preserve"> </w:t>
      </w:r>
      <w:r w:rsidRPr="00C319BE">
        <w:rPr>
          <w:sz w:val="20"/>
        </w:rPr>
        <w:t>or</w:t>
      </w:r>
      <w:r w:rsidRPr="00C319BE">
        <w:rPr>
          <w:spacing w:val="-5"/>
          <w:sz w:val="20"/>
        </w:rPr>
        <w:t xml:space="preserve"> </w:t>
      </w:r>
      <w:r w:rsidRPr="00C319BE">
        <w:rPr>
          <w:sz w:val="20"/>
        </w:rPr>
        <w:t>Managed</w:t>
      </w:r>
      <w:r w:rsidRPr="00C319BE">
        <w:rPr>
          <w:spacing w:val="-5"/>
          <w:sz w:val="20"/>
        </w:rPr>
        <w:t xml:space="preserve"> </w:t>
      </w:r>
      <w:r w:rsidRPr="00C319BE">
        <w:rPr>
          <w:sz w:val="20"/>
        </w:rPr>
        <w:t>Reduction Offsets</w:t>
      </w:r>
      <w:r w:rsidRPr="00C319BE">
        <w:rPr>
          <w:spacing w:val="-5"/>
          <w:sz w:val="20"/>
        </w:rPr>
        <w:t xml:space="preserve"> </w:t>
      </w:r>
      <w:r w:rsidRPr="00C319BE">
        <w:rPr>
          <w:sz w:val="20"/>
        </w:rPr>
        <w:t>either</w:t>
      </w:r>
      <w:r w:rsidRPr="00C319BE">
        <w:rPr>
          <w:spacing w:val="-6"/>
          <w:sz w:val="20"/>
        </w:rPr>
        <w:t xml:space="preserve"> </w:t>
      </w:r>
      <w:r w:rsidRPr="00C319BE">
        <w:rPr>
          <w:sz w:val="20"/>
        </w:rPr>
        <w:t>to</w:t>
      </w:r>
      <w:r w:rsidRPr="00C319BE">
        <w:rPr>
          <w:spacing w:val="-7"/>
          <w:sz w:val="20"/>
        </w:rPr>
        <w:t xml:space="preserve"> </w:t>
      </w:r>
      <w:r w:rsidRPr="00C319BE">
        <w:rPr>
          <w:sz w:val="20"/>
        </w:rPr>
        <w:t>or</w:t>
      </w:r>
      <w:r w:rsidRPr="00C319BE">
        <w:rPr>
          <w:spacing w:val="-8"/>
          <w:sz w:val="20"/>
        </w:rPr>
        <w:t xml:space="preserve"> </w:t>
      </w:r>
      <w:r w:rsidRPr="00C319BE">
        <w:rPr>
          <w:sz w:val="20"/>
        </w:rPr>
        <w:t>from</w:t>
      </w:r>
      <w:r w:rsidRPr="00C319BE">
        <w:rPr>
          <w:spacing w:val="-7"/>
          <w:sz w:val="20"/>
        </w:rPr>
        <w:t xml:space="preserve"> </w:t>
      </w:r>
      <w:r w:rsidRPr="00C319BE">
        <w:rPr>
          <w:sz w:val="20"/>
        </w:rPr>
        <w:t>the</w:t>
      </w:r>
      <w:r w:rsidRPr="00C319BE">
        <w:rPr>
          <w:spacing w:val="-9"/>
          <w:sz w:val="20"/>
        </w:rPr>
        <w:t xml:space="preserve"> </w:t>
      </w:r>
      <w:r w:rsidRPr="00C319BE">
        <w:rPr>
          <w:sz w:val="20"/>
        </w:rPr>
        <w:t>property/farming</w:t>
      </w:r>
      <w:r w:rsidRPr="00C319BE">
        <w:rPr>
          <w:spacing w:val="-9"/>
          <w:sz w:val="20"/>
        </w:rPr>
        <w:t xml:space="preserve"> </w:t>
      </w:r>
      <w:r w:rsidRPr="00C319BE">
        <w:rPr>
          <w:sz w:val="20"/>
        </w:rPr>
        <w:t>enterprise</w:t>
      </w:r>
      <w:r w:rsidRPr="00C319BE">
        <w:rPr>
          <w:spacing w:val="-5"/>
          <w:sz w:val="20"/>
        </w:rPr>
        <w:t xml:space="preserve"> </w:t>
      </w:r>
      <w:r w:rsidRPr="00C319BE">
        <w:rPr>
          <w:sz w:val="20"/>
        </w:rPr>
        <w:t>prior</w:t>
      </w:r>
      <w:r w:rsidRPr="00C319BE">
        <w:rPr>
          <w:spacing w:val="-6"/>
          <w:sz w:val="20"/>
        </w:rPr>
        <w:t xml:space="preserve"> </w:t>
      </w:r>
      <w:r w:rsidRPr="00C319BE">
        <w:rPr>
          <w:sz w:val="20"/>
        </w:rPr>
        <w:t>to</w:t>
      </w:r>
      <w:r w:rsidRPr="00C319BE">
        <w:rPr>
          <w:spacing w:val="-7"/>
          <w:sz w:val="20"/>
        </w:rPr>
        <w:t xml:space="preserve"> </w:t>
      </w:r>
      <w:r w:rsidRPr="00C319BE">
        <w:rPr>
          <w:sz w:val="20"/>
        </w:rPr>
        <w:t>2022.</w:t>
      </w:r>
    </w:p>
    <w:p w14:paraId="4A1B84FB" w14:textId="77777777" w:rsidR="0087396F" w:rsidRPr="00C319BE" w:rsidRDefault="009B2810" w:rsidP="005F4644">
      <w:pPr>
        <w:pStyle w:val="Heading3"/>
        <w:spacing w:before="1"/>
      </w:pPr>
      <w:r w:rsidRPr="00C319BE">
        <w:lastRenderedPageBreak/>
        <w:t>Advice Note:</w:t>
      </w:r>
    </w:p>
    <w:p w14:paraId="1CC9737E" w14:textId="77777777" w:rsidR="0087396F" w:rsidRPr="00C319BE" w:rsidRDefault="0087396F" w:rsidP="005F4644">
      <w:pPr>
        <w:pStyle w:val="BodyText"/>
        <w:spacing w:before="10"/>
        <w:rPr>
          <w:b/>
        </w:rPr>
      </w:pPr>
    </w:p>
    <w:p w14:paraId="7760683C" w14:textId="77777777" w:rsidR="0087396F" w:rsidRPr="00C319BE" w:rsidRDefault="009B2810" w:rsidP="00CD5F09">
      <w:pPr>
        <w:pStyle w:val="BodyText"/>
        <w:tabs>
          <w:tab w:val="left" w:pos="1843"/>
        </w:tabs>
        <w:ind w:left="1843" w:hanging="567"/>
      </w:pPr>
      <w:r w:rsidRPr="00C319BE">
        <w:t>1</w:t>
      </w:r>
      <w:r w:rsidRPr="00C319BE">
        <w:tab/>
        <w:t>Plantation</w:t>
      </w:r>
      <w:r w:rsidRPr="00C319BE">
        <w:rPr>
          <w:spacing w:val="-9"/>
        </w:rPr>
        <w:t xml:space="preserve"> </w:t>
      </w:r>
      <w:r w:rsidRPr="00C319BE">
        <w:t>forestry</w:t>
      </w:r>
      <w:r w:rsidRPr="00C319BE">
        <w:rPr>
          <w:spacing w:val="-12"/>
        </w:rPr>
        <w:t xml:space="preserve"> </w:t>
      </w:r>
      <w:r w:rsidRPr="00C319BE">
        <w:t>and</w:t>
      </w:r>
      <w:r w:rsidRPr="00C319BE">
        <w:rPr>
          <w:spacing w:val="-6"/>
        </w:rPr>
        <w:t xml:space="preserve"> </w:t>
      </w:r>
      <w:r w:rsidRPr="00C319BE">
        <w:t>bush/scrub</w:t>
      </w:r>
      <w:r w:rsidRPr="00C319BE">
        <w:rPr>
          <w:spacing w:val="-8"/>
        </w:rPr>
        <w:t xml:space="preserve"> </w:t>
      </w:r>
      <w:r w:rsidRPr="00C319BE">
        <w:t>may</w:t>
      </w:r>
      <w:r w:rsidRPr="00C319BE">
        <w:rPr>
          <w:spacing w:val="-12"/>
        </w:rPr>
        <w:t xml:space="preserve"> </w:t>
      </w:r>
      <w:r w:rsidRPr="00C319BE">
        <w:t>be</w:t>
      </w:r>
      <w:r w:rsidRPr="00C319BE">
        <w:rPr>
          <w:spacing w:val="-6"/>
        </w:rPr>
        <w:t xml:space="preserve"> </w:t>
      </w:r>
      <w:r w:rsidRPr="00C319BE">
        <w:t>managed</w:t>
      </w:r>
      <w:r w:rsidRPr="00C319BE">
        <w:rPr>
          <w:spacing w:val="-9"/>
        </w:rPr>
        <w:t xml:space="preserve"> </w:t>
      </w:r>
      <w:r w:rsidRPr="00C319BE">
        <w:t>as</w:t>
      </w:r>
      <w:r w:rsidRPr="00C319BE">
        <w:rPr>
          <w:spacing w:val="-5"/>
        </w:rPr>
        <w:t xml:space="preserve"> </w:t>
      </w:r>
      <w:r w:rsidRPr="00C319BE">
        <w:t>part</w:t>
      </w:r>
      <w:r w:rsidRPr="00C319BE">
        <w:rPr>
          <w:spacing w:val="-6"/>
        </w:rPr>
        <w:t xml:space="preserve"> </w:t>
      </w:r>
      <w:r w:rsidRPr="00C319BE">
        <w:t>of</w:t>
      </w:r>
      <w:r w:rsidRPr="00C319BE">
        <w:rPr>
          <w:spacing w:val="-4"/>
        </w:rPr>
        <w:t xml:space="preserve"> </w:t>
      </w:r>
      <w:r w:rsidRPr="00C319BE">
        <w:t>a</w:t>
      </w:r>
      <w:r w:rsidRPr="00C319BE">
        <w:rPr>
          <w:spacing w:val="-6"/>
        </w:rPr>
        <w:t xml:space="preserve"> </w:t>
      </w:r>
      <w:r w:rsidRPr="00C319BE">
        <w:t>pastoral</w:t>
      </w:r>
      <w:r w:rsidRPr="00C319BE">
        <w:rPr>
          <w:w w:val="99"/>
        </w:rPr>
        <w:t xml:space="preserve"> </w:t>
      </w:r>
      <w:r w:rsidRPr="00C319BE">
        <w:t>property/farming</w:t>
      </w:r>
      <w:r w:rsidRPr="00C319BE">
        <w:rPr>
          <w:spacing w:val="-16"/>
        </w:rPr>
        <w:t xml:space="preserve"> </w:t>
      </w:r>
      <w:r w:rsidRPr="00C319BE">
        <w:t>enterprise.</w:t>
      </w:r>
    </w:p>
    <w:p w14:paraId="488BC03B" w14:textId="77777777" w:rsidR="0087396F" w:rsidRPr="00C319BE" w:rsidRDefault="0087396F" w:rsidP="005F4644">
      <w:pPr>
        <w:pStyle w:val="BodyText"/>
        <w:rPr>
          <w:sz w:val="21"/>
        </w:rPr>
      </w:pPr>
    </w:p>
    <w:p w14:paraId="345A69C8" w14:textId="77777777" w:rsidR="0087396F" w:rsidRPr="00C319BE" w:rsidRDefault="009B2810" w:rsidP="005F4644">
      <w:pPr>
        <w:pStyle w:val="Heading3"/>
        <w:tabs>
          <w:tab w:val="left" w:pos="1288"/>
        </w:tabs>
        <w:spacing w:before="1"/>
        <w:ind w:hanging="1136"/>
      </w:pPr>
      <w:r w:rsidRPr="00C319BE">
        <w:t>LR</w:t>
      </w:r>
      <w:r w:rsidRPr="00C319BE">
        <w:rPr>
          <w:spacing w:val="-2"/>
        </w:rPr>
        <w:t xml:space="preserve"> </w:t>
      </w:r>
      <w:r w:rsidRPr="00C319BE">
        <w:t>R3</w:t>
      </w:r>
      <w:r w:rsidRPr="00C319BE">
        <w:tab/>
        <w:t>Permitted</w:t>
      </w:r>
      <w:r w:rsidRPr="00C319BE">
        <w:rPr>
          <w:spacing w:val="-4"/>
        </w:rPr>
        <w:t xml:space="preserve"> </w:t>
      </w:r>
      <w:r w:rsidRPr="00C319BE">
        <w:t>–</w:t>
      </w:r>
      <w:r w:rsidRPr="00C319BE">
        <w:rPr>
          <w:spacing w:val="-6"/>
        </w:rPr>
        <w:t xml:space="preserve"> </w:t>
      </w:r>
      <w:r w:rsidRPr="00C319BE">
        <w:t>From</w:t>
      </w:r>
      <w:r w:rsidRPr="00C319BE">
        <w:rPr>
          <w:spacing w:val="-4"/>
        </w:rPr>
        <w:t xml:space="preserve"> </w:t>
      </w:r>
      <w:r w:rsidRPr="00C319BE">
        <w:t>1</w:t>
      </w:r>
      <w:r w:rsidRPr="00C319BE">
        <w:rPr>
          <w:spacing w:val="-5"/>
        </w:rPr>
        <w:t xml:space="preserve"> </w:t>
      </w:r>
      <w:r w:rsidRPr="00C319BE">
        <w:t>July</w:t>
      </w:r>
      <w:r w:rsidRPr="00C319BE">
        <w:rPr>
          <w:spacing w:val="-6"/>
        </w:rPr>
        <w:t xml:space="preserve"> </w:t>
      </w:r>
      <w:r w:rsidRPr="00C319BE">
        <w:t>2017,</w:t>
      </w:r>
      <w:r w:rsidRPr="00C319BE">
        <w:rPr>
          <w:spacing w:val="-5"/>
        </w:rPr>
        <w:t xml:space="preserve"> </w:t>
      </w:r>
      <w:r w:rsidRPr="00C319BE">
        <w:t>the</w:t>
      </w:r>
      <w:r w:rsidRPr="00C319BE">
        <w:rPr>
          <w:spacing w:val="-5"/>
        </w:rPr>
        <w:t xml:space="preserve"> </w:t>
      </w:r>
      <w:r w:rsidRPr="00C319BE">
        <w:t>use</w:t>
      </w:r>
      <w:r w:rsidRPr="00C319BE">
        <w:rPr>
          <w:spacing w:val="-5"/>
        </w:rPr>
        <w:t xml:space="preserve"> </w:t>
      </w:r>
      <w:r w:rsidRPr="00C319BE">
        <w:t>of</w:t>
      </w:r>
      <w:r w:rsidRPr="00C319BE">
        <w:rPr>
          <w:spacing w:val="-4"/>
        </w:rPr>
        <w:t xml:space="preserve"> </w:t>
      </w:r>
      <w:r w:rsidRPr="00C319BE">
        <w:t>land</w:t>
      </w:r>
      <w:r w:rsidRPr="00C319BE">
        <w:rPr>
          <w:spacing w:val="-3"/>
        </w:rPr>
        <w:t xml:space="preserve"> </w:t>
      </w:r>
      <w:r w:rsidRPr="00C319BE">
        <w:t>for</w:t>
      </w:r>
      <w:r w:rsidRPr="00C319BE">
        <w:rPr>
          <w:spacing w:val="-7"/>
        </w:rPr>
        <w:t xml:space="preserve"> </w:t>
      </w:r>
      <w:r w:rsidRPr="00C319BE">
        <w:t>farming</w:t>
      </w:r>
      <w:r w:rsidRPr="00C319BE">
        <w:rPr>
          <w:spacing w:val="-3"/>
        </w:rPr>
        <w:t xml:space="preserve"> </w:t>
      </w:r>
      <w:r w:rsidRPr="00C319BE">
        <w:t>activities</w:t>
      </w:r>
      <w:r w:rsidRPr="00C319BE">
        <w:rPr>
          <w:spacing w:val="-5"/>
        </w:rPr>
        <w:t xml:space="preserve"> </w:t>
      </w:r>
      <w:r w:rsidRPr="00C319BE">
        <w:t>on</w:t>
      </w:r>
      <w:r w:rsidRPr="00C319BE">
        <w:rPr>
          <w:spacing w:val="-4"/>
        </w:rPr>
        <w:t xml:space="preserve"> </w:t>
      </w:r>
      <w:r w:rsidRPr="00C319BE">
        <w:t>properties/farming</w:t>
      </w:r>
      <w:r w:rsidRPr="00C319BE">
        <w:rPr>
          <w:w w:val="99"/>
        </w:rPr>
        <w:t xml:space="preserve"> </w:t>
      </w:r>
      <w:r w:rsidRPr="00C319BE">
        <w:t>enterprises 5 hectares or less in effective</w:t>
      </w:r>
      <w:r w:rsidRPr="00C319BE">
        <w:rPr>
          <w:spacing w:val="-38"/>
        </w:rPr>
        <w:t xml:space="preserve"> </w:t>
      </w:r>
      <w:r w:rsidRPr="00C319BE">
        <w:t>area</w:t>
      </w:r>
    </w:p>
    <w:p w14:paraId="0B98E90A" w14:textId="77777777" w:rsidR="0087396F" w:rsidRPr="00C319BE" w:rsidRDefault="0087396F" w:rsidP="005F4644">
      <w:pPr>
        <w:pStyle w:val="BodyText"/>
        <w:spacing w:before="8"/>
        <w:rPr>
          <w:b/>
        </w:rPr>
      </w:pPr>
    </w:p>
    <w:p w14:paraId="0430CDC6" w14:textId="77777777" w:rsidR="0087396F" w:rsidRPr="00C319BE" w:rsidRDefault="009B2810" w:rsidP="005F4644">
      <w:pPr>
        <w:pStyle w:val="BodyText"/>
        <w:ind w:left="1288"/>
        <w:jc w:val="both"/>
      </w:pPr>
      <w:r w:rsidRPr="00C319BE">
        <w:t>Farming</w:t>
      </w:r>
      <w:r w:rsidRPr="00C319BE">
        <w:rPr>
          <w:spacing w:val="-6"/>
        </w:rPr>
        <w:t xml:space="preserve"> </w:t>
      </w:r>
      <w:r w:rsidRPr="00C319BE">
        <w:t>activities</w:t>
      </w:r>
      <w:r w:rsidRPr="00C319BE">
        <w:rPr>
          <w:spacing w:val="-5"/>
        </w:rPr>
        <w:t xml:space="preserve"> </w:t>
      </w:r>
      <w:r w:rsidRPr="00C319BE">
        <w:t>on</w:t>
      </w:r>
      <w:r w:rsidRPr="00C319BE">
        <w:rPr>
          <w:spacing w:val="-6"/>
        </w:rPr>
        <w:t xml:space="preserve"> </w:t>
      </w:r>
      <w:r w:rsidRPr="00C319BE">
        <w:t>properties/farming</w:t>
      </w:r>
      <w:r w:rsidRPr="00C319BE">
        <w:rPr>
          <w:spacing w:val="-8"/>
        </w:rPr>
        <w:t xml:space="preserve"> </w:t>
      </w:r>
      <w:r w:rsidRPr="00C319BE">
        <w:t>enterprises</w:t>
      </w:r>
      <w:r w:rsidRPr="00C319BE">
        <w:rPr>
          <w:spacing w:val="-5"/>
        </w:rPr>
        <w:t xml:space="preserve"> </w:t>
      </w:r>
      <w:r w:rsidRPr="00C319BE">
        <w:t>5</w:t>
      </w:r>
      <w:r w:rsidRPr="00C319BE">
        <w:rPr>
          <w:spacing w:val="-4"/>
        </w:rPr>
        <w:t xml:space="preserve"> </w:t>
      </w:r>
      <w:r w:rsidRPr="00C319BE">
        <w:t>hectares</w:t>
      </w:r>
      <w:r w:rsidRPr="00C319BE">
        <w:rPr>
          <w:spacing w:val="-4"/>
        </w:rPr>
        <w:t xml:space="preserve"> </w:t>
      </w:r>
      <w:r w:rsidRPr="00C319BE">
        <w:t>or</w:t>
      </w:r>
      <w:r w:rsidRPr="00C319BE">
        <w:rPr>
          <w:spacing w:val="-5"/>
        </w:rPr>
        <w:t xml:space="preserve"> </w:t>
      </w:r>
      <w:r w:rsidRPr="00C319BE">
        <w:t>less</w:t>
      </w:r>
      <w:r w:rsidRPr="00C319BE">
        <w:rPr>
          <w:spacing w:val="-5"/>
        </w:rPr>
        <w:t xml:space="preserve"> </w:t>
      </w:r>
      <w:r w:rsidRPr="00C319BE">
        <w:t>in</w:t>
      </w:r>
      <w:r w:rsidRPr="00C319BE">
        <w:rPr>
          <w:spacing w:val="-6"/>
        </w:rPr>
        <w:t xml:space="preserve"> </w:t>
      </w:r>
      <w:r w:rsidRPr="00C319BE">
        <w:t>effective</w:t>
      </w:r>
      <w:r w:rsidRPr="00C319BE">
        <w:rPr>
          <w:spacing w:val="-8"/>
        </w:rPr>
        <w:t xml:space="preserve"> </w:t>
      </w:r>
      <w:r w:rsidRPr="00C319BE">
        <w:t>area</w:t>
      </w:r>
      <w:r w:rsidRPr="00C319BE">
        <w:rPr>
          <w:spacing w:val="-6"/>
        </w:rPr>
        <w:t xml:space="preserve"> </w:t>
      </w:r>
      <w:r w:rsidRPr="00C319BE">
        <w:t>in</w:t>
      </w:r>
      <w:r w:rsidRPr="00C319BE">
        <w:rPr>
          <w:spacing w:val="-6"/>
        </w:rPr>
        <w:t xml:space="preserve"> </w:t>
      </w:r>
      <w:r w:rsidRPr="00C319BE">
        <w:t>the Lake</w:t>
      </w:r>
      <w:r w:rsidRPr="00C319BE">
        <w:rPr>
          <w:spacing w:val="-6"/>
        </w:rPr>
        <w:t xml:space="preserve"> </w:t>
      </w:r>
      <w:r w:rsidRPr="00C319BE">
        <w:t>Rotorua</w:t>
      </w:r>
      <w:r w:rsidRPr="00C319BE">
        <w:rPr>
          <w:spacing w:val="-6"/>
        </w:rPr>
        <w:t xml:space="preserve"> </w:t>
      </w:r>
      <w:r w:rsidRPr="00C319BE">
        <w:t>groundwater</w:t>
      </w:r>
      <w:r w:rsidRPr="00C319BE">
        <w:rPr>
          <w:spacing w:val="-7"/>
        </w:rPr>
        <w:t xml:space="preserve"> </w:t>
      </w:r>
      <w:r w:rsidRPr="00C319BE">
        <w:t>catchment</w:t>
      </w:r>
      <w:r w:rsidRPr="00C319BE">
        <w:rPr>
          <w:spacing w:val="-6"/>
        </w:rPr>
        <w:t xml:space="preserve"> </w:t>
      </w:r>
      <w:r w:rsidRPr="00C319BE">
        <w:t>are</w:t>
      </w:r>
      <w:r w:rsidRPr="00C319BE">
        <w:rPr>
          <w:spacing w:val="-6"/>
        </w:rPr>
        <w:t xml:space="preserve"> </w:t>
      </w:r>
      <w:r w:rsidRPr="00C319BE">
        <w:t>a</w:t>
      </w:r>
      <w:r w:rsidRPr="00C319BE">
        <w:rPr>
          <w:spacing w:val="-6"/>
        </w:rPr>
        <w:t xml:space="preserve"> </w:t>
      </w:r>
      <w:r w:rsidRPr="00C319BE">
        <w:t>permitted</w:t>
      </w:r>
      <w:r w:rsidRPr="00C319BE">
        <w:rPr>
          <w:spacing w:val="-9"/>
        </w:rPr>
        <w:t xml:space="preserve"> </w:t>
      </w:r>
      <w:r w:rsidRPr="00C319BE">
        <w:t>activity</w:t>
      </w:r>
      <w:r w:rsidRPr="00C319BE">
        <w:rPr>
          <w:spacing w:val="-9"/>
        </w:rPr>
        <w:t xml:space="preserve"> </w:t>
      </w:r>
      <w:r w:rsidRPr="00C319BE">
        <w:t>from</w:t>
      </w:r>
      <w:r w:rsidRPr="00C319BE">
        <w:rPr>
          <w:spacing w:val="-2"/>
        </w:rPr>
        <w:t xml:space="preserve"> </w:t>
      </w:r>
      <w:r w:rsidRPr="00C319BE">
        <w:t>1</w:t>
      </w:r>
      <w:r w:rsidRPr="00C319BE">
        <w:rPr>
          <w:spacing w:val="-9"/>
        </w:rPr>
        <w:t xml:space="preserve"> </w:t>
      </w:r>
      <w:r w:rsidRPr="00C319BE">
        <w:t>July</w:t>
      </w:r>
      <w:r w:rsidRPr="00C319BE">
        <w:rPr>
          <w:spacing w:val="-12"/>
        </w:rPr>
        <w:t xml:space="preserve"> </w:t>
      </w:r>
      <w:r w:rsidRPr="00C319BE">
        <w:t>2017</w:t>
      </w:r>
      <w:r w:rsidRPr="00C319BE">
        <w:rPr>
          <w:spacing w:val="-6"/>
        </w:rPr>
        <w:t xml:space="preserve"> </w:t>
      </w:r>
      <w:r w:rsidRPr="00C319BE">
        <w:t>subject</w:t>
      </w:r>
      <w:r w:rsidRPr="00C319BE">
        <w:rPr>
          <w:spacing w:val="-6"/>
        </w:rPr>
        <w:t xml:space="preserve"> </w:t>
      </w:r>
      <w:r w:rsidRPr="00C319BE">
        <w:t>to</w:t>
      </w:r>
      <w:r w:rsidRPr="00C319BE">
        <w:rPr>
          <w:spacing w:val="-6"/>
        </w:rPr>
        <w:t xml:space="preserve"> </w:t>
      </w:r>
      <w:r w:rsidRPr="00C319BE">
        <w:t>the following</w:t>
      </w:r>
      <w:r w:rsidRPr="00C319BE">
        <w:rPr>
          <w:spacing w:val="-22"/>
        </w:rPr>
        <w:t xml:space="preserve"> </w:t>
      </w:r>
      <w:r w:rsidRPr="00C319BE">
        <w:t>conditions:</w:t>
      </w:r>
    </w:p>
    <w:p w14:paraId="5F52CDB0" w14:textId="77777777" w:rsidR="0087396F" w:rsidRPr="00C319BE" w:rsidRDefault="0087396F" w:rsidP="005F4644">
      <w:pPr>
        <w:pStyle w:val="BodyText"/>
        <w:spacing w:before="10"/>
      </w:pPr>
    </w:p>
    <w:p w14:paraId="06A9D1F3" w14:textId="77777777" w:rsidR="0087396F" w:rsidRPr="00C319BE" w:rsidRDefault="009B2810" w:rsidP="005F4644">
      <w:pPr>
        <w:pStyle w:val="ListParagraph"/>
        <w:numPr>
          <w:ilvl w:val="0"/>
          <w:numId w:val="34"/>
        </w:numPr>
        <w:tabs>
          <w:tab w:val="left" w:pos="1854"/>
          <w:tab w:val="left" w:pos="1855"/>
        </w:tabs>
        <w:ind w:hanging="568"/>
        <w:rPr>
          <w:sz w:val="20"/>
        </w:rPr>
      </w:pPr>
      <w:r w:rsidRPr="00C319BE">
        <w:rPr>
          <w:sz w:val="20"/>
        </w:rPr>
        <w:t>No</w:t>
      </w:r>
      <w:r w:rsidRPr="00C319BE">
        <w:rPr>
          <w:spacing w:val="-9"/>
          <w:sz w:val="20"/>
        </w:rPr>
        <w:t xml:space="preserve"> </w:t>
      </w:r>
      <w:r w:rsidRPr="00C319BE">
        <w:rPr>
          <w:sz w:val="20"/>
        </w:rPr>
        <w:t>commercial</w:t>
      </w:r>
      <w:r w:rsidRPr="00C319BE">
        <w:rPr>
          <w:spacing w:val="-10"/>
          <w:sz w:val="20"/>
        </w:rPr>
        <w:t xml:space="preserve"> </w:t>
      </w:r>
      <w:r w:rsidRPr="00C319BE">
        <w:rPr>
          <w:sz w:val="20"/>
        </w:rPr>
        <w:t>cropping</w:t>
      </w:r>
      <w:r w:rsidRPr="00C319BE">
        <w:rPr>
          <w:spacing w:val="-9"/>
          <w:sz w:val="20"/>
        </w:rPr>
        <w:t xml:space="preserve"> </w:t>
      </w:r>
      <w:r w:rsidRPr="00C319BE">
        <w:rPr>
          <w:sz w:val="20"/>
        </w:rPr>
        <w:t>or</w:t>
      </w:r>
      <w:r w:rsidRPr="00C319BE">
        <w:rPr>
          <w:spacing w:val="-8"/>
          <w:sz w:val="20"/>
        </w:rPr>
        <w:t xml:space="preserve"> </w:t>
      </w:r>
      <w:r w:rsidRPr="00C319BE">
        <w:rPr>
          <w:sz w:val="20"/>
        </w:rPr>
        <w:t>commercial</w:t>
      </w:r>
      <w:r w:rsidRPr="00C319BE">
        <w:rPr>
          <w:spacing w:val="-10"/>
          <w:sz w:val="20"/>
        </w:rPr>
        <w:t xml:space="preserve"> </w:t>
      </w:r>
      <w:r w:rsidRPr="00C319BE">
        <w:rPr>
          <w:sz w:val="20"/>
        </w:rPr>
        <w:t>horticulture</w:t>
      </w:r>
      <w:r w:rsidRPr="00C319BE">
        <w:rPr>
          <w:spacing w:val="-9"/>
          <w:sz w:val="20"/>
        </w:rPr>
        <w:t xml:space="preserve"> </w:t>
      </w:r>
      <w:r w:rsidRPr="00C319BE">
        <w:rPr>
          <w:sz w:val="20"/>
        </w:rPr>
        <w:t>or</w:t>
      </w:r>
      <w:r w:rsidRPr="00C319BE">
        <w:rPr>
          <w:spacing w:val="-10"/>
          <w:sz w:val="20"/>
        </w:rPr>
        <w:t xml:space="preserve"> </w:t>
      </w:r>
      <w:r w:rsidRPr="00C319BE">
        <w:rPr>
          <w:sz w:val="20"/>
        </w:rPr>
        <w:t>commercial</w:t>
      </w:r>
      <w:r w:rsidRPr="00C319BE">
        <w:rPr>
          <w:spacing w:val="-10"/>
          <w:sz w:val="20"/>
        </w:rPr>
        <w:t xml:space="preserve"> </w:t>
      </w:r>
      <w:r w:rsidRPr="00C319BE">
        <w:rPr>
          <w:sz w:val="20"/>
        </w:rPr>
        <w:t>dairying</w:t>
      </w:r>
      <w:r w:rsidRPr="00C319BE">
        <w:rPr>
          <w:spacing w:val="-8"/>
          <w:sz w:val="20"/>
        </w:rPr>
        <w:t xml:space="preserve"> </w:t>
      </w:r>
      <w:r w:rsidRPr="00C319BE">
        <w:rPr>
          <w:sz w:val="20"/>
        </w:rPr>
        <w:t>occurs</w:t>
      </w:r>
      <w:r w:rsidRPr="00C319BE">
        <w:rPr>
          <w:spacing w:val="-12"/>
          <w:sz w:val="20"/>
        </w:rPr>
        <w:t xml:space="preserve"> </w:t>
      </w:r>
      <w:r w:rsidRPr="00C319BE">
        <w:rPr>
          <w:sz w:val="20"/>
        </w:rPr>
        <w:t>on</w:t>
      </w:r>
      <w:r w:rsidRPr="00C319BE">
        <w:rPr>
          <w:spacing w:val="-9"/>
          <w:sz w:val="20"/>
        </w:rPr>
        <w:t xml:space="preserve"> </w:t>
      </w:r>
      <w:r w:rsidRPr="00C319BE">
        <w:rPr>
          <w:sz w:val="20"/>
        </w:rPr>
        <w:t>the land;</w:t>
      </w:r>
      <w:r w:rsidRPr="00C319BE">
        <w:rPr>
          <w:spacing w:val="-11"/>
          <w:sz w:val="20"/>
        </w:rPr>
        <w:t xml:space="preserve"> </w:t>
      </w:r>
      <w:r w:rsidRPr="00C319BE">
        <w:rPr>
          <w:sz w:val="20"/>
        </w:rPr>
        <w:t>and</w:t>
      </w:r>
    </w:p>
    <w:p w14:paraId="3BE8182A" w14:textId="77777777" w:rsidR="0087396F" w:rsidRPr="00C319BE" w:rsidRDefault="009B2810" w:rsidP="005F4644">
      <w:pPr>
        <w:pStyle w:val="ListParagraph"/>
        <w:numPr>
          <w:ilvl w:val="0"/>
          <w:numId w:val="34"/>
        </w:numPr>
        <w:tabs>
          <w:tab w:val="left" w:pos="1854"/>
          <w:tab w:val="left" w:pos="1855"/>
        </w:tabs>
        <w:spacing w:before="120"/>
        <w:ind w:hanging="568"/>
        <w:rPr>
          <w:sz w:val="20"/>
        </w:rPr>
      </w:pPr>
      <w:r w:rsidRPr="00C319BE">
        <w:rPr>
          <w:sz w:val="20"/>
        </w:rPr>
        <w:t>There is no transfer of Nitrogen Discharge Allocations or Managed</w:t>
      </w:r>
      <w:r w:rsidRPr="00C319BE">
        <w:rPr>
          <w:spacing w:val="-37"/>
          <w:sz w:val="20"/>
        </w:rPr>
        <w:t xml:space="preserve"> </w:t>
      </w:r>
      <w:r w:rsidRPr="00C319BE">
        <w:rPr>
          <w:sz w:val="20"/>
        </w:rPr>
        <w:t>Reduction Offsets</w:t>
      </w:r>
      <w:r w:rsidRPr="00C319BE">
        <w:rPr>
          <w:spacing w:val="-5"/>
          <w:sz w:val="20"/>
        </w:rPr>
        <w:t xml:space="preserve"> </w:t>
      </w:r>
      <w:r w:rsidRPr="00C319BE">
        <w:rPr>
          <w:sz w:val="20"/>
        </w:rPr>
        <w:t>either</w:t>
      </w:r>
      <w:r w:rsidRPr="00C319BE">
        <w:rPr>
          <w:spacing w:val="-6"/>
          <w:sz w:val="20"/>
        </w:rPr>
        <w:t xml:space="preserve"> </w:t>
      </w:r>
      <w:r w:rsidRPr="00C319BE">
        <w:rPr>
          <w:sz w:val="20"/>
        </w:rPr>
        <w:t>to</w:t>
      </w:r>
      <w:r w:rsidRPr="00C319BE">
        <w:rPr>
          <w:spacing w:val="-7"/>
          <w:sz w:val="20"/>
        </w:rPr>
        <w:t xml:space="preserve"> </w:t>
      </w:r>
      <w:r w:rsidRPr="00C319BE">
        <w:rPr>
          <w:sz w:val="20"/>
        </w:rPr>
        <w:t>or</w:t>
      </w:r>
      <w:r w:rsidRPr="00C319BE">
        <w:rPr>
          <w:spacing w:val="-8"/>
          <w:sz w:val="20"/>
        </w:rPr>
        <w:t xml:space="preserve"> </w:t>
      </w:r>
      <w:r w:rsidRPr="00C319BE">
        <w:rPr>
          <w:sz w:val="20"/>
        </w:rPr>
        <w:t>from</w:t>
      </w:r>
      <w:r w:rsidRPr="00C319BE">
        <w:rPr>
          <w:spacing w:val="-5"/>
          <w:sz w:val="20"/>
        </w:rPr>
        <w:t xml:space="preserve"> </w:t>
      </w:r>
      <w:r w:rsidRPr="00C319BE">
        <w:rPr>
          <w:sz w:val="20"/>
        </w:rPr>
        <w:t>the</w:t>
      </w:r>
      <w:r w:rsidRPr="00C319BE">
        <w:rPr>
          <w:spacing w:val="-11"/>
          <w:sz w:val="20"/>
        </w:rPr>
        <w:t xml:space="preserve"> </w:t>
      </w:r>
      <w:r w:rsidRPr="00C319BE">
        <w:rPr>
          <w:sz w:val="20"/>
        </w:rPr>
        <w:t>property/farming</w:t>
      </w:r>
      <w:r w:rsidRPr="00C319BE">
        <w:rPr>
          <w:spacing w:val="-10"/>
          <w:sz w:val="20"/>
        </w:rPr>
        <w:t xml:space="preserve"> </w:t>
      </w:r>
      <w:r w:rsidRPr="00C319BE">
        <w:rPr>
          <w:sz w:val="20"/>
        </w:rPr>
        <w:t>enterprise</w:t>
      </w:r>
      <w:r w:rsidRPr="00C319BE">
        <w:rPr>
          <w:spacing w:val="-5"/>
          <w:sz w:val="20"/>
        </w:rPr>
        <w:t xml:space="preserve"> </w:t>
      </w:r>
      <w:r w:rsidRPr="00C319BE">
        <w:rPr>
          <w:sz w:val="20"/>
        </w:rPr>
        <w:t>prior</w:t>
      </w:r>
      <w:r w:rsidRPr="00C319BE">
        <w:rPr>
          <w:spacing w:val="-6"/>
          <w:sz w:val="20"/>
        </w:rPr>
        <w:t xml:space="preserve"> </w:t>
      </w:r>
      <w:r w:rsidRPr="00C319BE">
        <w:rPr>
          <w:sz w:val="20"/>
        </w:rPr>
        <w:t>to</w:t>
      </w:r>
      <w:r w:rsidRPr="00C319BE">
        <w:rPr>
          <w:spacing w:val="-7"/>
          <w:sz w:val="20"/>
        </w:rPr>
        <w:t xml:space="preserve"> </w:t>
      </w:r>
      <w:r w:rsidRPr="00C319BE">
        <w:rPr>
          <w:sz w:val="20"/>
        </w:rPr>
        <w:t>2022.</w:t>
      </w:r>
    </w:p>
    <w:p w14:paraId="51F3E8A3" w14:textId="77777777" w:rsidR="0087396F" w:rsidRPr="00C319BE" w:rsidRDefault="0087396F" w:rsidP="005F4644">
      <w:pPr>
        <w:pStyle w:val="BodyText"/>
        <w:spacing w:before="7"/>
      </w:pPr>
    </w:p>
    <w:p w14:paraId="153085D7" w14:textId="77777777" w:rsidR="0087396F" w:rsidRPr="00C319BE" w:rsidRDefault="009B2810" w:rsidP="005F4644">
      <w:pPr>
        <w:pStyle w:val="Heading3"/>
        <w:spacing w:before="1"/>
      </w:pPr>
      <w:r w:rsidRPr="00C319BE">
        <w:t>Advice Note:</w:t>
      </w:r>
    </w:p>
    <w:p w14:paraId="018B4DAB" w14:textId="77777777" w:rsidR="0087396F" w:rsidRPr="00C319BE" w:rsidRDefault="0087396F" w:rsidP="005F4644">
      <w:pPr>
        <w:pStyle w:val="BodyText"/>
        <w:spacing w:before="3"/>
        <w:rPr>
          <w:b/>
          <w:sz w:val="21"/>
        </w:rPr>
      </w:pPr>
    </w:p>
    <w:p w14:paraId="582F5450" w14:textId="77777777" w:rsidR="0087396F" w:rsidRPr="00C319BE" w:rsidRDefault="009B2810" w:rsidP="005F4644">
      <w:pPr>
        <w:pStyle w:val="BodyText"/>
        <w:tabs>
          <w:tab w:val="left" w:pos="1854"/>
        </w:tabs>
        <w:spacing w:before="1"/>
        <w:ind w:left="1854" w:hanging="569"/>
      </w:pPr>
      <w:r w:rsidRPr="00C319BE">
        <w:t>1</w:t>
      </w:r>
      <w:r w:rsidRPr="00C319BE">
        <w:tab/>
        <w:t>If</w:t>
      </w:r>
      <w:r w:rsidRPr="00C319BE">
        <w:rPr>
          <w:spacing w:val="-2"/>
        </w:rPr>
        <w:t xml:space="preserve"> </w:t>
      </w:r>
      <w:r w:rsidRPr="00C319BE">
        <w:t>the</w:t>
      </w:r>
      <w:r w:rsidRPr="00C319BE">
        <w:rPr>
          <w:spacing w:val="-4"/>
        </w:rPr>
        <w:t xml:space="preserve"> </w:t>
      </w:r>
      <w:r w:rsidRPr="00C319BE">
        <w:t>land</w:t>
      </w:r>
      <w:r w:rsidRPr="00C319BE">
        <w:rPr>
          <w:spacing w:val="-4"/>
        </w:rPr>
        <w:t xml:space="preserve"> </w:t>
      </w:r>
      <w:r w:rsidRPr="00C319BE">
        <w:t>use</w:t>
      </w:r>
      <w:r w:rsidRPr="00C319BE">
        <w:rPr>
          <w:spacing w:val="-4"/>
        </w:rPr>
        <w:t xml:space="preserve"> </w:t>
      </w:r>
      <w:r w:rsidRPr="00C319BE">
        <w:t>does</w:t>
      </w:r>
      <w:r w:rsidRPr="00C319BE">
        <w:rPr>
          <w:spacing w:val="-3"/>
        </w:rPr>
        <w:t xml:space="preserve"> </w:t>
      </w:r>
      <w:r w:rsidRPr="00C319BE">
        <w:t>not</w:t>
      </w:r>
      <w:r w:rsidRPr="00C319BE">
        <w:rPr>
          <w:spacing w:val="-4"/>
        </w:rPr>
        <w:t xml:space="preserve"> </w:t>
      </w:r>
      <w:r w:rsidRPr="00C319BE">
        <w:t>meet</w:t>
      </w:r>
      <w:r w:rsidRPr="00C319BE">
        <w:rPr>
          <w:spacing w:val="-4"/>
        </w:rPr>
        <w:t xml:space="preserve"> </w:t>
      </w:r>
      <w:r w:rsidRPr="00C319BE">
        <w:t>the</w:t>
      </w:r>
      <w:r w:rsidRPr="00C319BE">
        <w:rPr>
          <w:spacing w:val="-4"/>
        </w:rPr>
        <w:t xml:space="preserve"> </w:t>
      </w:r>
      <w:r w:rsidRPr="00C319BE">
        <w:t>conditions</w:t>
      </w:r>
      <w:r w:rsidRPr="00C319BE">
        <w:rPr>
          <w:spacing w:val="-3"/>
        </w:rPr>
        <w:t xml:space="preserve"> </w:t>
      </w:r>
      <w:r w:rsidRPr="00C319BE">
        <w:t>of</w:t>
      </w:r>
      <w:r w:rsidRPr="00C319BE">
        <w:rPr>
          <w:spacing w:val="-2"/>
        </w:rPr>
        <w:t xml:space="preserve"> </w:t>
      </w:r>
      <w:r w:rsidRPr="00C319BE">
        <w:t>LR</w:t>
      </w:r>
      <w:r w:rsidRPr="00C319BE">
        <w:rPr>
          <w:spacing w:val="-4"/>
        </w:rPr>
        <w:t xml:space="preserve"> </w:t>
      </w:r>
      <w:r w:rsidRPr="00C319BE">
        <w:t>R3,</w:t>
      </w:r>
      <w:r w:rsidRPr="00C319BE">
        <w:rPr>
          <w:spacing w:val="-4"/>
        </w:rPr>
        <w:t xml:space="preserve"> </w:t>
      </w:r>
      <w:r w:rsidRPr="00C319BE">
        <w:t>it</w:t>
      </w:r>
      <w:r w:rsidRPr="00C319BE">
        <w:rPr>
          <w:spacing w:val="-6"/>
        </w:rPr>
        <w:t xml:space="preserve"> </w:t>
      </w:r>
      <w:r w:rsidRPr="00C319BE">
        <w:t>may</w:t>
      </w:r>
      <w:r w:rsidRPr="00C319BE">
        <w:rPr>
          <w:spacing w:val="-10"/>
        </w:rPr>
        <w:t xml:space="preserve"> </w:t>
      </w:r>
      <w:r w:rsidRPr="00C319BE">
        <w:t>be</w:t>
      </w:r>
      <w:r w:rsidRPr="00C319BE">
        <w:rPr>
          <w:spacing w:val="-4"/>
        </w:rPr>
        <w:t xml:space="preserve"> </w:t>
      </w:r>
      <w:r w:rsidRPr="00C319BE">
        <w:t>permitted</w:t>
      </w:r>
      <w:r w:rsidRPr="00C319BE">
        <w:rPr>
          <w:spacing w:val="-4"/>
        </w:rPr>
        <w:t xml:space="preserve"> </w:t>
      </w:r>
      <w:r w:rsidRPr="00C319BE">
        <w:t>by</w:t>
      </w:r>
      <w:r w:rsidRPr="00C319BE">
        <w:rPr>
          <w:spacing w:val="-10"/>
        </w:rPr>
        <w:t xml:space="preserve"> </w:t>
      </w:r>
      <w:r w:rsidRPr="00C319BE">
        <w:t>LR</w:t>
      </w:r>
      <w:r w:rsidRPr="00C319BE">
        <w:rPr>
          <w:spacing w:val="-4"/>
        </w:rPr>
        <w:t xml:space="preserve"> </w:t>
      </w:r>
      <w:r w:rsidRPr="00C319BE">
        <w:t>R5</w:t>
      </w:r>
      <w:r w:rsidRPr="00C319BE">
        <w:rPr>
          <w:spacing w:val="-4"/>
        </w:rPr>
        <w:t xml:space="preserve"> </w:t>
      </w:r>
      <w:r w:rsidRPr="00C319BE">
        <w:t>(until</w:t>
      </w:r>
      <w:r w:rsidRPr="00C319BE">
        <w:rPr>
          <w:w w:val="99"/>
        </w:rPr>
        <w:t xml:space="preserve"> </w:t>
      </w:r>
      <w:r w:rsidRPr="00C319BE">
        <w:t>30</w:t>
      </w:r>
      <w:r w:rsidRPr="00C319BE">
        <w:rPr>
          <w:spacing w:val="-5"/>
        </w:rPr>
        <w:t xml:space="preserve"> </w:t>
      </w:r>
      <w:r w:rsidRPr="00C319BE">
        <w:t>June</w:t>
      </w:r>
      <w:r w:rsidRPr="00C319BE">
        <w:rPr>
          <w:spacing w:val="-5"/>
        </w:rPr>
        <w:t xml:space="preserve"> </w:t>
      </w:r>
      <w:r w:rsidRPr="00C319BE">
        <w:t>2022)</w:t>
      </w:r>
      <w:r w:rsidRPr="00C319BE">
        <w:rPr>
          <w:spacing w:val="-4"/>
        </w:rPr>
        <w:t xml:space="preserve"> </w:t>
      </w:r>
      <w:r w:rsidRPr="00C319BE">
        <w:t>or</w:t>
      </w:r>
      <w:r w:rsidRPr="00C319BE">
        <w:rPr>
          <w:spacing w:val="-4"/>
        </w:rPr>
        <w:t xml:space="preserve"> </w:t>
      </w:r>
      <w:r w:rsidRPr="00C319BE">
        <w:t>LR</w:t>
      </w:r>
      <w:r w:rsidRPr="00C319BE">
        <w:rPr>
          <w:spacing w:val="-5"/>
        </w:rPr>
        <w:t xml:space="preserve"> </w:t>
      </w:r>
      <w:r w:rsidRPr="00C319BE">
        <w:t>R7</w:t>
      </w:r>
      <w:r w:rsidRPr="00C319BE">
        <w:rPr>
          <w:spacing w:val="-5"/>
        </w:rPr>
        <w:t xml:space="preserve"> </w:t>
      </w:r>
      <w:r w:rsidRPr="00C319BE">
        <w:t>or</w:t>
      </w:r>
      <w:r w:rsidRPr="00C319BE">
        <w:rPr>
          <w:spacing w:val="-4"/>
        </w:rPr>
        <w:t xml:space="preserve"> </w:t>
      </w:r>
      <w:r w:rsidRPr="00C319BE">
        <w:t>consent</w:t>
      </w:r>
      <w:r w:rsidRPr="00C319BE">
        <w:rPr>
          <w:spacing w:val="-3"/>
        </w:rPr>
        <w:t xml:space="preserve"> </w:t>
      </w:r>
      <w:r w:rsidRPr="00C319BE">
        <w:t>will</w:t>
      </w:r>
      <w:r w:rsidRPr="00C319BE">
        <w:rPr>
          <w:spacing w:val="-6"/>
        </w:rPr>
        <w:t xml:space="preserve"> </w:t>
      </w:r>
      <w:r w:rsidRPr="00C319BE">
        <w:t>be</w:t>
      </w:r>
      <w:r w:rsidRPr="00C319BE">
        <w:rPr>
          <w:spacing w:val="-5"/>
        </w:rPr>
        <w:t xml:space="preserve"> </w:t>
      </w:r>
      <w:r w:rsidRPr="00C319BE">
        <w:t>required</w:t>
      </w:r>
      <w:r w:rsidRPr="00C319BE">
        <w:rPr>
          <w:spacing w:val="-5"/>
        </w:rPr>
        <w:t xml:space="preserve"> </w:t>
      </w:r>
      <w:r w:rsidRPr="00C319BE">
        <w:t>by</w:t>
      </w:r>
      <w:r w:rsidRPr="00C319BE">
        <w:rPr>
          <w:spacing w:val="-6"/>
        </w:rPr>
        <w:t xml:space="preserve"> </w:t>
      </w:r>
      <w:r w:rsidRPr="00C319BE">
        <w:t>Rule</w:t>
      </w:r>
      <w:r w:rsidRPr="00C319BE">
        <w:rPr>
          <w:spacing w:val="-2"/>
        </w:rPr>
        <w:t xml:space="preserve"> </w:t>
      </w:r>
      <w:r w:rsidRPr="00C319BE">
        <w:t>LR</w:t>
      </w:r>
      <w:r w:rsidRPr="00C319BE">
        <w:rPr>
          <w:spacing w:val="-5"/>
        </w:rPr>
        <w:t xml:space="preserve"> </w:t>
      </w:r>
      <w:r w:rsidRPr="00C319BE">
        <w:t>R8.</w:t>
      </w:r>
    </w:p>
    <w:p w14:paraId="2AC26DF0" w14:textId="77777777" w:rsidR="0087396F" w:rsidRPr="00C319BE" w:rsidRDefault="0087396F" w:rsidP="005F4644">
      <w:pPr>
        <w:pStyle w:val="BodyText"/>
        <w:spacing w:before="8"/>
      </w:pPr>
    </w:p>
    <w:p w14:paraId="00004C36" w14:textId="77777777" w:rsidR="0087396F" w:rsidRPr="00C319BE" w:rsidRDefault="009B2810" w:rsidP="005F4644">
      <w:pPr>
        <w:pStyle w:val="Heading3"/>
        <w:tabs>
          <w:tab w:val="left" w:pos="1288"/>
        </w:tabs>
        <w:ind w:hanging="1136"/>
      </w:pPr>
      <w:r w:rsidRPr="00C319BE">
        <w:t>LR</w:t>
      </w:r>
      <w:r w:rsidRPr="00C319BE">
        <w:rPr>
          <w:spacing w:val="-2"/>
        </w:rPr>
        <w:t xml:space="preserve"> </w:t>
      </w:r>
      <w:r w:rsidRPr="00C319BE">
        <w:t>R4</w:t>
      </w:r>
      <w:r w:rsidRPr="00C319BE">
        <w:tab/>
        <w:t>Permitted</w:t>
      </w:r>
      <w:r w:rsidRPr="00C319BE">
        <w:rPr>
          <w:spacing w:val="-4"/>
        </w:rPr>
        <w:t xml:space="preserve"> </w:t>
      </w:r>
      <w:r w:rsidRPr="00C319BE">
        <w:t>–</w:t>
      </w:r>
      <w:r w:rsidRPr="00C319BE">
        <w:rPr>
          <w:spacing w:val="-6"/>
        </w:rPr>
        <w:t xml:space="preserve"> </w:t>
      </w:r>
      <w:r w:rsidRPr="00C319BE">
        <w:t>From</w:t>
      </w:r>
      <w:r w:rsidRPr="00C319BE">
        <w:rPr>
          <w:spacing w:val="-4"/>
        </w:rPr>
        <w:t xml:space="preserve"> </w:t>
      </w:r>
      <w:r w:rsidRPr="00C319BE">
        <w:t>1</w:t>
      </w:r>
      <w:r w:rsidRPr="00C319BE">
        <w:rPr>
          <w:spacing w:val="-5"/>
        </w:rPr>
        <w:t xml:space="preserve"> </w:t>
      </w:r>
      <w:r w:rsidRPr="00C319BE">
        <w:t>July</w:t>
      </w:r>
      <w:r w:rsidRPr="00C319BE">
        <w:rPr>
          <w:spacing w:val="-6"/>
        </w:rPr>
        <w:t xml:space="preserve"> </w:t>
      </w:r>
      <w:r w:rsidRPr="00C319BE">
        <w:t>2017,</w:t>
      </w:r>
      <w:r w:rsidRPr="00C319BE">
        <w:rPr>
          <w:spacing w:val="-5"/>
        </w:rPr>
        <w:t xml:space="preserve"> </w:t>
      </w:r>
      <w:r w:rsidRPr="00C319BE">
        <w:t>the</w:t>
      </w:r>
      <w:r w:rsidRPr="00C319BE">
        <w:rPr>
          <w:spacing w:val="-5"/>
        </w:rPr>
        <w:t xml:space="preserve"> </w:t>
      </w:r>
      <w:r w:rsidRPr="00C319BE">
        <w:t>use</w:t>
      </w:r>
      <w:r w:rsidRPr="00C319BE">
        <w:rPr>
          <w:spacing w:val="-5"/>
        </w:rPr>
        <w:t xml:space="preserve"> </w:t>
      </w:r>
      <w:r w:rsidRPr="00C319BE">
        <w:t>of</w:t>
      </w:r>
      <w:r w:rsidRPr="00C319BE">
        <w:rPr>
          <w:spacing w:val="-4"/>
        </w:rPr>
        <w:t xml:space="preserve"> </w:t>
      </w:r>
      <w:r w:rsidRPr="00C319BE">
        <w:t>land</w:t>
      </w:r>
      <w:r w:rsidRPr="00C319BE">
        <w:rPr>
          <w:spacing w:val="-3"/>
        </w:rPr>
        <w:t xml:space="preserve"> </w:t>
      </w:r>
      <w:r w:rsidRPr="00C319BE">
        <w:t>for</w:t>
      </w:r>
      <w:r w:rsidRPr="00C319BE">
        <w:rPr>
          <w:spacing w:val="-7"/>
        </w:rPr>
        <w:t xml:space="preserve"> </w:t>
      </w:r>
      <w:r w:rsidRPr="00C319BE">
        <w:t>farming</w:t>
      </w:r>
      <w:r w:rsidRPr="00C319BE">
        <w:rPr>
          <w:spacing w:val="-3"/>
        </w:rPr>
        <w:t xml:space="preserve"> </w:t>
      </w:r>
      <w:r w:rsidRPr="00C319BE">
        <w:t>activities</w:t>
      </w:r>
      <w:r w:rsidRPr="00C319BE">
        <w:rPr>
          <w:spacing w:val="-5"/>
        </w:rPr>
        <w:t xml:space="preserve"> </w:t>
      </w:r>
      <w:r w:rsidRPr="00C319BE">
        <w:t>on</w:t>
      </w:r>
      <w:r w:rsidRPr="00C319BE">
        <w:rPr>
          <w:spacing w:val="-4"/>
        </w:rPr>
        <w:t xml:space="preserve"> </w:t>
      </w:r>
      <w:r w:rsidRPr="00C319BE">
        <w:t>properties/farming</w:t>
      </w:r>
      <w:r w:rsidRPr="00C319BE">
        <w:rPr>
          <w:w w:val="99"/>
        </w:rPr>
        <w:t xml:space="preserve"> </w:t>
      </w:r>
      <w:r w:rsidRPr="00C319BE">
        <w:t>enterprises greater than 5 hectares in area and up to and including 10 hectares in effective</w:t>
      </w:r>
      <w:r w:rsidRPr="00C319BE">
        <w:rPr>
          <w:spacing w:val="-9"/>
        </w:rPr>
        <w:t xml:space="preserve"> </w:t>
      </w:r>
      <w:r w:rsidRPr="00C319BE">
        <w:t>area</w:t>
      </w:r>
    </w:p>
    <w:p w14:paraId="267853B0" w14:textId="77777777" w:rsidR="0087396F" w:rsidRPr="00C319BE" w:rsidRDefault="0087396F" w:rsidP="005F4644">
      <w:pPr>
        <w:pStyle w:val="BodyText"/>
        <w:spacing w:before="10"/>
        <w:rPr>
          <w:b/>
        </w:rPr>
      </w:pPr>
    </w:p>
    <w:p w14:paraId="712F56E2" w14:textId="77777777" w:rsidR="0087396F" w:rsidRPr="00C319BE" w:rsidRDefault="009B2810" w:rsidP="005F4644">
      <w:pPr>
        <w:pStyle w:val="BodyText"/>
        <w:ind w:left="1288"/>
      </w:pPr>
      <w:r w:rsidRPr="00C319BE">
        <w:t>The use of land for farming activities on properties/farming enterprises in the Lake Rotorua groundwater catchment greater than 5 hectares in area and up to and including 10 hectares in effective area is a permitted activity from 1 July 2017 subject to the following conditions:</w:t>
      </w:r>
    </w:p>
    <w:p w14:paraId="402522D3" w14:textId="77777777" w:rsidR="0087396F" w:rsidRPr="00C319BE" w:rsidRDefault="0087396F" w:rsidP="005F4644">
      <w:pPr>
        <w:pStyle w:val="BodyText"/>
        <w:spacing w:before="3"/>
        <w:rPr>
          <w:sz w:val="26"/>
        </w:rPr>
      </w:pPr>
    </w:p>
    <w:p w14:paraId="6BB5C2E7" w14:textId="77777777" w:rsidR="0087396F" w:rsidRPr="00C319BE" w:rsidRDefault="009B2810" w:rsidP="005F4644">
      <w:pPr>
        <w:pStyle w:val="ListParagraph"/>
        <w:numPr>
          <w:ilvl w:val="0"/>
          <w:numId w:val="33"/>
        </w:numPr>
        <w:tabs>
          <w:tab w:val="left" w:pos="1854"/>
          <w:tab w:val="left" w:pos="1855"/>
        </w:tabs>
        <w:ind w:hanging="568"/>
        <w:rPr>
          <w:sz w:val="20"/>
        </w:rPr>
      </w:pPr>
      <w:r w:rsidRPr="00C319BE">
        <w:rPr>
          <w:sz w:val="20"/>
        </w:rPr>
        <w:t>The</w:t>
      </w:r>
      <w:r w:rsidRPr="00C319BE">
        <w:rPr>
          <w:spacing w:val="-17"/>
          <w:sz w:val="20"/>
        </w:rPr>
        <w:t xml:space="preserve"> </w:t>
      </w:r>
      <w:r w:rsidRPr="00C319BE">
        <w:rPr>
          <w:sz w:val="20"/>
        </w:rPr>
        <w:t>stocking</w:t>
      </w:r>
      <w:r w:rsidRPr="00C319BE">
        <w:rPr>
          <w:spacing w:val="-6"/>
          <w:sz w:val="20"/>
        </w:rPr>
        <w:t xml:space="preserve"> </w:t>
      </w:r>
      <w:r w:rsidRPr="00C319BE">
        <w:rPr>
          <w:sz w:val="20"/>
        </w:rPr>
        <w:t>rate</w:t>
      </w:r>
      <w:r w:rsidRPr="00C319BE">
        <w:rPr>
          <w:spacing w:val="-6"/>
          <w:sz w:val="20"/>
        </w:rPr>
        <w:t xml:space="preserve"> </w:t>
      </w:r>
      <w:r w:rsidRPr="00C319BE">
        <w:rPr>
          <w:sz w:val="20"/>
        </w:rPr>
        <w:t>that</w:t>
      </w:r>
      <w:r w:rsidRPr="00C319BE">
        <w:rPr>
          <w:spacing w:val="-6"/>
          <w:sz w:val="20"/>
        </w:rPr>
        <w:t xml:space="preserve"> </w:t>
      </w:r>
      <w:r w:rsidRPr="00C319BE">
        <w:rPr>
          <w:sz w:val="20"/>
        </w:rPr>
        <w:t>occurs</w:t>
      </w:r>
      <w:r w:rsidRPr="00C319BE">
        <w:rPr>
          <w:spacing w:val="-5"/>
          <w:sz w:val="20"/>
        </w:rPr>
        <w:t xml:space="preserve"> </w:t>
      </w:r>
      <w:r w:rsidRPr="00C319BE">
        <w:rPr>
          <w:sz w:val="20"/>
        </w:rPr>
        <w:t>on</w:t>
      </w:r>
      <w:r w:rsidRPr="00C319BE">
        <w:rPr>
          <w:spacing w:val="-6"/>
          <w:sz w:val="20"/>
        </w:rPr>
        <w:t xml:space="preserve"> </w:t>
      </w:r>
      <w:r w:rsidRPr="00C319BE">
        <w:rPr>
          <w:sz w:val="20"/>
        </w:rPr>
        <w:t>the</w:t>
      </w:r>
      <w:r w:rsidRPr="00C319BE">
        <w:rPr>
          <w:spacing w:val="-6"/>
          <w:sz w:val="20"/>
        </w:rPr>
        <w:t xml:space="preserve"> </w:t>
      </w:r>
      <w:r w:rsidRPr="00C319BE">
        <w:rPr>
          <w:sz w:val="20"/>
        </w:rPr>
        <w:t>effective</w:t>
      </w:r>
      <w:r w:rsidRPr="00C319BE">
        <w:rPr>
          <w:spacing w:val="-6"/>
          <w:sz w:val="20"/>
        </w:rPr>
        <w:t xml:space="preserve"> </w:t>
      </w:r>
      <w:r w:rsidRPr="00C319BE">
        <w:rPr>
          <w:sz w:val="20"/>
        </w:rPr>
        <w:t>area</w:t>
      </w:r>
      <w:r w:rsidRPr="00C319BE">
        <w:rPr>
          <w:spacing w:val="-6"/>
          <w:sz w:val="20"/>
        </w:rPr>
        <w:t xml:space="preserve"> </w:t>
      </w:r>
      <w:r w:rsidRPr="00C319BE">
        <w:rPr>
          <w:sz w:val="20"/>
        </w:rPr>
        <w:t>does</w:t>
      </w:r>
      <w:r w:rsidRPr="00C319BE">
        <w:rPr>
          <w:spacing w:val="-2"/>
          <w:sz w:val="20"/>
        </w:rPr>
        <w:t xml:space="preserve"> </w:t>
      </w:r>
      <w:r w:rsidRPr="00C319BE">
        <w:rPr>
          <w:sz w:val="20"/>
        </w:rPr>
        <w:t>not</w:t>
      </w:r>
      <w:r w:rsidRPr="00C319BE">
        <w:rPr>
          <w:spacing w:val="-6"/>
          <w:sz w:val="20"/>
        </w:rPr>
        <w:t xml:space="preserve"> </w:t>
      </w:r>
      <w:r w:rsidRPr="00C319BE">
        <w:rPr>
          <w:sz w:val="20"/>
        </w:rPr>
        <w:t>exceed</w:t>
      </w:r>
      <w:r w:rsidRPr="00C319BE">
        <w:rPr>
          <w:spacing w:val="-6"/>
          <w:sz w:val="20"/>
        </w:rPr>
        <w:t xml:space="preserve"> </w:t>
      </w:r>
      <w:r w:rsidRPr="00C319BE">
        <w:rPr>
          <w:sz w:val="20"/>
        </w:rPr>
        <w:t>the</w:t>
      </w:r>
      <w:r w:rsidRPr="00C319BE">
        <w:rPr>
          <w:spacing w:val="-6"/>
          <w:sz w:val="20"/>
        </w:rPr>
        <w:t xml:space="preserve"> </w:t>
      </w:r>
      <w:r w:rsidRPr="00C319BE">
        <w:rPr>
          <w:sz w:val="20"/>
        </w:rPr>
        <w:t>stocking</w:t>
      </w:r>
      <w:r w:rsidRPr="00C319BE">
        <w:rPr>
          <w:spacing w:val="-6"/>
          <w:sz w:val="20"/>
        </w:rPr>
        <w:t xml:space="preserve"> </w:t>
      </w:r>
      <w:r w:rsidRPr="00C319BE">
        <w:rPr>
          <w:sz w:val="20"/>
        </w:rPr>
        <w:t>rates specified</w:t>
      </w:r>
      <w:r w:rsidRPr="00C319BE">
        <w:rPr>
          <w:spacing w:val="-6"/>
          <w:sz w:val="20"/>
        </w:rPr>
        <w:t xml:space="preserve"> </w:t>
      </w:r>
      <w:r w:rsidRPr="00C319BE">
        <w:rPr>
          <w:sz w:val="20"/>
        </w:rPr>
        <w:t>in</w:t>
      </w:r>
      <w:r w:rsidRPr="00C319BE">
        <w:rPr>
          <w:spacing w:val="-6"/>
          <w:sz w:val="20"/>
        </w:rPr>
        <w:t xml:space="preserve"> </w:t>
      </w:r>
      <w:r w:rsidRPr="00C319BE">
        <w:rPr>
          <w:sz w:val="20"/>
        </w:rPr>
        <w:t>Schedule</w:t>
      </w:r>
      <w:r w:rsidRPr="00C319BE">
        <w:rPr>
          <w:spacing w:val="-6"/>
          <w:sz w:val="20"/>
        </w:rPr>
        <w:t xml:space="preserve"> </w:t>
      </w:r>
      <w:r w:rsidRPr="00C319BE">
        <w:rPr>
          <w:sz w:val="20"/>
        </w:rPr>
        <w:t>LR</w:t>
      </w:r>
      <w:r w:rsidRPr="00C319BE">
        <w:rPr>
          <w:spacing w:val="-6"/>
          <w:sz w:val="20"/>
        </w:rPr>
        <w:t xml:space="preserve"> </w:t>
      </w:r>
      <w:r w:rsidRPr="00C319BE">
        <w:rPr>
          <w:sz w:val="20"/>
        </w:rPr>
        <w:t>Two</w:t>
      </w:r>
      <w:r w:rsidRPr="00C319BE">
        <w:rPr>
          <w:spacing w:val="-6"/>
          <w:sz w:val="20"/>
        </w:rPr>
        <w:t xml:space="preserve"> </w:t>
      </w:r>
      <w:r w:rsidRPr="00C319BE">
        <w:rPr>
          <w:sz w:val="20"/>
        </w:rPr>
        <w:t>at</w:t>
      </w:r>
      <w:r w:rsidRPr="00C319BE">
        <w:rPr>
          <w:spacing w:val="-6"/>
          <w:sz w:val="20"/>
        </w:rPr>
        <w:t xml:space="preserve"> </w:t>
      </w:r>
      <w:r w:rsidRPr="00C319BE">
        <w:rPr>
          <w:sz w:val="20"/>
        </w:rPr>
        <w:t>any</w:t>
      </w:r>
      <w:r w:rsidRPr="00C319BE">
        <w:rPr>
          <w:spacing w:val="-12"/>
          <w:sz w:val="20"/>
        </w:rPr>
        <w:t xml:space="preserve"> </w:t>
      </w:r>
      <w:r w:rsidRPr="00C319BE">
        <w:rPr>
          <w:sz w:val="20"/>
        </w:rPr>
        <w:t>point</w:t>
      </w:r>
      <w:r w:rsidRPr="00C319BE">
        <w:rPr>
          <w:spacing w:val="-6"/>
          <w:sz w:val="20"/>
        </w:rPr>
        <w:t xml:space="preserve"> </w:t>
      </w:r>
      <w:r w:rsidRPr="00C319BE">
        <w:rPr>
          <w:sz w:val="20"/>
        </w:rPr>
        <w:t>in</w:t>
      </w:r>
      <w:r w:rsidRPr="00C319BE">
        <w:rPr>
          <w:spacing w:val="-6"/>
          <w:sz w:val="20"/>
        </w:rPr>
        <w:t xml:space="preserve"> </w:t>
      </w:r>
      <w:r w:rsidRPr="00C319BE">
        <w:rPr>
          <w:sz w:val="20"/>
        </w:rPr>
        <w:t>time;</w:t>
      </w:r>
      <w:r w:rsidRPr="00C319BE">
        <w:rPr>
          <w:spacing w:val="-6"/>
          <w:sz w:val="20"/>
        </w:rPr>
        <w:t xml:space="preserve"> </w:t>
      </w:r>
      <w:r w:rsidRPr="00C319BE">
        <w:rPr>
          <w:sz w:val="20"/>
        </w:rPr>
        <w:t>and</w:t>
      </w:r>
    </w:p>
    <w:p w14:paraId="37031859" w14:textId="77777777" w:rsidR="0087396F" w:rsidRPr="00C319BE" w:rsidRDefault="009B2810" w:rsidP="005F4644">
      <w:pPr>
        <w:pStyle w:val="ListParagraph"/>
        <w:numPr>
          <w:ilvl w:val="0"/>
          <w:numId w:val="33"/>
        </w:numPr>
        <w:tabs>
          <w:tab w:val="left" w:pos="1854"/>
          <w:tab w:val="left" w:pos="1855"/>
        </w:tabs>
        <w:spacing w:before="117"/>
        <w:ind w:hanging="568"/>
        <w:rPr>
          <w:sz w:val="20"/>
        </w:rPr>
      </w:pPr>
      <w:r w:rsidRPr="00C319BE">
        <w:rPr>
          <w:sz w:val="20"/>
        </w:rPr>
        <w:t>No</w:t>
      </w:r>
      <w:r w:rsidRPr="00C319BE">
        <w:rPr>
          <w:spacing w:val="-9"/>
          <w:sz w:val="20"/>
        </w:rPr>
        <w:t xml:space="preserve"> </w:t>
      </w:r>
      <w:r w:rsidRPr="00C319BE">
        <w:rPr>
          <w:sz w:val="20"/>
        </w:rPr>
        <w:t>commercial</w:t>
      </w:r>
      <w:r w:rsidRPr="00C319BE">
        <w:rPr>
          <w:spacing w:val="-10"/>
          <w:sz w:val="20"/>
        </w:rPr>
        <w:t xml:space="preserve"> </w:t>
      </w:r>
      <w:r w:rsidRPr="00C319BE">
        <w:rPr>
          <w:sz w:val="20"/>
        </w:rPr>
        <w:t>cropping</w:t>
      </w:r>
      <w:r w:rsidRPr="00C319BE">
        <w:rPr>
          <w:spacing w:val="-9"/>
          <w:sz w:val="20"/>
        </w:rPr>
        <w:t xml:space="preserve"> </w:t>
      </w:r>
      <w:r w:rsidRPr="00C319BE">
        <w:rPr>
          <w:sz w:val="20"/>
        </w:rPr>
        <w:t>or</w:t>
      </w:r>
      <w:r w:rsidRPr="00C319BE">
        <w:rPr>
          <w:spacing w:val="-8"/>
          <w:sz w:val="20"/>
        </w:rPr>
        <w:t xml:space="preserve"> </w:t>
      </w:r>
      <w:r w:rsidRPr="00C319BE">
        <w:rPr>
          <w:sz w:val="20"/>
        </w:rPr>
        <w:t>commercial</w:t>
      </w:r>
      <w:r w:rsidRPr="00C319BE">
        <w:rPr>
          <w:spacing w:val="-10"/>
          <w:sz w:val="20"/>
        </w:rPr>
        <w:t xml:space="preserve"> </w:t>
      </w:r>
      <w:r w:rsidRPr="00C319BE">
        <w:rPr>
          <w:sz w:val="20"/>
        </w:rPr>
        <w:t>horticulture</w:t>
      </w:r>
      <w:r w:rsidRPr="00C319BE">
        <w:rPr>
          <w:spacing w:val="-9"/>
          <w:sz w:val="20"/>
        </w:rPr>
        <w:t xml:space="preserve"> </w:t>
      </w:r>
      <w:r w:rsidRPr="00C319BE">
        <w:rPr>
          <w:sz w:val="20"/>
        </w:rPr>
        <w:t>occurs</w:t>
      </w:r>
      <w:r w:rsidRPr="00C319BE">
        <w:rPr>
          <w:spacing w:val="-8"/>
          <w:sz w:val="20"/>
        </w:rPr>
        <w:t xml:space="preserve"> </w:t>
      </w:r>
      <w:r w:rsidRPr="00C319BE">
        <w:rPr>
          <w:sz w:val="20"/>
        </w:rPr>
        <w:t>on</w:t>
      </w:r>
      <w:r w:rsidRPr="00C319BE">
        <w:rPr>
          <w:spacing w:val="-12"/>
          <w:sz w:val="20"/>
        </w:rPr>
        <w:t xml:space="preserve"> </w:t>
      </w:r>
      <w:r w:rsidRPr="00C319BE">
        <w:rPr>
          <w:sz w:val="20"/>
        </w:rPr>
        <w:t>the</w:t>
      </w:r>
      <w:r w:rsidRPr="00C319BE">
        <w:rPr>
          <w:spacing w:val="-9"/>
          <w:sz w:val="20"/>
        </w:rPr>
        <w:t xml:space="preserve"> </w:t>
      </w:r>
      <w:r w:rsidRPr="00C319BE">
        <w:rPr>
          <w:sz w:val="20"/>
        </w:rPr>
        <w:t>land;</w:t>
      </w:r>
      <w:r w:rsidRPr="00C319BE">
        <w:rPr>
          <w:spacing w:val="-9"/>
          <w:sz w:val="20"/>
        </w:rPr>
        <w:t xml:space="preserve"> </w:t>
      </w:r>
      <w:r w:rsidRPr="00C319BE">
        <w:rPr>
          <w:sz w:val="20"/>
        </w:rPr>
        <w:t>and</w:t>
      </w:r>
    </w:p>
    <w:p w14:paraId="0CC9CEB3" w14:textId="77777777" w:rsidR="0087396F" w:rsidRPr="00C319BE" w:rsidRDefault="009B2810" w:rsidP="005F4644">
      <w:pPr>
        <w:pStyle w:val="ListParagraph"/>
        <w:numPr>
          <w:ilvl w:val="0"/>
          <w:numId w:val="33"/>
        </w:numPr>
        <w:tabs>
          <w:tab w:val="left" w:pos="1854"/>
          <w:tab w:val="left" w:pos="1855"/>
        </w:tabs>
        <w:spacing w:before="120"/>
        <w:ind w:hanging="568"/>
        <w:rPr>
          <w:sz w:val="20"/>
        </w:rPr>
      </w:pPr>
      <w:r w:rsidRPr="00C319BE">
        <w:rPr>
          <w:sz w:val="20"/>
        </w:rPr>
        <w:t>There is no increase in the nitrogen loss from land resulting from an increase</w:t>
      </w:r>
      <w:r w:rsidRPr="00C319BE">
        <w:rPr>
          <w:spacing w:val="-38"/>
          <w:sz w:val="20"/>
        </w:rPr>
        <w:t xml:space="preserve"> </w:t>
      </w:r>
      <w:r w:rsidRPr="00C319BE">
        <w:rPr>
          <w:sz w:val="20"/>
        </w:rPr>
        <w:t>in effective</w:t>
      </w:r>
      <w:r w:rsidRPr="00C319BE">
        <w:rPr>
          <w:spacing w:val="-6"/>
          <w:sz w:val="20"/>
        </w:rPr>
        <w:t xml:space="preserve"> </w:t>
      </w:r>
      <w:r w:rsidRPr="00C319BE">
        <w:rPr>
          <w:sz w:val="20"/>
        </w:rPr>
        <w:t>area</w:t>
      </w:r>
      <w:r w:rsidRPr="00C319BE">
        <w:rPr>
          <w:spacing w:val="-6"/>
          <w:sz w:val="20"/>
        </w:rPr>
        <w:t xml:space="preserve"> </w:t>
      </w:r>
      <w:r w:rsidRPr="00C319BE">
        <w:rPr>
          <w:sz w:val="20"/>
        </w:rPr>
        <w:t>or</w:t>
      </w:r>
      <w:r w:rsidRPr="00C319BE">
        <w:rPr>
          <w:spacing w:val="-7"/>
          <w:sz w:val="20"/>
        </w:rPr>
        <w:t xml:space="preserve"> </w:t>
      </w:r>
      <w:r w:rsidRPr="00C319BE">
        <w:rPr>
          <w:sz w:val="20"/>
        </w:rPr>
        <w:t>nitrogen</w:t>
      </w:r>
      <w:r w:rsidRPr="00C319BE">
        <w:rPr>
          <w:spacing w:val="-6"/>
          <w:sz w:val="20"/>
        </w:rPr>
        <w:t xml:space="preserve"> </w:t>
      </w:r>
      <w:r w:rsidRPr="00C319BE">
        <w:rPr>
          <w:sz w:val="20"/>
        </w:rPr>
        <w:t>inputs</w:t>
      </w:r>
      <w:r w:rsidRPr="00C319BE">
        <w:rPr>
          <w:spacing w:val="-7"/>
          <w:sz w:val="20"/>
        </w:rPr>
        <w:t xml:space="preserve"> </w:t>
      </w:r>
      <w:r w:rsidRPr="00C319BE">
        <w:rPr>
          <w:sz w:val="20"/>
        </w:rPr>
        <w:t>from</w:t>
      </w:r>
      <w:r w:rsidRPr="00C319BE">
        <w:rPr>
          <w:spacing w:val="-4"/>
          <w:sz w:val="20"/>
        </w:rPr>
        <w:t xml:space="preserve"> </w:t>
      </w:r>
      <w:r w:rsidRPr="00C319BE">
        <w:rPr>
          <w:sz w:val="20"/>
        </w:rPr>
        <w:t>29</w:t>
      </w:r>
      <w:r w:rsidRPr="00C319BE">
        <w:rPr>
          <w:spacing w:val="-6"/>
          <w:sz w:val="20"/>
        </w:rPr>
        <w:t xml:space="preserve"> </w:t>
      </w:r>
      <w:r w:rsidRPr="00C319BE">
        <w:rPr>
          <w:sz w:val="20"/>
        </w:rPr>
        <w:t>February</w:t>
      </w:r>
      <w:r w:rsidRPr="00C319BE">
        <w:rPr>
          <w:spacing w:val="-9"/>
          <w:sz w:val="20"/>
        </w:rPr>
        <w:t xml:space="preserve"> </w:t>
      </w:r>
      <w:r w:rsidRPr="00C319BE">
        <w:rPr>
          <w:sz w:val="20"/>
        </w:rPr>
        <w:t>2016;</w:t>
      </w:r>
      <w:r w:rsidRPr="00C319BE">
        <w:rPr>
          <w:spacing w:val="-5"/>
          <w:sz w:val="20"/>
        </w:rPr>
        <w:t xml:space="preserve"> </w:t>
      </w:r>
      <w:r w:rsidRPr="00C319BE">
        <w:rPr>
          <w:sz w:val="20"/>
        </w:rPr>
        <w:t>and</w:t>
      </w:r>
    </w:p>
    <w:p w14:paraId="350B5DA1" w14:textId="77777777" w:rsidR="0087396F" w:rsidRPr="00C319BE" w:rsidRDefault="009B2810" w:rsidP="005F4644">
      <w:pPr>
        <w:pStyle w:val="ListParagraph"/>
        <w:numPr>
          <w:ilvl w:val="0"/>
          <w:numId w:val="33"/>
        </w:numPr>
        <w:tabs>
          <w:tab w:val="left" w:pos="1854"/>
          <w:tab w:val="left" w:pos="1855"/>
        </w:tabs>
        <w:spacing w:before="120"/>
        <w:ind w:hanging="568"/>
        <w:rPr>
          <w:sz w:val="20"/>
        </w:rPr>
      </w:pPr>
      <w:r w:rsidRPr="00C319BE">
        <w:rPr>
          <w:sz w:val="20"/>
        </w:rPr>
        <w:t>There</w:t>
      </w:r>
      <w:r w:rsidRPr="00C319BE">
        <w:rPr>
          <w:spacing w:val="-5"/>
          <w:sz w:val="20"/>
        </w:rPr>
        <w:t xml:space="preserve"> </w:t>
      </w:r>
      <w:r w:rsidRPr="00C319BE">
        <w:rPr>
          <w:sz w:val="20"/>
        </w:rPr>
        <w:t>is</w:t>
      </w:r>
      <w:r w:rsidRPr="00C319BE">
        <w:rPr>
          <w:spacing w:val="-6"/>
          <w:sz w:val="20"/>
        </w:rPr>
        <w:t xml:space="preserve"> </w:t>
      </w:r>
      <w:r w:rsidRPr="00C319BE">
        <w:rPr>
          <w:sz w:val="20"/>
        </w:rPr>
        <w:t>no</w:t>
      </w:r>
      <w:r w:rsidRPr="00C319BE">
        <w:rPr>
          <w:spacing w:val="-5"/>
          <w:sz w:val="20"/>
        </w:rPr>
        <w:t xml:space="preserve"> </w:t>
      </w:r>
      <w:r w:rsidRPr="00C319BE">
        <w:rPr>
          <w:sz w:val="20"/>
        </w:rPr>
        <w:t>transfer</w:t>
      </w:r>
      <w:r w:rsidRPr="00C319BE">
        <w:rPr>
          <w:spacing w:val="-4"/>
          <w:sz w:val="20"/>
        </w:rPr>
        <w:t xml:space="preserve"> </w:t>
      </w:r>
      <w:r w:rsidRPr="00C319BE">
        <w:rPr>
          <w:sz w:val="20"/>
        </w:rPr>
        <w:t>of</w:t>
      </w:r>
      <w:r w:rsidRPr="00C319BE">
        <w:rPr>
          <w:spacing w:val="-3"/>
          <w:sz w:val="20"/>
        </w:rPr>
        <w:t xml:space="preserve"> </w:t>
      </w:r>
      <w:r w:rsidRPr="00C319BE">
        <w:rPr>
          <w:sz w:val="20"/>
        </w:rPr>
        <w:t>Nitrogen</w:t>
      </w:r>
      <w:r w:rsidRPr="00C319BE">
        <w:rPr>
          <w:spacing w:val="-5"/>
          <w:sz w:val="20"/>
        </w:rPr>
        <w:t xml:space="preserve"> </w:t>
      </w:r>
      <w:r w:rsidRPr="00C319BE">
        <w:rPr>
          <w:sz w:val="20"/>
        </w:rPr>
        <w:t>Discharge</w:t>
      </w:r>
      <w:r w:rsidRPr="00C319BE">
        <w:rPr>
          <w:spacing w:val="-3"/>
          <w:sz w:val="20"/>
        </w:rPr>
        <w:t xml:space="preserve"> </w:t>
      </w:r>
      <w:r w:rsidRPr="00C319BE">
        <w:rPr>
          <w:sz w:val="20"/>
        </w:rPr>
        <w:t>Allocations</w:t>
      </w:r>
      <w:r w:rsidRPr="00C319BE">
        <w:rPr>
          <w:spacing w:val="-2"/>
          <w:sz w:val="20"/>
        </w:rPr>
        <w:t xml:space="preserve"> </w:t>
      </w:r>
      <w:r w:rsidRPr="00C319BE">
        <w:rPr>
          <w:sz w:val="20"/>
        </w:rPr>
        <w:t>or</w:t>
      </w:r>
      <w:r w:rsidRPr="00C319BE">
        <w:rPr>
          <w:spacing w:val="-5"/>
          <w:sz w:val="20"/>
        </w:rPr>
        <w:t xml:space="preserve"> </w:t>
      </w:r>
      <w:r w:rsidRPr="00C319BE">
        <w:rPr>
          <w:sz w:val="20"/>
        </w:rPr>
        <w:t>Managed</w:t>
      </w:r>
      <w:r w:rsidRPr="00C319BE">
        <w:rPr>
          <w:spacing w:val="-5"/>
          <w:sz w:val="20"/>
        </w:rPr>
        <w:t xml:space="preserve"> </w:t>
      </w:r>
      <w:r w:rsidRPr="00C319BE">
        <w:rPr>
          <w:sz w:val="20"/>
        </w:rPr>
        <w:t>Reduction Offsets</w:t>
      </w:r>
      <w:r w:rsidRPr="00C319BE">
        <w:rPr>
          <w:spacing w:val="-5"/>
          <w:sz w:val="20"/>
        </w:rPr>
        <w:t xml:space="preserve"> </w:t>
      </w:r>
      <w:r w:rsidRPr="00C319BE">
        <w:rPr>
          <w:sz w:val="20"/>
        </w:rPr>
        <w:t>either</w:t>
      </w:r>
      <w:r w:rsidRPr="00C319BE">
        <w:rPr>
          <w:spacing w:val="-6"/>
          <w:sz w:val="20"/>
        </w:rPr>
        <w:t xml:space="preserve"> </w:t>
      </w:r>
      <w:r w:rsidRPr="00C319BE">
        <w:rPr>
          <w:sz w:val="20"/>
        </w:rPr>
        <w:t>to</w:t>
      </w:r>
      <w:r w:rsidRPr="00C319BE">
        <w:rPr>
          <w:spacing w:val="-7"/>
          <w:sz w:val="20"/>
        </w:rPr>
        <w:t xml:space="preserve"> </w:t>
      </w:r>
      <w:r w:rsidRPr="00C319BE">
        <w:rPr>
          <w:sz w:val="20"/>
        </w:rPr>
        <w:t>or</w:t>
      </w:r>
      <w:r w:rsidRPr="00C319BE">
        <w:rPr>
          <w:spacing w:val="-8"/>
          <w:sz w:val="20"/>
        </w:rPr>
        <w:t xml:space="preserve"> </w:t>
      </w:r>
      <w:r w:rsidRPr="00C319BE">
        <w:rPr>
          <w:sz w:val="20"/>
        </w:rPr>
        <w:t>from</w:t>
      </w:r>
      <w:r w:rsidRPr="00C319BE">
        <w:rPr>
          <w:spacing w:val="-5"/>
          <w:sz w:val="20"/>
        </w:rPr>
        <w:t xml:space="preserve"> </w:t>
      </w:r>
      <w:r w:rsidRPr="00C319BE">
        <w:rPr>
          <w:sz w:val="20"/>
        </w:rPr>
        <w:t>the</w:t>
      </w:r>
      <w:r w:rsidRPr="00C319BE">
        <w:rPr>
          <w:spacing w:val="-11"/>
          <w:sz w:val="20"/>
        </w:rPr>
        <w:t xml:space="preserve"> </w:t>
      </w:r>
      <w:r w:rsidRPr="00C319BE">
        <w:rPr>
          <w:sz w:val="20"/>
        </w:rPr>
        <w:t>property/farming</w:t>
      </w:r>
      <w:r w:rsidRPr="00C319BE">
        <w:rPr>
          <w:spacing w:val="-10"/>
          <w:sz w:val="20"/>
        </w:rPr>
        <w:t xml:space="preserve"> </w:t>
      </w:r>
      <w:r w:rsidRPr="00C319BE">
        <w:rPr>
          <w:sz w:val="20"/>
        </w:rPr>
        <w:t>enterprise</w:t>
      </w:r>
      <w:r w:rsidRPr="00C319BE">
        <w:rPr>
          <w:spacing w:val="-5"/>
          <w:sz w:val="20"/>
        </w:rPr>
        <w:t xml:space="preserve"> </w:t>
      </w:r>
      <w:r w:rsidRPr="00C319BE">
        <w:rPr>
          <w:sz w:val="20"/>
        </w:rPr>
        <w:t>prior</w:t>
      </w:r>
      <w:r w:rsidRPr="00C319BE">
        <w:rPr>
          <w:spacing w:val="-6"/>
          <w:sz w:val="20"/>
        </w:rPr>
        <w:t xml:space="preserve"> </w:t>
      </w:r>
      <w:r w:rsidRPr="00C319BE">
        <w:rPr>
          <w:sz w:val="20"/>
        </w:rPr>
        <w:t>to</w:t>
      </w:r>
      <w:r w:rsidRPr="00C319BE">
        <w:rPr>
          <w:spacing w:val="-7"/>
          <w:sz w:val="20"/>
        </w:rPr>
        <w:t xml:space="preserve"> </w:t>
      </w:r>
      <w:r w:rsidRPr="00C319BE">
        <w:rPr>
          <w:sz w:val="20"/>
        </w:rPr>
        <w:t>2022.</w:t>
      </w:r>
    </w:p>
    <w:p w14:paraId="1013B099" w14:textId="77777777" w:rsidR="0087396F" w:rsidRPr="00C319BE" w:rsidRDefault="0087396F" w:rsidP="005F4644">
      <w:pPr>
        <w:pStyle w:val="BodyText"/>
        <w:spacing w:line="20" w:lineRule="exact"/>
        <w:ind w:left="118"/>
        <w:rPr>
          <w:sz w:val="2"/>
        </w:rPr>
      </w:pPr>
    </w:p>
    <w:p w14:paraId="5E6A9F84" w14:textId="77777777" w:rsidR="0087396F" w:rsidRPr="00C319BE" w:rsidRDefault="009B2810" w:rsidP="005F4644">
      <w:pPr>
        <w:pStyle w:val="Heading3"/>
        <w:spacing w:before="75"/>
      </w:pPr>
      <w:r w:rsidRPr="00C319BE">
        <w:t>Advice Notes:</w:t>
      </w:r>
    </w:p>
    <w:p w14:paraId="3B768529" w14:textId="77777777" w:rsidR="0087396F" w:rsidRPr="00C319BE" w:rsidRDefault="0087396F" w:rsidP="005F4644">
      <w:pPr>
        <w:pStyle w:val="BodyText"/>
        <w:spacing w:before="11"/>
        <w:rPr>
          <w:b/>
        </w:rPr>
      </w:pPr>
    </w:p>
    <w:p w14:paraId="4CDF598C" w14:textId="77777777" w:rsidR="0087396F" w:rsidRPr="00C319BE" w:rsidRDefault="009B2810" w:rsidP="005F4644">
      <w:pPr>
        <w:pStyle w:val="ListParagraph"/>
        <w:numPr>
          <w:ilvl w:val="0"/>
          <w:numId w:val="32"/>
        </w:numPr>
        <w:tabs>
          <w:tab w:val="left" w:pos="1854"/>
          <w:tab w:val="left" w:pos="1855"/>
        </w:tabs>
        <w:ind w:hanging="568"/>
        <w:rPr>
          <w:sz w:val="20"/>
        </w:rPr>
      </w:pPr>
      <w:r w:rsidRPr="00C319BE">
        <w:rPr>
          <w:sz w:val="20"/>
        </w:rPr>
        <w:t>Schedule</w:t>
      </w:r>
      <w:r w:rsidRPr="00C319BE">
        <w:rPr>
          <w:spacing w:val="-6"/>
          <w:sz w:val="20"/>
        </w:rPr>
        <w:t xml:space="preserve"> </w:t>
      </w:r>
      <w:r w:rsidRPr="00C319BE">
        <w:rPr>
          <w:sz w:val="20"/>
        </w:rPr>
        <w:t>LR</w:t>
      </w:r>
      <w:r w:rsidRPr="00C319BE">
        <w:rPr>
          <w:spacing w:val="-6"/>
          <w:sz w:val="20"/>
        </w:rPr>
        <w:t xml:space="preserve"> </w:t>
      </w:r>
      <w:r w:rsidRPr="00C319BE">
        <w:rPr>
          <w:sz w:val="20"/>
        </w:rPr>
        <w:t>Two</w:t>
      </w:r>
      <w:r w:rsidRPr="00C319BE">
        <w:rPr>
          <w:spacing w:val="-6"/>
          <w:sz w:val="20"/>
        </w:rPr>
        <w:t xml:space="preserve"> </w:t>
      </w:r>
      <w:r w:rsidRPr="00C319BE">
        <w:rPr>
          <w:sz w:val="20"/>
        </w:rPr>
        <w:t>provides</w:t>
      </w:r>
      <w:r w:rsidRPr="00C319BE">
        <w:rPr>
          <w:spacing w:val="-3"/>
          <w:sz w:val="20"/>
        </w:rPr>
        <w:t xml:space="preserve"> </w:t>
      </w:r>
      <w:r w:rsidRPr="00C319BE">
        <w:rPr>
          <w:sz w:val="20"/>
        </w:rPr>
        <w:t>permitted</w:t>
      </w:r>
      <w:r w:rsidRPr="00C319BE">
        <w:rPr>
          <w:spacing w:val="-6"/>
          <w:sz w:val="20"/>
        </w:rPr>
        <w:t xml:space="preserve"> </w:t>
      </w:r>
      <w:r w:rsidRPr="00C319BE">
        <w:rPr>
          <w:sz w:val="20"/>
        </w:rPr>
        <w:t>activity</w:t>
      </w:r>
      <w:r w:rsidRPr="00C319BE">
        <w:rPr>
          <w:spacing w:val="-12"/>
          <w:sz w:val="20"/>
        </w:rPr>
        <w:t xml:space="preserve"> </w:t>
      </w:r>
      <w:r w:rsidRPr="00C319BE">
        <w:rPr>
          <w:sz w:val="20"/>
        </w:rPr>
        <w:t>stocking</w:t>
      </w:r>
      <w:r w:rsidRPr="00C319BE">
        <w:rPr>
          <w:spacing w:val="-8"/>
          <w:sz w:val="20"/>
        </w:rPr>
        <w:t xml:space="preserve"> </w:t>
      </w:r>
      <w:r w:rsidRPr="00C319BE">
        <w:rPr>
          <w:sz w:val="20"/>
        </w:rPr>
        <w:t>rates</w:t>
      </w:r>
      <w:r w:rsidRPr="00C319BE">
        <w:rPr>
          <w:spacing w:val="-5"/>
          <w:sz w:val="20"/>
        </w:rPr>
        <w:t xml:space="preserve"> </w:t>
      </w:r>
      <w:r w:rsidRPr="00C319BE">
        <w:rPr>
          <w:sz w:val="20"/>
        </w:rPr>
        <w:t>to</w:t>
      </w:r>
      <w:r w:rsidRPr="00C319BE">
        <w:rPr>
          <w:spacing w:val="-6"/>
          <w:sz w:val="20"/>
        </w:rPr>
        <w:t xml:space="preserve"> </w:t>
      </w:r>
      <w:r w:rsidRPr="00C319BE">
        <w:rPr>
          <w:sz w:val="20"/>
        </w:rPr>
        <w:t>enable</w:t>
      </w:r>
      <w:r w:rsidRPr="00C319BE">
        <w:rPr>
          <w:spacing w:val="-6"/>
          <w:sz w:val="20"/>
        </w:rPr>
        <w:t xml:space="preserve"> </w:t>
      </w:r>
      <w:r w:rsidRPr="00C319BE">
        <w:rPr>
          <w:sz w:val="20"/>
        </w:rPr>
        <w:t>the</w:t>
      </w:r>
      <w:r w:rsidRPr="00C319BE">
        <w:rPr>
          <w:spacing w:val="-6"/>
          <w:sz w:val="20"/>
        </w:rPr>
        <w:t xml:space="preserve"> </w:t>
      </w:r>
      <w:r w:rsidRPr="00C319BE">
        <w:rPr>
          <w:sz w:val="20"/>
        </w:rPr>
        <w:t>calculation</w:t>
      </w:r>
      <w:r w:rsidRPr="00C319BE">
        <w:rPr>
          <w:spacing w:val="-6"/>
          <w:sz w:val="20"/>
        </w:rPr>
        <w:t xml:space="preserve"> </w:t>
      </w:r>
      <w:r w:rsidRPr="00C319BE">
        <w:rPr>
          <w:sz w:val="20"/>
        </w:rPr>
        <w:t>of stock</w:t>
      </w:r>
      <w:r w:rsidRPr="00C319BE">
        <w:rPr>
          <w:spacing w:val="-4"/>
          <w:sz w:val="20"/>
        </w:rPr>
        <w:t xml:space="preserve"> </w:t>
      </w:r>
      <w:r w:rsidRPr="00C319BE">
        <w:rPr>
          <w:sz w:val="20"/>
        </w:rPr>
        <w:t>unit</w:t>
      </w:r>
      <w:r w:rsidRPr="00C319BE">
        <w:rPr>
          <w:spacing w:val="-7"/>
          <w:sz w:val="20"/>
        </w:rPr>
        <w:t xml:space="preserve"> </w:t>
      </w:r>
      <w:r w:rsidRPr="00C319BE">
        <w:rPr>
          <w:sz w:val="20"/>
        </w:rPr>
        <w:t>numbers</w:t>
      </w:r>
      <w:r w:rsidRPr="00C319BE">
        <w:rPr>
          <w:spacing w:val="-8"/>
          <w:sz w:val="20"/>
        </w:rPr>
        <w:t xml:space="preserve"> </w:t>
      </w:r>
      <w:r w:rsidRPr="00C319BE">
        <w:rPr>
          <w:sz w:val="20"/>
        </w:rPr>
        <w:t>to</w:t>
      </w:r>
      <w:r w:rsidRPr="00C319BE">
        <w:rPr>
          <w:spacing w:val="-10"/>
          <w:sz w:val="20"/>
        </w:rPr>
        <w:t xml:space="preserve"> </w:t>
      </w:r>
      <w:r w:rsidRPr="00C319BE">
        <w:rPr>
          <w:sz w:val="20"/>
        </w:rPr>
        <w:t>meet</w:t>
      </w:r>
      <w:r w:rsidRPr="00C319BE">
        <w:rPr>
          <w:spacing w:val="-7"/>
          <w:sz w:val="20"/>
        </w:rPr>
        <w:t xml:space="preserve"> </w:t>
      </w:r>
      <w:r w:rsidRPr="00C319BE">
        <w:rPr>
          <w:sz w:val="20"/>
        </w:rPr>
        <w:t>the</w:t>
      </w:r>
      <w:r w:rsidRPr="00C319BE">
        <w:rPr>
          <w:spacing w:val="-7"/>
          <w:sz w:val="20"/>
        </w:rPr>
        <w:t xml:space="preserve"> </w:t>
      </w:r>
      <w:r w:rsidRPr="00C319BE">
        <w:rPr>
          <w:sz w:val="20"/>
        </w:rPr>
        <w:t>requirements</w:t>
      </w:r>
      <w:r w:rsidRPr="00C319BE">
        <w:rPr>
          <w:spacing w:val="-6"/>
          <w:sz w:val="20"/>
        </w:rPr>
        <w:t xml:space="preserve"> </w:t>
      </w:r>
      <w:r w:rsidRPr="00C319BE">
        <w:rPr>
          <w:sz w:val="20"/>
        </w:rPr>
        <w:t>of</w:t>
      </w:r>
      <w:r w:rsidRPr="00C319BE">
        <w:rPr>
          <w:spacing w:val="-7"/>
          <w:sz w:val="20"/>
        </w:rPr>
        <w:t xml:space="preserve"> </w:t>
      </w:r>
      <w:r w:rsidRPr="00C319BE">
        <w:rPr>
          <w:sz w:val="20"/>
        </w:rPr>
        <w:t>Rule</w:t>
      </w:r>
      <w:r w:rsidRPr="00C319BE">
        <w:rPr>
          <w:spacing w:val="-7"/>
          <w:sz w:val="20"/>
        </w:rPr>
        <w:t xml:space="preserve"> </w:t>
      </w:r>
      <w:r w:rsidRPr="00C319BE">
        <w:rPr>
          <w:sz w:val="20"/>
        </w:rPr>
        <w:t>LR</w:t>
      </w:r>
      <w:r w:rsidRPr="00C319BE">
        <w:rPr>
          <w:spacing w:val="-6"/>
          <w:sz w:val="20"/>
        </w:rPr>
        <w:t xml:space="preserve"> </w:t>
      </w:r>
      <w:r w:rsidRPr="00C319BE">
        <w:rPr>
          <w:sz w:val="20"/>
        </w:rPr>
        <w:t>R4.</w:t>
      </w:r>
    </w:p>
    <w:p w14:paraId="2F7B4007" w14:textId="77777777" w:rsidR="0087396F" w:rsidRPr="00C319BE" w:rsidRDefault="009B2810" w:rsidP="005F4644">
      <w:pPr>
        <w:pStyle w:val="ListParagraph"/>
        <w:numPr>
          <w:ilvl w:val="0"/>
          <w:numId w:val="32"/>
        </w:numPr>
        <w:tabs>
          <w:tab w:val="left" w:pos="1855"/>
        </w:tabs>
        <w:spacing w:before="120"/>
        <w:ind w:hanging="567"/>
        <w:jc w:val="both"/>
        <w:rPr>
          <w:sz w:val="20"/>
        </w:rPr>
      </w:pPr>
      <w:r w:rsidRPr="00C319BE">
        <w:rPr>
          <w:sz w:val="20"/>
        </w:rPr>
        <w:t xml:space="preserve">If the land use does not meet the conditions of LR R4, it may be permitted under Rule LR R5 or Rule LR R6 (until 30 June 2022). As of 1 July 2022, consent will be required under </w:t>
      </w:r>
      <w:r w:rsidR="00D80864" w:rsidRPr="00C319BE">
        <w:rPr>
          <w:sz w:val="20"/>
        </w:rPr>
        <w:t xml:space="preserve">Rule </w:t>
      </w:r>
      <w:r w:rsidRPr="00C319BE">
        <w:rPr>
          <w:sz w:val="20"/>
        </w:rPr>
        <w:t xml:space="preserve">LR R8 unless permitted by </w:t>
      </w:r>
      <w:r w:rsidR="00D80864" w:rsidRPr="00C319BE">
        <w:rPr>
          <w:sz w:val="20"/>
        </w:rPr>
        <w:t xml:space="preserve">Rule </w:t>
      </w:r>
      <w:r w:rsidRPr="00C319BE">
        <w:rPr>
          <w:sz w:val="20"/>
        </w:rPr>
        <w:t>LR</w:t>
      </w:r>
      <w:r w:rsidRPr="00C319BE">
        <w:rPr>
          <w:spacing w:val="-36"/>
          <w:sz w:val="20"/>
        </w:rPr>
        <w:t xml:space="preserve"> </w:t>
      </w:r>
      <w:r w:rsidRPr="00C319BE">
        <w:rPr>
          <w:sz w:val="20"/>
        </w:rPr>
        <w:t>R7.</w:t>
      </w:r>
    </w:p>
    <w:p w14:paraId="26542329" w14:textId="77777777" w:rsidR="0087396F" w:rsidRPr="00C319BE" w:rsidRDefault="0087396F" w:rsidP="005F4644">
      <w:pPr>
        <w:pStyle w:val="BodyText"/>
        <w:spacing w:before="7"/>
      </w:pPr>
    </w:p>
    <w:p w14:paraId="04D5B4D7" w14:textId="77777777" w:rsidR="0087396F" w:rsidRPr="00C319BE" w:rsidRDefault="009B2810" w:rsidP="005F4644">
      <w:pPr>
        <w:pStyle w:val="Heading3"/>
        <w:ind w:hanging="1136"/>
        <w:jc w:val="both"/>
      </w:pPr>
      <w:r w:rsidRPr="00C319BE">
        <w:t>LR R5</w:t>
      </w:r>
      <w:r w:rsidR="009D1DCF" w:rsidRPr="00C319BE">
        <w:tab/>
      </w:r>
      <w:r w:rsidRPr="00C319BE">
        <w:t>Permitted – From 1 July 2017 until 30 June 2022, the use of land for farming activities on properties/farming</w:t>
      </w:r>
      <w:r w:rsidRPr="00C319BE">
        <w:rPr>
          <w:spacing w:val="-11"/>
        </w:rPr>
        <w:t xml:space="preserve"> </w:t>
      </w:r>
      <w:r w:rsidRPr="00C319BE">
        <w:t>enterprises</w:t>
      </w:r>
      <w:r w:rsidRPr="00C319BE">
        <w:rPr>
          <w:spacing w:val="-9"/>
        </w:rPr>
        <w:t xml:space="preserve"> </w:t>
      </w:r>
      <w:r w:rsidRPr="00C319BE">
        <w:t>greater</w:t>
      </w:r>
      <w:r w:rsidRPr="00C319BE">
        <w:rPr>
          <w:spacing w:val="-12"/>
        </w:rPr>
        <w:t xml:space="preserve"> </w:t>
      </w:r>
      <w:r w:rsidRPr="00C319BE">
        <w:t>than</w:t>
      </w:r>
      <w:r w:rsidRPr="00C319BE">
        <w:rPr>
          <w:spacing w:val="-8"/>
        </w:rPr>
        <w:t xml:space="preserve"> </w:t>
      </w:r>
      <w:r w:rsidRPr="00C319BE">
        <w:t>10</w:t>
      </w:r>
      <w:r w:rsidRPr="00C319BE">
        <w:rPr>
          <w:spacing w:val="-9"/>
        </w:rPr>
        <w:t xml:space="preserve"> </w:t>
      </w:r>
      <w:r w:rsidRPr="00C319BE">
        <w:t>hectares</w:t>
      </w:r>
      <w:r w:rsidRPr="00C319BE">
        <w:rPr>
          <w:spacing w:val="-9"/>
        </w:rPr>
        <w:t xml:space="preserve"> </w:t>
      </w:r>
      <w:r w:rsidRPr="00C319BE">
        <w:t>in</w:t>
      </w:r>
      <w:r w:rsidRPr="00C319BE">
        <w:rPr>
          <w:spacing w:val="-8"/>
        </w:rPr>
        <w:t xml:space="preserve"> </w:t>
      </w:r>
      <w:r w:rsidRPr="00C319BE">
        <w:t>effective</w:t>
      </w:r>
      <w:r w:rsidRPr="00C319BE">
        <w:rPr>
          <w:spacing w:val="-9"/>
        </w:rPr>
        <w:t xml:space="preserve"> </w:t>
      </w:r>
      <w:r w:rsidRPr="00C319BE">
        <w:t>area</w:t>
      </w:r>
      <w:r w:rsidRPr="00C319BE">
        <w:rPr>
          <w:spacing w:val="-9"/>
        </w:rPr>
        <w:t xml:space="preserve"> </w:t>
      </w:r>
      <w:r w:rsidRPr="00C319BE">
        <w:t>and</w:t>
      </w:r>
      <w:r w:rsidRPr="00C319BE">
        <w:rPr>
          <w:spacing w:val="-11"/>
        </w:rPr>
        <w:t xml:space="preserve"> </w:t>
      </w:r>
      <w:r w:rsidRPr="00C319BE">
        <w:t>less</w:t>
      </w:r>
      <w:r w:rsidRPr="00C319BE">
        <w:rPr>
          <w:spacing w:val="-9"/>
        </w:rPr>
        <w:t xml:space="preserve"> </w:t>
      </w:r>
      <w:r w:rsidRPr="00C319BE">
        <w:t>than</w:t>
      </w:r>
      <w:r w:rsidRPr="00C319BE">
        <w:rPr>
          <w:spacing w:val="-8"/>
        </w:rPr>
        <w:t xml:space="preserve"> </w:t>
      </w:r>
      <w:r w:rsidRPr="00C319BE">
        <w:t>40 hectares</w:t>
      </w:r>
      <w:r w:rsidRPr="00C319BE">
        <w:rPr>
          <w:spacing w:val="-8"/>
        </w:rPr>
        <w:t xml:space="preserve"> </w:t>
      </w:r>
      <w:r w:rsidRPr="00C319BE">
        <w:t>in</w:t>
      </w:r>
      <w:r w:rsidRPr="00C319BE">
        <w:rPr>
          <w:spacing w:val="-5"/>
        </w:rPr>
        <w:t xml:space="preserve"> </w:t>
      </w:r>
      <w:r w:rsidRPr="00C319BE">
        <w:t>effective</w:t>
      </w:r>
      <w:r w:rsidRPr="00C319BE">
        <w:rPr>
          <w:spacing w:val="-6"/>
        </w:rPr>
        <w:t xml:space="preserve"> </w:t>
      </w:r>
      <w:r w:rsidRPr="00C319BE">
        <w:t>area</w:t>
      </w:r>
      <w:r w:rsidRPr="00C319BE">
        <w:rPr>
          <w:spacing w:val="-8"/>
        </w:rPr>
        <w:t xml:space="preserve"> </w:t>
      </w:r>
      <w:r w:rsidRPr="00C319BE">
        <w:t>or</w:t>
      </w:r>
      <w:r w:rsidRPr="00C319BE">
        <w:rPr>
          <w:spacing w:val="-7"/>
        </w:rPr>
        <w:t xml:space="preserve"> </w:t>
      </w:r>
      <w:r w:rsidRPr="00C319BE">
        <w:t>that</w:t>
      </w:r>
      <w:r w:rsidRPr="00C319BE">
        <w:rPr>
          <w:spacing w:val="-5"/>
        </w:rPr>
        <w:t xml:space="preserve"> </w:t>
      </w:r>
      <w:r w:rsidRPr="00C319BE">
        <w:t>are</w:t>
      </w:r>
      <w:r w:rsidRPr="00C319BE">
        <w:rPr>
          <w:spacing w:val="-6"/>
        </w:rPr>
        <w:t xml:space="preserve"> </w:t>
      </w:r>
      <w:r w:rsidRPr="00C319BE">
        <w:t>not</w:t>
      </w:r>
      <w:r w:rsidRPr="00C319BE">
        <w:rPr>
          <w:spacing w:val="-7"/>
        </w:rPr>
        <w:t xml:space="preserve"> </w:t>
      </w:r>
      <w:r w:rsidRPr="00C319BE">
        <w:t>permitted</w:t>
      </w:r>
      <w:r w:rsidRPr="00C319BE">
        <w:rPr>
          <w:spacing w:val="-8"/>
        </w:rPr>
        <w:t xml:space="preserve"> </w:t>
      </w:r>
      <w:r w:rsidRPr="00C319BE">
        <w:t>under</w:t>
      </w:r>
      <w:r w:rsidRPr="00C319BE">
        <w:rPr>
          <w:spacing w:val="-7"/>
        </w:rPr>
        <w:t xml:space="preserve"> </w:t>
      </w:r>
      <w:r w:rsidRPr="00C319BE">
        <w:t>Rule</w:t>
      </w:r>
      <w:r w:rsidRPr="00C319BE">
        <w:rPr>
          <w:spacing w:val="-8"/>
        </w:rPr>
        <w:t xml:space="preserve"> </w:t>
      </w:r>
      <w:r w:rsidRPr="00C319BE">
        <w:t>LR</w:t>
      </w:r>
      <w:r w:rsidRPr="00C319BE">
        <w:rPr>
          <w:spacing w:val="-6"/>
        </w:rPr>
        <w:t xml:space="preserve"> </w:t>
      </w:r>
      <w:r w:rsidRPr="00C319BE">
        <w:t>R3</w:t>
      </w:r>
      <w:r w:rsidRPr="00C319BE">
        <w:rPr>
          <w:spacing w:val="-8"/>
        </w:rPr>
        <w:t xml:space="preserve"> </w:t>
      </w:r>
      <w:r w:rsidRPr="00C319BE">
        <w:t>or</w:t>
      </w:r>
      <w:r w:rsidRPr="00C319BE">
        <w:rPr>
          <w:spacing w:val="-7"/>
        </w:rPr>
        <w:t xml:space="preserve"> </w:t>
      </w:r>
      <w:r w:rsidRPr="00C319BE">
        <w:t>LR</w:t>
      </w:r>
      <w:r w:rsidRPr="00C319BE">
        <w:rPr>
          <w:spacing w:val="-8"/>
        </w:rPr>
        <w:t xml:space="preserve"> </w:t>
      </w:r>
      <w:r w:rsidRPr="00C319BE">
        <w:t>R4</w:t>
      </w:r>
    </w:p>
    <w:p w14:paraId="15874086" w14:textId="77777777" w:rsidR="0087396F" w:rsidRPr="00C319BE" w:rsidRDefault="0087396F" w:rsidP="005F4644">
      <w:pPr>
        <w:pStyle w:val="BodyText"/>
        <w:spacing w:before="9"/>
        <w:rPr>
          <w:b/>
        </w:rPr>
      </w:pPr>
    </w:p>
    <w:p w14:paraId="00C312CD" w14:textId="77777777" w:rsidR="0087396F" w:rsidRPr="00C319BE" w:rsidRDefault="009B2810" w:rsidP="005F4644">
      <w:pPr>
        <w:pStyle w:val="BodyText"/>
        <w:spacing w:before="1"/>
        <w:ind w:left="1288"/>
      </w:pPr>
      <w:r w:rsidRPr="00C319BE">
        <w:t>The use of land for farming activities on properties/farming enterprises in the Lake Rotorua groundwater catchment:</w:t>
      </w:r>
    </w:p>
    <w:p w14:paraId="56B4E5D6" w14:textId="77777777" w:rsidR="0087396F" w:rsidRPr="00CD5F09" w:rsidRDefault="0087396F" w:rsidP="005F4644">
      <w:pPr>
        <w:pStyle w:val="BodyText"/>
        <w:rPr>
          <w:sz w:val="8"/>
          <w:szCs w:val="8"/>
        </w:rPr>
      </w:pPr>
    </w:p>
    <w:p w14:paraId="74E238C1" w14:textId="77777777" w:rsidR="0087396F" w:rsidRPr="00C319BE" w:rsidRDefault="009B2810" w:rsidP="005F4644">
      <w:pPr>
        <w:pStyle w:val="ListParagraph"/>
        <w:numPr>
          <w:ilvl w:val="0"/>
          <w:numId w:val="31"/>
        </w:numPr>
        <w:tabs>
          <w:tab w:val="left" w:pos="1854"/>
          <w:tab w:val="left" w:pos="1855"/>
        </w:tabs>
        <w:ind w:hanging="568"/>
        <w:rPr>
          <w:sz w:val="20"/>
        </w:rPr>
      </w:pPr>
      <w:r w:rsidRPr="00C319BE">
        <w:rPr>
          <w:sz w:val="20"/>
        </w:rPr>
        <w:t>Greater</w:t>
      </w:r>
      <w:r w:rsidRPr="00C319BE">
        <w:rPr>
          <w:spacing w:val="-5"/>
          <w:sz w:val="20"/>
        </w:rPr>
        <w:t xml:space="preserve"> </w:t>
      </w:r>
      <w:r w:rsidRPr="00C319BE">
        <w:rPr>
          <w:sz w:val="20"/>
        </w:rPr>
        <w:t>than</w:t>
      </w:r>
      <w:r w:rsidRPr="00C319BE">
        <w:rPr>
          <w:spacing w:val="-6"/>
          <w:sz w:val="20"/>
        </w:rPr>
        <w:t xml:space="preserve"> </w:t>
      </w:r>
      <w:r w:rsidRPr="00C319BE">
        <w:rPr>
          <w:sz w:val="20"/>
        </w:rPr>
        <w:t>10</w:t>
      </w:r>
      <w:r w:rsidRPr="00C319BE">
        <w:rPr>
          <w:spacing w:val="-6"/>
          <w:sz w:val="20"/>
        </w:rPr>
        <w:t xml:space="preserve"> </w:t>
      </w:r>
      <w:r w:rsidRPr="00C319BE">
        <w:rPr>
          <w:sz w:val="20"/>
        </w:rPr>
        <w:t>hectares</w:t>
      </w:r>
      <w:r w:rsidRPr="00C319BE">
        <w:rPr>
          <w:spacing w:val="-3"/>
          <w:sz w:val="20"/>
        </w:rPr>
        <w:t xml:space="preserve"> </w:t>
      </w:r>
      <w:r w:rsidRPr="00C319BE">
        <w:rPr>
          <w:sz w:val="20"/>
        </w:rPr>
        <w:t>in</w:t>
      </w:r>
      <w:r w:rsidRPr="00C319BE">
        <w:rPr>
          <w:spacing w:val="-4"/>
          <w:sz w:val="20"/>
        </w:rPr>
        <w:t xml:space="preserve"> </w:t>
      </w:r>
      <w:r w:rsidRPr="00C319BE">
        <w:rPr>
          <w:sz w:val="20"/>
        </w:rPr>
        <w:t>effective</w:t>
      </w:r>
      <w:r w:rsidRPr="00C319BE">
        <w:rPr>
          <w:spacing w:val="-5"/>
          <w:sz w:val="20"/>
        </w:rPr>
        <w:t xml:space="preserve"> </w:t>
      </w:r>
      <w:r w:rsidRPr="00C319BE">
        <w:rPr>
          <w:sz w:val="20"/>
        </w:rPr>
        <w:t>area</w:t>
      </w:r>
      <w:r w:rsidRPr="00C319BE">
        <w:rPr>
          <w:spacing w:val="-6"/>
          <w:sz w:val="20"/>
        </w:rPr>
        <w:t xml:space="preserve"> </w:t>
      </w:r>
      <w:r w:rsidRPr="00C319BE">
        <w:rPr>
          <w:sz w:val="20"/>
        </w:rPr>
        <w:t>and</w:t>
      </w:r>
      <w:r w:rsidRPr="00C319BE">
        <w:rPr>
          <w:spacing w:val="-4"/>
          <w:sz w:val="20"/>
        </w:rPr>
        <w:t xml:space="preserve"> </w:t>
      </w:r>
      <w:r w:rsidRPr="00C319BE">
        <w:rPr>
          <w:sz w:val="20"/>
        </w:rPr>
        <w:t>less</w:t>
      </w:r>
      <w:r w:rsidRPr="00C319BE">
        <w:rPr>
          <w:spacing w:val="-5"/>
          <w:sz w:val="20"/>
        </w:rPr>
        <w:t xml:space="preserve"> </w:t>
      </w:r>
      <w:r w:rsidRPr="00C319BE">
        <w:rPr>
          <w:sz w:val="20"/>
        </w:rPr>
        <w:t>than</w:t>
      </w:r>
      <w:r w:rsidRPr="00C319BE">
        <w:rPr>
          <w:spacing w:val="-6"/>
          <w:sz w:val="20"/>
        </w:rPr>
        <w:t xml:space="preserve"> </w:t>
      </w:r>
      <w:r w:rsidRPr="00C319BE">
        <w:rPr>
          <w:sz w:val="20"/>
        </w:rPr>
        <w:t>40</w:t>
      </w:r>
      <w:r w:rsidRPr="00C319BE">
        <w:rPr>
          <w:spacing w:val="-6"/>
          <w:sz w:val="20"/>
        </w:rPr>
        <w:t xml:space="preserve"> </w:t>
      </w:r>
      <w:r w:rsidRPr="00C319BE">
        <w:rPr>
          <w:sz w:val="20"/>
        </w:rPr>
        <w:t>hectares</w:t>
      </w:r>
      <w:r w:rsidRPr="00C319BE">
        <w:rPr>
          <w:spacing w:val="-5"/>
          <w:sz w:val="20"/>
        </w:rPr>
        <w:t xml:space="preserve"> </w:t>
      </w:r>
      <w:r w:rsidRPr="00C319BE">
        <w:rPr>
          <w:sz w:val="20"/>
        </w:rPr>
        <w:t>in</w:t>
      </w:r>
      <w:r w:rsidRPr="00C319BE">
        <w:rPr>
          <w:spacing w:val="-6"/>
          <w:sz w:val="20"/>
        </w:rPr>
        <w:t xml:space="preserve"> </w:t>
      </w:r>
      <w:r w:rsidRPr="00C319BE">
        <w:rPr>
          <w:sz w:val="20"/>
        </w:rPr>
        <w:t>effective</w:t>
      </w:r>
      <w:r w:rsidRPr="00C319BE">
        <w:rPr>
          <w:spacing w:val="-9"/>
          <w:sz w:val="20"/>
        </w:rPr>
        <w:t xml:space="preserve"> </w:t>
      </w:r>
      <w:r w:rsidRPr="00C319BE">
        <w:rPr>
          <w:sz w:val="20"/>
        </w:rPr>
        <w:t>area;</w:t>
      </w:r>
      <w:r w:rsidRPr="00C319BE">
        <w:rPr>
          <w:spacing w:val="-6"/>
          <w:sz w:val="20"/>
        </w:rPr>
        <w:t xml:space="preserve"> </w:t>
      </w:r>
      <w:r w:rsidRPr="00C319BE">
        <w:rPr>
          <w:sz w:val="20"/>
        </w:rPr>
        <w:t>or</w:t>
      </w:r>
    </w:p>
    <w:p w14:paraId="25A82CA4" w14:textId="77777777" w:rsidR="0087396F" w:rsidRPr="00C319BE" w:rsidRDefault="009B2810" w:rsidP="005F4644">
      <w:pPr>
        <w:pStyle w:val="ListParagraph"/>
        <w:numPr>
          <w:ilvl w:val="0"/>
          <w:numId w:val="31"/>
        </w:numPr>
        <w:tabs>
          <w:tab w:val="left" w:pos="1854"/>
          <w:tab w:val="left" w:pos="1855"/>
        </w:tabs>
        <w:spacing w:before="118"/>
        <w:ind w:hanging="568"/>
        <w:rPr>
          <w:sz w:val="20"/>
        </w:rPr>
      </w:pPr>
      <w:r w:rsidRPr="00C319BE">
        <w:rPr>
          <w:sz w:val="20"/>
        </w:rPr>
        <w:t>Greater</w:t>
      </w:r>
      <w:r w:rsidRPr="00C319BE">
        <w:rPr>
          <w:spacing w:val="-4"/>
          <w:sz w:val="20"/>
        </w:rPr>
        <w:t xml:space="preserve"> </w:t>
      </w:r>
      <w:r w:rsidRPr="00C319BE">
        <w:rPr>
          <w:sz w:val="20"/>
        </w:rPr>
        <w:t>than</w:t>
      </w:r>
      <w:r w:rsidRPr="00C319BE">
        <w:rPr>
          <w:spacing w:val="-5"/>
          <w:sz w:val="20"/>
        </w:rPr>
        <w:t xml:space="preserve"> </w:t>
      </w:r>
      <w:r w:rsidRPr="00C319BE">
        <w:rPr>
          <w:sz w:val="20"/>
        </w:rPr>
        <w:t>5</w:t>
      </w:r>
      <w:r w:rsidRPr="00C319BE">
        <w:rPr>
          <w:spacing w:val="-5"/>
          <w:sz w:val="20"/>
        </w:rPr>
        <w:t xml:space="preserve"> </w:t>
      </w:r>
      <w:r w:rsidRPr="00C319BE">
        <w:rPr>
          <w:sz w:val="20"/>
        </w:rPr>
        <w:t>hectares</w:t>
      </w:r>
      <w:r w:rsidRPr="00C319BE">
        <w:rPr>
          <w:spacing w:val="-4"/>
          <w:sz w:val="20"/>
        </w:rPr>
        <w:t xml:space="preserve"> </w:t>
      </w:r>
      <w:r w:rsidRPr="00C319BE">
        <w:rPr>
          <w:sz w:val="20"/>
        </w:rPr>
        <w:t>in</w:t>
      </w:r>
      <w:r w:rsidRPr="00C319BE">
        <w:rPr>
          <w:spacing w:val="-3"/>
          <w:sz w:val="20"/>
        </w:rPr>
        <w:t xml:space="preserve"> </w:t>
      </w:r>
      <w:r w:rsidRPr="00C319BE">
        <w:rPr>
          <w:sz w:val="20"/>
        </w:rPr>
        <w:t>area</w:t>
      </w:r>
      <w:r w:rsidRPr="00C319BE">
        <w:rPr>
          <w:spacing w:val="-5"/>
          <w:sz w:val="20"/>
        </w:rPr>
        <w:t xml:space="preserve"> </w:t>
      </w:r>
      <w:r w:rsidRPr="00C319BE">
        <w:rPr>
          <w:sz w:val="20"/>
        </w:rPr>
        <w:t>and</w:t>
      </w:r>
      <w:r w:rsidRPr="00C319BE">
        <w:rPr>
          <w:spacing w:val="-5"/>
          <w:sz w:val="20"/>
        </w:rPr>
        <w:t xml:space="preserve"> </w:t>
      </w:r>
      <w:r w:rsidRPr="00C319BE">
        <w:rPr>
          <w:sz w:val="20"/>
        </w:rPr>
        <w:t>up</w:t>
      </w:r>
      <w:r w:rsidRPr="00C319BE">
        <w:rPr>
          <w:spacing w:val="-5"/>
          <w:sz w:val="20"/>
        </w:rPr>
        <w:t xml:space="preserve"> </w:t>
      </w:r>
      <w:r w:rsidRPr="00C319BE">
        <w:rPr>
          <w:sz w:val="20"/>
        </w:rPr>
        <w:t>to</w:t>
      </w:r>
      <w:r w:rsidRPr="00C319BE">
        <w:rPr>
          <w:spacing w:val="-5"/>
          <w:sz w:val="20"/>
        </w:rPr>
        <w:t xml:space="preserve"> </w:t>
      </w:r>
      <w:r w:rsidRPr="00C319BE">
        <w:rPr>
          <w:sz w:val="20"/>
        </w:rPr>
        <w:t>and</w:t>
      </w:r>
      <w:r w:rsidRPr="00C319BE">
        <w:rPr>
          <w:spacing w:val="-3"/>
          <w:sz w:val="20"/>
        </w:rPr>
        <w:t xml:space="preserve"> </w:t>
      </w:r>
      <w:r w:rsidRPr="00C319BE">
        <w:rPr>
          <w:sz w:val="20"/>
        </w:rPr>
        <w:t>including</w:t>
      </w:r>
      <w:r w:rsidRPr="00C319BE">
        <w:rPr>
          <w:spacing w:val="-5"/>
          <w:sz w:val="20"/>
        </w:rPr>
        <w:t xml:space="preserve"> </w:t>
      </w:r>
      <w:r w:rsidRPr="00C319BE">
        <w:rPr>
          <w:sz w:val="20"/>
        </w:rPr>
        <w:t>10</w:t>
      </w:r>
      <w:r w:rsidRPr="00C319BE">
        <w:rPr>
          <w:spacing w:val="-5"/>
          <w:sz w:val="20"/>
        </w:rPr>
        <w:t xml:space="preserve"> </w:t>
      </w:r>
      <w:r w:rsidRPr="00C319BE">
        <w:rPr>
          <w:sz w:val="20"/>
        </w:rPr>
        <w:t>hectares</w:t>
      </w:r>
      <w:r w:rsidRPr="00C319BE">
        <w:rPr>
          <w:spacing w:val="-4"/>
          <w:sz w:val="20"/>
        </w:rPr>
        <w:t xml:space="preserve"> </w:t>
      </w:r>
      <w:r w:rsidRPr="00C319BE">
        <w:rPr>
          <w:sz w:val="20"/>
        </w:rPr>
        <w:t>in</w:t>
      </w:r>
      <w:r w:rsidRPr="00C319BE">
        <w:rPr>
          <w:spacing w:val="-5"/>
          <w:sz w:val="20"/>
        </w:rPr>
        <w:t xml:space="preserve"> </w:t>
      </w:r>
      <w:r w:rsidRPr="00C319BE">
        <w:rPr>
          <w:sz w:val="20"/>
        </w:rPr>
        <w:t>effective</w:t>
      </w:r>
      <w:r w:rsidRPr="00C319BE">
        <w:rPr>
          <w:spacing w:val="-4"/>
          <w:sz w:val="20"/>
        </w:rPr>
        <w:t xml:space="preserve"> </w:t>
      </w:r>
      <w:r w:rsidRPr="00C319BE">
        <w:rPr>
          <w:sz w:val="20"/>
        </w:rPr>
        <w:t>area</w:t>
      </w:r>
      <w:r w:rsidRPr="00C319BE">
        <w:rPr>
          <w:spacing w:val="-5"/>
          <w:sz w:val="20"/>
        </w:rPr>
        <w:t xml:space="preserve"> </w:t>
      </w:r>
      <w:r w:rsidRPr="00C319BE">
        <w:rPr>
          <w:sz w:val="20"/>
        </w:rPr>
        <w:t>but the</w:t>
      </w:r>
      <w:r w:rsidRPr="00C319BE">
        <w:rPr>
          <w:spacing w:val="-4"/>
          <w:sz w:val="20"/>
        </w:rPr>
        <w:t xml:space="preserve"> </w:t>
      </w:r>
      <w:r w:rsidRPr="00C319BE">
        <w:rPr>
          <w:sz w:val="20"/>
        </w:rPr>
        <w:t>land</w:t>
      </w:r>
      <w:r w:rsidRPr="00C319BE">
        <w:rPr>
          <w:spacing w:val="-4"/>
          <w:sz w:val="20"/>
        </w:rPr>
        <w:t xml:space="preserve"> </w:t>
      </w:r>
      <w:r w:rsidRPr="00C319BE">
        <w:rPr>
          <w:sz w:val="20"/>
        </w:rPr>
        <w:t>use</w:t>
      </w:r>
      <w:r w:rsidRPr="00C319BE">
        <w:rPr>
          <w:spacing w:val="-4"/>
          <w:sz w:val="20"/>
        </w:rPr>
        <w:t xml:space="preserve"> </w:t>
      </w:r>
      <w:r w:rsidRPr="00C319BE">
        <w:rPr>
          <w:sz w:val="20"/>
        </w:rPr>
        <w:t>does</w:t>
      </w:r>
      <w:r w:rsidRPr="00C319BE">
        <w:rPr>
          <w:spacing w:val="-3"/>
          <w:sz w:val="20"/>
        </w:rPr>
        <w:t xml:space="preserve"> </w:t>
      </w:r>
      <w:r w:rsidRPr="00C319BE">
        <w:rPr>
          <w:sz w:val="20"/>
        </w:rPr>
        <w:t>not</w:t>
      </w:r>
      <w:r w:rsidRPr="00C319BE">
        <w:rPr>
          <w:spacing w:val="-4"/>
          <w:sz w:val="20"/>
        </w:rPr>
        <w:t xml:space="preserve"> </w:t>
      </w:r>
      <w:r w:rsidRPr="00C319BE">
        <w:rPr>
          <w:sz w:val="20"/>
        </w:rPr>
        <w:t>comply</w:t>
      </w:r>
      <w:r w:rsidRPr="00C319BE">
        <w:rPr>
          <w:spacing w:val="-5"/>
          <w:sz w:val="20"/>
        </w:rPr>
        <w:t xml:space="preserve"> </w:t>
      </w:r>
      <w:r w:rsidRPr="00C319BE">
        <w:rPr>
          <w:sz w:val="20"/>
        </w:rPr>
        <w:t>with</w:t>
      </w:r>
      <w:r w:rsidRPr="00C319BE">
        <w:rPr>
          <w:spacing w:val="-4"/>
          <w:sz w:val="20"/>
        </w:rPr>
        <w:t xml:space="preserve"> </w:t>
      </w:r>
      <w:r w:rsidRPr="00C319BE">
        <w:rPr>
          <w:sz w:val="20"/>
        </w:rPr>
        <w:t>LR</w:t>
      </w:r>
      <w:r w:rsidRPr="00C319BE">
        <w:rPr>
          <w:spacing w:val="-4"/>
          <w:sz w:val="20"/>
        </w:rPr>
        <w:t xml:space="preserve"> </w:t>
      </w:r>
      <w:r w:rsidRPr="00C319BE">
        <w:rPr>
          <w:sz w:val="20"/>
        </w:rPr>
        <w:t>R4(a)</w:t>
      </w:r>
      <w:r w:rsidRPr="00C319BE">
        <w:rPr>
          <w:spacing w:val="-3"/>
          <w:sz w:val="20"/>
        </w:rPr>
        <w:t xml:space="preserve"> </w:t>
      </w:r>
      <w:r w:rsidRPr="00C319BE">
        <w:rPr>
          <w:sz w:val="20"/>
        </w:rPr>
        <w:t>and</w:t>
      </w:r>
      <w:r w:rsidRPr="00C319BE">
        <w:rPr>
          <w:spacing w:val="-2"/>
          <w:sz w:val="20"/>
        </w:rPr>
        <w:t xml:space="preserve"> </w:t>
      </w:r>
      <w:r w:rsidRPr="00C319BE">
        <w:rPr>
          <w:sz w:val="20"/>
        </w:rPr>
        <w:t>LR</w:t>
      </w:r>
      <w:r w:rsidRPr="00C319BE">
        <w:rPr>
          <w:spacing w:val="-4"/>
          <w:sz w:val="20"/>
        </w:rPr>
        <w:t xml:space="preserve"> </w:t>
      </w:r>
      <w:r w:rsidRPr="00C319BE">
        <w:rPr>
          <w:sz w:val="20"/>
        </w:rPr>
        <w:t>R4(b);</w:t>
      </w:r>
      <w:r w:rsidRPr="00C319BE">
        <w:rPr>
          <w:spacing w:val="-2"/>
          <w:sz w:val="20"/>
        </w:rPr>
        <w:t xml:space="preserve"> </w:t>
      </w:r>
      <w:r w:rsidRPr="00C319BE">
        <w:rPr>
          <w:sz w:val="20"/>
        </w:rPr>
        <w:t>or</w:t>
      </w:r>
    </w:p>
    <w:p w14:paraId="3FC5520A" w14:textId="16C585F5" w:rsidR="0087396F" w:rsidRDefault="009B2810" w:rsidP="005F4644">
      <w:pPr>
        <w:pStyle w:val="ListParagraph"/>
        <w:numPr>
          <w:ilvl w:val="0"/>
          <w:numId w:val="31"/>
        </w:numPr>
        <w:tabs>
          <w:tab w:val="left" w:pos="1854"/>
          <w:tab w:val="left" w:pos="1855"/>
        </w:tabs>
        <w:spacing w:before="119"/>
        <w:ind w:hanging="568"/>
        <w:rPr>
          <w:sz w:val="20"/>
        </w:rPr>
      </w:pPr>
      <w:r w:rsidRPr="00C319BE">
        <w:rPr>
          <w:sz w:val="20"/>
        </w:rPr>
        <w:t>5</w:t>
      </w:r>
      <w:r w:rsidRPr="00C319BE">
        <w:rPr>
          <w:spacing w:val="-4"/>
          <w:sz w:val="20"/>
        </w:rPr>
        <w:t xml:space="preserve"> </w:t>
      </w:r>
      <w:r w:rsidRPr="00C319BE">
        <w:rPr>
          <w:sz w:val="20"/>
        </w:rPr>
        <w:t>hectares</w:t>
      </w:r>
      <w:r w:rsidRPr="00C319BE">
        <w:rPr>
          <w:spacing w:val="-3"/>
          <w:sz w:val="20"/>
        </w:rPr>
        <w:t xml:space="preserve"> </w:t>
      </w:r>
      <w:r w:rsidRPr="00C319BE">
        <w:rPr>
          <w:sz w:val="20"/>
        </w:rPr>
        <w:t>or</w:t>
      </w:r>
      <w:r w:rsidRPr="00C319BE">
        <w:rPr>
          <w:spacing w:val="-3"/>
          <w:sz w:val="20"/>
        </w:rPr>
        <w:t xml:space="preserve"> </w:t>
      </w:r>
      <w:r w:rsidRPr="00C319BE">
        <w:rPr>
          <w:sz w:val="20"/>
        </w:rPr>
        <w:t>less</w:t>
      </w:r>
      <w:r w:rsidRPr="00C319BE">
        <w:rPr>
          <w:spacing w:val="-2"/>
          <w:sz w:val="20"/>
        </w:rPr>
        <w:t xml:space="preserve"> </w:t>
      </w:r>
      <w:r w:rsidRPr="00C319BE">
        <w:rPr>
          <w:sz w:val="20"/>
        </w:rPr>
        <w:t>in</w:t>
      </w:r>
      <w:r w:rsidRPr="00C319BE">
        <w:rPr>
          <w:spacing w:val="-4"/>
          <w:sz w:val="20"/>
        </w:rPr>
        <w:t xml:space="preserve"> </w:t>
      </w:r>
      <w:r w:rsidRPr="00C319BE">
        <w:rPr>
          <w:sz w:val="20"/>
        </w:rPr>
        <w:t>area</w:t>
      </w:r>
      <w:r w:rsidRPr="00C319BE">
        <w:rPr>
          <w:spacing w:val="-4"/>
          <w:sz w:val="20"/>
        </w:rPr>
        <w:t xml:space="preserve"> </w:t>
      </w:r>
      <w:r w:rsidRPr="00C319BE">
        <w:rPr>
          <w:sz w:val="20"/>
        </w:rPr>
        <w:t>but</w:t>
      </w:r>
      <w:r w:rsidRPr="00C319BE">
        <w:rPr>
          <w:spacing w:val="-4"/>
          <w:sz w:val="20"/>
        </w:rPr>
        <w:t xml:space="preserve"> </w:t>
      </w:r>
      <w:r w:rsidRPr="00C319BE">
        <w:rPr>
          <w:sz w:val="20"/>
        </w:rPr>
        <w:t>the</w:t>
      </w:r>
      <w:r w:rsidRPr="00C319BE">
        <w:rPr>
          <w:spacing w:val="-4"/>
          <w:sz w:val="20"/>
        </w:rPr>
        <w:t xml:space="preserve"> </w:t>
      </w:r>
      <w:r w:rsidRPr="00C319BE">
        <w:rPr>
          <w:sz w:val="20"/>
        </w:rPr>
        <w:t>land</w:t>
      </w:r>
      <w:r w:rsidRPr="00C319BE">
        <w:rPr>
          <w:spacing w:val="-4"/>
          <w:sz w:val="20"/>
        </w:rPr>
        <w:t xml:space="preserve"> </w:t>
      </w:r>
      <w:r w:rsidRPr="00C319BE">
        <w:rPr>
          <w:sz w:val="20"/>
        </w:rPr>
        <w:t>use</w:t>
      </w:r>
      <w:r w:rsidRPr="00C319BE">
        <w:rPr>
          <w:spacing w:val="-4"/>
          <w:sz w:val="20"/>
        </w:rPr>
        <w:t xml:space="preserve"> </w:t>
      </w:r>
      <w:r w:rsidRPr="00C319BE">
        <w:rPr>
          <w:sz w:val="20"/>
        </w:rPr>
        <w:t>does</w:t>
      </w:r>
      <w:r w:rsidRPr="00C319BE">
        <w:rPr>
          <w:spacing w:val="-3"/>
          <w:sz w:val="20"/>
        </w:rPr>
        <w:t xml:space="preserve"> </w:t>
      </w:r>
      <w:r w:rsidRPr="00C319BE">
        <w:rPr>
          <w:sz w:val="20"/>
        </w:rPr>
        <w:t>not</w:t>
      </w:r>
      <w:r w:rsidRPr="00C319BE">
        <w:rPr>
          <w:spacing w:val="-4"/>
          <w:sz w:val="20"/>
        </w:rPr>
        <w:t xml:space="preserve"> </w:t>
      </w:r>
      <w:r w:rsidRPr="00C319BE">
        <w:rPr>
          <w:sz w:val="20"/>
        </w:rPr>
        <w:t>comply</w:t>
      </w:r>
      <w:r w:rsidRPr="00C319BE">
        <w:rPr>
          <w:spacing w:val="-6"/>
          <w:sz w:val="20"/>
        </w:rPr>
        <w:t xml:space="preserve"> </w:t>
      </w:r>
      <w:r w:rsidRPr="00C319BE">
        <w:rPr>
          <w:sz w:val="20"/>
        </w:rPr>
        <w:t>with</w:t>
      </w:r>
      <w:r w:rsidRPr="00C319BE">
        <w:rPr>
          <w:spacing w:val="-4"/>
          <w:sz w:val="20"/>
        </w:rPr>
        <w:t xml:space="preserve"> </w:t>
      </w:r>
      <w:r w:rsidRPr="00C319BE">
        <w:rPr>
          <w:sz w:val="20"/>
        </w:rPr>
        <w:t>Rule</w:t>
      </w:r>
      <w:r w:rsidRPr="00C319BE">
        <w:rPr>
          <w:spacing w:val="-4"/>
          <w:sz w:val="20"/>
        </w:rPr>
        <w:t xml:space="preserve"> </w:t>
      </w:r>
      <w:r w:rsidRPr="00C319BE">
        <w:rPr>
          <w:sz w:val="20"/>
        </w:rPr>
        <w:t>LR</w:t>
      </w:r>
      <w:r w:rsidRPr="00C319BE">
        <w:rPr>
          <w:spacing w:val="-4"/>
          <w:sz w:val="20"/>
        </w:rPr>
        <w:t xml:space="preserve"> </w:t>
      </w:r>
      <w:r w:rsidRPr="00C319BE">
        <w:rPr>
          <w:sz w:val="20"/>
        </w:rPr>
        <w:t>R3(a).</w:t>
      </w:r>
    </w:p>
    <w:p w14:paraId="32B0C9CB" w14:textId="77777777" w:rsidR="00CD5F09" w:rsidRPr="00CD5F09" w:rsidRDefault="00CD5F09" w:rsidP="00CD5F09">
      <w:pPr>
        <w:pStyle w:val="ListParagraph"/>
        <w:tabs>
          <w:tab w:val="left" w:pos="1854"/>
          <w:tab w:val="left" w:pos="1855"/>
        </w:tabs>
        <w:spacing w:before="119"/>
        <w:ind w:firstLine="0"/>
        <w:rPr>
          <w:sz w:val="8"/>
          <w:szCs w:val="8"/>
        </w:rPr>
      </w:pPr>
    </w:p>
    <w:p w14:paraId="0FE927E5" w14:textId="77777777" w:rsidR="0087396F" w:rsidRPr="00C319BE" w:rsidRDefault="009B2810" w:rsidP="00CD5F09">
      <w:pPr>
        <w:pStyle w:val="BodyText"/>
        <w:ind w:left="1288"/>
      </w:pPr>
      <w:r w:rsidRPr="00C319BE">
        <w:t>is a permitted activity from 1 July 2017 until 30 June 2022 subject to the following conditions:</w:t>
      </w:r>
    </w:p>
    <w:p w14:paraId="3193236E" w14:textId="77777777" w:rsidR="0087396F" w:rsidRPr="00C319BE" w:rsidRDefault="009B2810" w:rsidP="005F4644">
      <w:pPr>
        <w:pStyle w:val="ListParagraph"/>
        <w:numPr>
          <w:ilvl w:val="0"/>
          <w:numId w:val="30"/>
        </w:numPr>
        <w:tabs>
          <w:tab w:val="left" w:pos="1854"/>
          <w:tab w:val="left" w:pos="1855"/>
        </w:tabs>
        <w:spacing w:before="1"/>
        <w:ind w:hanging="568"/>
        <w:rPr>
          <w:sz w:val="20"/>
        </w:rPr>
      </w:pPr>
      <w:r w:rsidRPr="00C319BE">
        <w:rPr>
          <w:sz w:val="20"/>
        </w:rPr>
        <w:t>There</w:t>
      </w:r>
      <w:r w:rsidRPr="00C319BE">
        <w:rPr>
          <w:spacing w:val="-5"/>
          <w:sz w:val="20"/>
        </w:rPr>
        <w:t xml:space="preserve"> </w:t>
      </w:r>
      <w:r w:rsidRPr="00C319BE">
        <w:rPr>
          <w:sz w:val="20"/>
        </w:rPr>
        <w:t>is</w:t>
      </w:r>
      <w:r w:rsidRPr="00C319BE">
        <w:rPr>
          <w:spacing w:val="-6"/>
          <w:sz w:val="20"/>
        </w:rPr>
        <w:t xml:space="preserve"> </w:t>
      </w:r>
      <w:r w:rsidRPr="00C319BE">
        <w:rPr>
          <w:sz w:val="20"/>
        </w:rPr>
        <w:t>no</w:t>
      </w:r>
      <w:r w:rsidRPr="00C319BE">
        <w:rPr>
          <w:spacing w:val="-5"/>
          <w:sz w:val="20"/>
        </w:rPr>
        <w:t xml:space="preserve"> </w:t>
      </w:r>
      <w:r w:rsidRPr="00C319BE">
        <w:rPr>
          <w:sz w:val="20"/>
        </w:rPr>
        <w:t>increase</w:t>
      </w:r>
      <w:r w:rsidRPr="00C319BE">
        <w:rPr>
          <w:spacing w:val="-5"/>
          <w:sz w:val="20"/>
        </w:rPr>
        <w:t xml:space="preserve"> </w:t>
      </w:r>
      <w:r w:rsidRPr="00C319BE">
        <w:rPr>
          <w:sz w:val="20"/>
        </w:rPr>
        <w:t>in</w:t>
      </w:r>
      <w:r w:rsidRPr="00C319BE">
        <w:rPr>
          <w:spacing w:val="-5"/>
          <w:sz w:val="20"/>
        </w:rPr>
        <w:t xml:space="preserve"> </w:t>
      </w:r>
      <w:r w:rsidRPr="00C319BE">
        <w:rPr>
          <w:sz w:val="20"/>
        </w:rPr>
        <w:t>the</w:t>
      </w:r>
      <w:r w:rsidRPr="00C319BE">
        <w:rPr>
          <w:spacing w:val="-5"/>
          <w:sz w:val="20"/>
        </w:rPr>
        <w:t xml:space="preserve"> </w:t>
      </w:r>
      <w:r w:rsidRPr="00C319BE">
        <w:rPr>
          <w:sz w:val="20"/>
        </w:rPr>
        <w:t>nitrogen</w:t>
      </w:r>
      <w:r w:rsidRPr="00C319BE">
        <w:rPr>
          <w:spacing w:val="-3"/>
          <w:sz w:val="20"/>
        </w:rPr>
        <w:t xml:space="preserve"> </w:t>
      </w:r>
      <w:r w:rsidRPr="00C319BE">
        <w:rPr>
          <w:sz w:val="20"/>
        </w:rPr>
        <w:t>loss</w:t>
      </w:r>
      <w:r w:rsidRPr="00C319BE">
        <w:rPr>
          <w:spacing w:val="-4"/>
          <w:sz w:val="20"/>
        </w:rPr>
        <w:t xml:space="preserve"> </w:t>
      </w:r>
      <w:r w:rsidRPr="00C319BE">
        <w:rPr>
          <w:sz w:val="20"/>
        </w:rPr>
        <w:t>from land</w:t>
      </w:r>
      <w:r w:rsidRPr="00C319BE">
        <w:rPr>
          <w:spacing w:val="-5"/>
          <w:sz w:val="20"/>
        </w:rPr>
        <w:t xml:space="preserve"> </w:t>
      </w:r>
      <w:r w:rsidRPr="00C319BE">
        <w:rPr>
          <w:sz w:val="20"/>
        </w:rPr>
        <w:t>resulting</w:t>
      </w:r>
      <w:r w:rsidRPr="00C319BE">
        <w:rPr>
          <w:spacing w:val="-5"/>
          <w:sz w:val="20"/>
        </w:rPr>
        <w:t xml:space="preserve"> </w:t>
      </w:r>
      <w:r w:rsidRPr="00C319BE">
        <w:rPr>
          <w:sz w:val="20"/>
        </w:rPr>
        <w:t>from</w:t>
      </w:r>
      <w:r w:rsidRPr="00C319BE">
        <w:rPr>
          <w:spacing w:val="-1"/>
          <w:sz w:val="20"/>
        </w:rPr>
        <w:t xml:space="preserve"> </w:t>
      </w:r>
      <w:r w:rsidRPr="00C319BE">
        <w:rPr>
          <w:sz w:val="20"/>
        </w:rPr>
        <w:t>an</w:t>
      </w:r>
      <w:r w:rsidRPr="00C319BE">
        <w:rPr>
          <w:spacing w:val="-5"/>
          <w:sz w:val="20"/>
        </w:rPr>
        <w:t xml:space="preserve"> </w:t>
      </w:r>
      <w:r w:rsidRPr="00C319BE">
        <w:rPr>
          <w:sz w:val="20"/>
        </w:rPr>
        <w:t>increase</w:t>
      </w:r>
      <w:r w:rsidRPr="00C319BE">
        <w:rPr>
          <w:spacing w:val="-3"/>
          <w:sz w:val="20"/>
        </w:rPr>
        <w:t xml:space="preserve"> </w:t>
      </w:r>
      <w:r w:rsidRPr="00C319BE">
        <w:rPr>
          <w:sz w:val="20"/>
        </w:rPr>
        <w:t>in effective area,</w:t>
      </w:r>
      <w:r w:rsidRPr="00C319BE">
        <w:rPr>
          <w:spacing w:val="-7"/>
          <w:sz w:val="20"/>
        </w:rPr>
        <w:t xml:space="preserve"> </w:t>
      </w:r>
      <w:r w:rsidRPr="00C319BE">
        <w:rPr>
          <w:sz w:val="20"/>
        </w:rPr>
        <w:t>nitrogen</w:t>
      </w:r>
      <w:r w:rsidRPr="00C319BE">
        <w:rPr>
          <w:spacing w:val="-7"/>
          <w:sz w:val="20"/>
        </w:rPr>
        <w:t xml:space="preserve"> </w:t>
      </w:r>
      <w:r w:rsidRPr="00C319BE">
        <w:rPr>
          <w:sz w:val="20"/>
        </w:rPr>
        <w:t>inputs</w:t>
      </w:r>
      <w:r w:rsidRPr="00C319BE">
        <w:rPr>
          <w:spacing w:val="-7"/>
          <w:sz w:val="20"/>
        </w:rPr>
        <w:t xml:space="preserve"> </w:t>
      </w:r>
      <w:r w:rsidRPr="00C319BE">
        <w:rPr>
          <w:sz w:val="20"/>
        </w:rPr>
        <w:t>or</w:t>
      </w:r>
      <w:r w:rsidRPr="00C319BE">
        <w:rPr>
          <w:spacing w:val="-7"/>
          <w:sz w:val="20"/>
        </w:rPr>
        <w:t xml:space="preserve"> </w:t>
      </w:r>
      <w:r w:rsidRPr="00C319BE">
        <w:rPr>
          <w:sz w:val="20"/>
        </w:rPr>
        <w:t>stocking</w:t>
      </w:r>
      <w:r w:rsidRPr="00C319BE">
        <w:rPr>
          <w:spacing w:val="-7"/>
          <w:sz w:val="20"/>
        </w:rPr>
        <w:t xml:space="preserve"> </w:t>
      </w:r>
      <w:r w:rsidRPr="00C319BE">
        <w:rPr>
          <w:sz w:val="20"/>
        </w:rPr>
        <w:t>rates</w:t>
      </w:r>
      <w:r w:rsidRPr="00C319BE">
        <w:rPr>
          <w:spacing w:val="-7"/>
          <w:sz w:val="20"/>
        </w:rPr>
        <w:t xml:space="preserve"> </w:t>
      </w:r>
      <w:r w:rsidRPr="00C319BE">
        <w:rPr>
          <w:sz w:val="20"/>
        </w:rPr>
        <w:t>from</w:t>
      </w:r>
      <w:r w:rsidRPr="00C319BE">
        <w:rPr>
          <w:spacing w:val="-5"/>
          <w:sz w:val="20"/>
        </w:rPr>
        <w:t xml:space="preserve"> </w:t>
      </w:r>
      <w:r w:rsidRPr="00C319BE">
        <w:rPr>
          <w:sz w:val="20"/>
        </w:rPr>
        <w:t>29</w:t>
      </w:r>
      <w:r w:rsidRPr="00C319BE">
        <w:rPr>
          <w:spacing w:val="-7"/>
          <w:sz w:val="20"/>
        </w:rPr>
        <w:t xml:space="preserve"> </w:t>
      </w:r>
      <w:r w:rsidRPr="00C319BE">
        <w:rPr>
          <w:sz w:val="20"/>
        </w:rPr>
        <w:t>February</w:t>
      </w:r>
      <w:r w:rsidRPr="00C319BE">
        <w:rPr>
          <w:spacing w:val="-9"/>
          <w:sz w:val="20"/>
        </w:rPr>
        <w:t xml:space="preserve"> </w:t>
      </w:r>
      <w:r w:rsidRPr="00C319BE">
        <w:rPr>
          <w:sz w:val="20"/>
        </w:rPr>
        <w:t>2016;</w:t>
      </w:r>
      <w:r w:rsidRPr="00C319BE">
        <w:rPr>
          <w:spacing w:val="-7"/>
          <w:sz w:val="20"/>
        </w:rPr>
        <w:t xml:space="preserve"> </w:t>
      </w:r>
      <w:r w:rsidRPr="00C319BE">
        <w:rPr>
          <w:sz w:val="20"/>
        </w:rPr>
        <w:t>and</w:t>
      </w:r>
    </w:p>
    <w:p w14:paraId="74C2F0EC" w14:textId="77777777" w:rsidR="0087396F" w:rsidRPr="00C319BE" w:rsidRDefault="009B2810" w:rsidP="005F4644">
      <w:pPr>
        <w:pStyle w:val="ListParagraph"/>
        <w:numPr>
          <w:ilvl w:val="0"/>
          <w:numId w:val="30"/>
        </w:numPr>
        <w:tabs>
          <w:tab w:val="left" w:pos="1854"/>
          <w:tab w:val="left" w:pos="1855"/>
        </w:tabs>
        <w:spacing w:before="118"/>
        <w:ind w:hanging="568"/>
        <w:rPr>
          <w:sz w:val="20"/>
        </w:rPr>
      </w:pPr>
      <w:r w:rsidRPr="00C319BE">
        <w:rPr>
          <w:sz w:val="20"/>
        </w:rPr>
        <w:lastRenderedPageBreak/>
        <w:t>Annual</w:t>
      </w:r>
      <w:r w:rsidRPr="00C319BE">
        <w:rPr>
          <w:spacing w:val="-8"/>
          <w:sz w:val="20"/>
        </w:rPr>
        <w:t xml:space="preserve"> </w:t>
      </w:r>
      <w:r w:rsidRPr="00C319BE">
        <w:rPr>
          <w:sz w:val="20"/>
        </w:rPr>
        <w:t>land</w:t>
      </w:r>
      <w:r w:rsidRPr="00C319BE">
        <w:rPr>
          <w:spacing w:val="-8"/>
          <w:sz w:val="20"/>
        </w:rPr>
        <w:t xml:space="preserve"> </w:t>
      </w:r>
      <w:r w:rsidRPr="00C319BE">
        <w:rPr>
          <w:sz w:val="20"/>
        </w:rPr>
        <w:t>use</w:t>
      </w:r>
      <w:r w:rsidRPr="00C319BE">
        <w:rPr>
          <w:spacing w:val="-8"/>
          <w:sz w:val="20"/>
        </w:rPr>
        <w:t xml:space="preserve"> </w:t>
      </w:r>
      <w:r w:rsidRPr="00C319BE">
        <w:rPr>
          <w:sz w:val="20"/>
        </w:rPr>
        <w:t>information</w:t>
      </w:r>
      <w:r w:rsidRPr="00C319BE">
        <w:rPr>
          <w:spacing w:val="-8"/>
          <w:sz w:val="20"/>
        </w:rPr>
        <w:t xml:space="preserve"> </w:t>
      </w:r>
      <w:r w:rsidRPr="00C319BE">
        <w:rPr>
          <w:sz w:val="20"/>
        </w:rPr>
        <w:t>records,</w:t>
      </w:r>
      <w:r w:rsidRPr="00C319BE">
        <w:rPr>
          <w:spacing w:val="-8"/>
          <w:sz w:val="20"/>
        </w:rPr>
        <w:t xml:space="preserve"> </w:t>
      </w:r>
      <w:r w:rsidRPr="00C319BE">
        <w:rPr>
          <w:sz w:val="20"/>
        </w:rPr>
        <w:t>as</w:t>
      </w:r>
      <w:r w:rsidRPr="00C319BE">
        <w:rPr>
          <w:spacing w:val="-8"/>
          <w:sz w:val="20"/>
        </w:rPr>
        <w:t xml:space="preserve"> </w:t>
      </w:r>
      <w:r w:rsidRPr="00C319BE">
        <w:rPr>
          <w:sz w:val="20"/>
        </w:rPr>
        <w:t>required</w:t>
      </w:r>
      <w:r w:rsidRPr="00C319BE">
        <w:rPr>
          <w:spacing w:val="-8"/>
          <w:sz w:val="20"/>
        </w:rPr>
        <w:t xml:space="preserve"> </w:t>
      </w:r>
      <w:r w:rsidRPr="00C319BE">
        <w:rPr>
          <w:sz w:val="20"/>
        </w:rPr>
        <w:t>in</w:t>
      </w:r>
      <w:r w:rsidRPr="00C319BE">
        <w:rPr>
          <w:spacing w:val="-8"/>
          <w:sz w:val="20"/>
        </w:rPr>
        <w:t xml:space="preserve"> </w:t>
      </w:r>
      <w:r w:rsidRPr="00C319BE">
        <w:rPr>
          <w:sz w:val="20"/>
        </w:rPr>
        <w:t>Schedule</w:t>
      </w:r>
      <w:r w:rsidRPr="00C319BE">
        <w:rPr>
          <w:spacing w:val="-8"/>
          <w:sz w:val="20"/>
        </w:rPr>
        <w:t xml:space="preserve"> </w:t>
      </w:r>
      <w:r w:rsidRPr="00C319BE">
        <w:rPr>
          <w:sz w:val="20"/>
        </w:rPr>
        <w:t>LR</w:t>
      </w:r>
      <w:r w:rsidRPr="00C319BE">
        <w:rPr>
          <w:spacing w:val="-8"/>
          <w:sz w:val="20"/>
        </w:rPr>
        <w:t xml:space="preserve"> </w:t>
      </w:r>
      <w:r w:rsidRPr="00C319BE">
        <w:rPr>
          <w:sz w:val="20"/>
        </w:rPr>
        <w:t>Three</w:t>
      </w:r>
      <w:r w:rsidRPr="00C319BE">
        <w:rPr>
          <w:spacing w:val="-8"/>
          <w:sz w:val="20"/>
        </w:rPr>
        <w:t xml:space="preserve"> </w:t>
      </w:r>
      <w:r w:rsidRPr="00C319BE">
        <w:rPr>
          <w:sz w:val="20"/>
        </w:rPr>
        <w:t>must</w:t>
      </w:r>
      <w:r w:rsidRPr="00C319BE">
        <w:rPr>
          <w:spacing w:val="-8"/>
          <w:sz w:val="20"/>
        </w:rPr>
        <w:t xml:space="preserve"> </w:t>
      </w:r>
      <w:r w:rsidRPr="00C319BE">
        <w:rPr>
          <w:sz w:val="20"/>
        </w:rPr>
        <w:t>be submitted by</w:t>
      </w:r>
      <w:r w:rsidRPr="00C319BE">
        <w:rPr>
          <w:spacing w:val="-39"/>
          <w:sz w:val="20"/>
        </w:rPr>
        <w:t xml:space="preserve"> </w:t>
      </w:r>
      <w:r w:rsidRPr="00C319BE">
        <w:rPr>
          <w:sz w:val="20"/>
        </w:rPr>
        <w:t>31 October each year from and including 2017; and</w:t>
      </w:r>
    </w:p>
    <w:p w14:paraId="75A19640" w14:textId="77777777" w:rsidR="0087396F" w:rsidRPr="00C319BE" w:rsidRDefault="009B2810" w:rsidP="005F4644">
      <w:pPr>
        <w:pStyle w:val="ListParagraph"/>
        <w:numPr>
          <w:ilvl w:val="0"/>
          <w:numId w:val="30"/>
        </w:numPr>
        <w:tabs>
          <w:tab w:val="left" w:pos="1854"/>
          <w:tab w:val="left" w:pos="1855"/>
        </w:tabs>
        <w:spacing w:before="120"/>
        <w:ind w:hanging="568"/>
        <w:rPr>
          <w:sz w:val="20"/>
        </w:rPr>
      </w:pPr>
      <w:r w:rsidRPr="00C319BE">
        <w:rPr>
          <w:sz w:val="20"/>
        </w:rPr>
        <w:t>There is no transfer of Nitrogen Discharge Allocations or Managed</w:t>
      </w:r>
      <w:r w:rsidRPr="00C319BE">
        <w:rPr>
          <w:spacing w:val="-37"/>
          <w:sz w:val="20"/>
        </w:rPr>
        <w:t xml:space="preserve"> </w:t>
      </w:r>
      <w:r w:rsidRPr="00C319BE">
        <w:rPr>
          <w:sz w:val="20"/>
        </w:rPr>
        <w:t>Reduction Offsets</w:t>
      </w:r>
      <w:r w:rsidRPr="00C319BE">
        <w:rPr>
          <w:spacing w:val="-5"/>
          <w:sz w:val="20"/>
        </w:rPr>
        <w:t xml:space="preserve"> </w:t>
      </w:r>
      <w:r w:rsidRPr="00C319BE">
        <w:rPr>
          <w:sz w:val="20"/>
        </w:rPr>
        <w:t>either</w:t>
      </w:r>
      <w:r w:rsidRPr="00C319BE">
        <w:rPr>
          <w:spacing w:val="-6"/>
          <w:sz w:val="20"/>
        </w:rPr>
        <w:t xml:space="preserve"> </w:t>
      </w:r>
      <w:r w:rsidRPr="00C319BE">
        <w:rPr>
          <w:sz w:val="20"/>
        </w:rPr>
        <w:t>to</w:t>
      </w:r>
      <w:r w:rsidRPr="00C319BE">
        <w:rPr>
          <w:spacing w:val="-7"/>
          <w:sz w:val="20"/>
        </w:rPr>
        <w:t xml:space="preserve"> </w:t>
      </w:r>
      <w:r w:rsidRPr="00C319BE">
        <w:rPr>
          <w:sz w:val="20"/>
        </w:rPr>
        <w:t>or</w:t>
      </w:r>
      <w:r w:rsidRPr="00C319BE">
        <w:rPr>
          <w:spacing w:val="-8"/>
          <w:sz w:val="20"/>
        </w:rPr>
        <w:t xml:space="preserve"> </w:t>
      </w:r>
      <w:r w:rsidRPr="00C319BE">
        <w:rPr>
          <w:sz w:val="20"/>
        </w:rPr>
        <w:t>from</w:t>
      </w:r>
      <w:r w:rsidRPr="00C319BE">
        <w:rPr>
          <w:spacing w:val="-5"/>
          <w:sz w:val="20"/>
        </w:rPr>
        <w:t xml:space="preserve"> </w:t>
      </w:r>
      <w:r w:rsidRPr="00C319BE">
        <w:rPr>
          <w:sz w:val="20"/>
        </w:rPr>
        <w:t>the</w:t>
      </w:r>
      <w:r w:rsidRPr="00C319BE">
        <w:rPr>
          <w:spacing w:val="-11"/>
          <w:sz w:val="20"/>
        </w:rPr>
        <w:t xml:space="preserve"> </w:t>
      </w:r>
      <w:r w:rsidRPr="00C319BE">
        <w:rPr>
          <w:sz w:val="20"/>
        </w:rPr>
        <w:t>property/farming</w:t>
      </w:r>
      <w:r w:rsidRPr="00C319BE">
        <w:rPr>
          <w:spacing w:val="-10"/>
          <w:sz w:val="20"/>
        </w:rPr>
        <w:t xml:space="preserve"> </w:t>
      </w:r>
      <w:r w:rsidRPr="00C319BE">
        <w:rPr>
          <w:sz w:val="20"/>
        </w:rPr>
        <w:t>enterprise</w:t>
      </w:r>
      <w:r w:rsidRPr="00C319BE">
        <w:rPr>
          <w:spacing w:val="-5"/>
          <w:sz w:val="20"/>
        </w:rPr>
        <w:t xml:space="preserve"> </w:t>
      </w:r>
      <w:r w:rsidRPr="00C319BE">
        <w:rPr>
          <w:sz w:val="20"/>
        </w:rPr>
        <w:t>prior</w:t>
      </w:r>
      <w:r w:rsidRPr="00C319BE">
        <w:rPr>
          <w:spacing w:val="-6"/>
          <w:sz w:val="20"/>
        </w:rPr>
        <w:t xml:space="preserve"> </w:t>
      </w:r>
      <w:r w:rsidRPr="00C319BE">
        <w:rPr>
          <w:sz w:val="20"/>
        </w:rPr>
        <w:t>to</w:t>
      </w:r>
      <w:r w:rsidRPr="00C319BE">
        <w:rPr>
          <w:spacing w:val="-7"/>
          <w:sz w:val="20"/>
        </w:rPr>
        <w:t xml:space="preserve"> </w:t>
      </w:r>
      <w:r w:rsidRPr="00C319BE">
        <w:rPr>
          <w:sz w:val="20"/>
        </w:rPr>
        <w:t>2022.</w:t>
      </w:r>
    </w:p>
    <w:p w14:paraId="530E13A7" w14:textId="77777777" w:rsidR="0087396F" w:rsidRPr="00C319BE" w:rsidRDefault="0087396F" w:rsidP="005F4644">
      <w:pPr>
        <w:pStyle w:val="BodyText"/>
        <w:spacing w:before="10"/>
      </w:pPr>
    </w:p>
    <w:p w14:paraId="5E14D7FD" w14:textId="77777777" w:rsidR="0087396F" w:rsidRPr="00C319BE" w:rsidRDefault="009B2810" w:rsidP="005F4644">
      <w:pPr>
        <w:pStyle w:val="Heading3"/>
      </w:pPr>
      <w:r w:rsidRPr="00C319BE">
        <w:t>Advice Notes</w:t>
      </w:r>
      <w:r w:rsidR="000C7468" w:rsidRPr="00C319BE">
        <w:t>:</w:t>
      </w:r>
    </w:p>
    <w:p w14:paraId="60AEFB72" w14:textId="77777777" w:rsidR="0087396F" w:rsidRPr="00C319BE" w:rsidRDefault="0087396F" w:rsidP="005F4644">
      <w:pPr>
        <w:pStyle w:val="BodyText"/>
        <w:spacing w:before="10"/>
        <w:rPr>
          <w:b/>
        </w:rPr>
      </w:pPr>
    </w:p>
    <w:p w14:paraId="33F12BE4" w14:textId="77777777" w:rsidR="0087396F" w:rsidRPr="00C319BE" w:rsidRDefault="009B2810" w:rsidP="005F4644">
      <w:pPr>
        <w:pStyle w:val="ListParagraph"/>
        <w:numPr>
          <w:ilvl w:val="0"/>
          <w:numId w:val="29"/>
        </w:numPr>
        <w:tabs>
          <w:tab w:val="left" w:pos="1854"/>
          <w:tab w:val="left" w:pos="1855"/>
        </w:tabs>
        <w:ind w:hanging="568"/>
        <w:rPr>
          <w:sz w:val="20"/>
        </w:rPr>
      </w:pPr>
      <w:r w:rsidRPr="00C319BE">
        <w:rPr>
          <w:sz w:val="20"/>
        </w:rPr>
        <w:t>If</w:t>
      </w:r>
      <w:r w:rsidRPr="00C319BE">
        <w:rPr>
          <w:spacing w:val="-7"/>
          <w:sz w:val="20"/>
        </w:rPr>
        <w:t xml:space="preserve"> </w:t>
      </w:r>
      <w:r w:rsidRPr="00C319BE">
        <w:rPr>
          <w:sz w:val="20"/>
        </w:rPr>
        <w:t>properties/farming</w:t>
      </w:r>
      <w:r w:rsidRPr="00C319BE">
        <w:rPr>
          <w:spacing w:val="-8"/>
          <w:sz w:val="20"/>
        </w:rPr>
        <w:t xml:space="preserve"> </w:t>
      </w:r>
      <w:r w:rsidRPr="00C319BE">
        <w:rPr>
          <w:sz w:val="20"/>
        </w:rPr>
        <w:t>enterprises</w:t>
      </w:r>
      <w:r w:rsidRPr="00C319BE">
        <w:rPr>
          <w:spacing w:val="-7"/>
          <w:sz w:val="20"/>
        </w:rPr>
        <w:t xml:space="preserve"> </w:t>
      </w:r>
      <w:r w:rsidRPr="00C319BE">
        <w:rPr>
          <w:sz w:val="20"/>
        </w:rPr>
        <w:t>less</w:t>
      </w:r>
      <w:r w:rsidRPr="00C319BE">
        <w:rPr>
          <w:spacing w:val="-7"/>
          <w:sz w:val="20"/>
        </w:rPr>
        <w:t xml:space="preserve"> </w:t>
      </w:r>
      <w:r w:rsidRPr="00C319BE">
        <w:rPr>
          <w:sz w:val="20"/>
        </w:rPr>
        <w:t>than</w:t>
      </w:r>
      <w:r w:rsidRPr="00C319BE">
        <w:rPr>
          <w:spacing w:val="-8"/>
          <w:sz w:val="20"/>
        </w:rPr>
        <w:t xml:space="preserve"> </w:t>
      </w:r>
      <w:r w:rsidRPr="00C319BE">
        <w:rPr>
          <w:sz w:val="20"/>
        </w:rPr>
        <w:t>40</w:t>
      </w:r>
      <w:r w:rsidRPr="00C319BE">
        <w:rPr>
          <w:spacing w:val="-8"/>
          <w:sz w:val="20"/>
        </w:rPr>
        <w:t xml:space="preserve"> </w:t>
      </w:r>
      <w:r w:rsidRPr="00C319BE">
        <w:rPr>
          <w:sz w:val="20"/>
        </w:rPr>
        <w:t>hectares</w:t>
      </w:r>
      <w:r w:rsidRPr="00C319BE">
        <w:rPr>
          <w:spacing w:val="-7"/>
          <w:sz w:val="20"/>
        </w:rPr>
        <w:t xml:space="preserve"> </w:t>
      </w:r>
      <w:r w:rsidRPr="00C319BE">
        <w:rPr>
          <w:sz w:val="20"/>
        </w:rPr>
        <w:t>in</w:t>
      </w:r>
      <w:r w:rsidRPr="00C319BE">
        <w:rPr>
          <w:spacing w:val="-8"/>
          <w:sz w:val="20"/>
        </w:rPr>
        <w:t xml:space="preserve"> </w:t>
      </w:r>
      <w:r w:rsidRPr="00C319BE">
        <w:rPr>
          <w:sz w:val="20"/>
        </w:rPr>
        <w:t>effective</w:t>
      </w:r>
      <w:r w:rsidRPr="00C319BE">
        <w:rPr>
          <w:spacing w:val="-8"/>
          <w:sz w:val="20"/>
        </w:rPr>
        <w:t xml:space="preserve"> </w:t>
      </w:r>
      <w:r w:rsidRPr="00C319BE">
        <w:rPr>
          <w:sz w:val="20"/>
        </w:rPr>
        <w:t>area</w:t>
      </w:r>
      <w:r w:rsidRPr="00C319BE">
        <w:rPr>
          <w:spacing w:val="-8"/>
          <w:sz w:val="20"/>
        </w:rPr>
        <w:t xml:space="preserve"> </w:t>
      </w:r>
      <w:r w:rsidRPr="00C319BE">
        <w:rPr>
          <w:sz w:val="20"/>
        </w:rPr>
        <w:t>do</w:t>
      </w:r>
      <w:r w:rsidRPr="00C319BE">
        <w:rPr>
          <w:spacing w:val="-8"/>
          <w:sz w:val="20"/>
        </w:rPr>
        <w:t xml:space="preserve"> </w:t>
      </w:r>
      <w:r w:rsidRPr="00C319BE">
        <w:rPr>
          <w:sz w:val="20"/>
        </w:rPr>
        <w:t>not</w:t>
      </w:r>
      <w:r w:rsidRPr="00C319BE">
        <w:rPr>
          <w:spacing w:val="-10"/>
          <w:sz w:val="20"/>
        </w:rPr>
        <w:t xml:space="preserve"> </w:t>
      </w:r>
      <w:r w:rsidRPr="00C319BE">
        <w:rPr>
          <w:sz w:val="20"/>
        </w:rPr>
        <w:t>meet</w:t>
      </w:r>
      <w:r w:rsidRPr="00C319BE">
        <w:rPr>
          <w:spacing w:val="-8"/>
          <w:sz w:val="20"/>
        </w:rPr>
        <w:t xml:space="preserve"> </w:t>
      </w:r>
      <w:r w:rsidRPr="00C319BE">
        <w:rPr>
          <w:sz w:val="20"/>
        </w:rPr>
        <w:t xml:space="preserve">the conditions of Rule LR R5, they </w:t>
      </w:r>
      <w:r w:rsidRPr="00C319BE">
        <w:rPr>
          <w:spacing w:val="2"/>
          <w:sz w:val="20"/>
        </w:rPr>
        <w:t xml:space="preserve">may </w:t>
      </w:r>
      <w:r w:rsidRPr="00C319BE">
        <w:rPr>
          <w:sz w:val="20"/>
        </w:rPr>
        <w:t>still be permitted by Rule LR R7 or consent will be required under Rule LR R8 after</w:t>
      </w:r>
      <w:r w:rsidRPr="00C319BE">
        <w:rPr>
          <w:spacing w:val="-30"/>
          <w:sz w:val="20"/>
        </w:rPr>
        <w:t xml:space="preserve"> </w:t>
      </w:r>
      <w:r w:rsidRPr="00C319BE">
        <w:rPr>
          <w:sz w:val="20"/>
        </w:rPr>
        <w:t>2022.</w:t>
      </w:r>
    </w:p>
    <w:p w14:paraId="462D9DBF" w14:textId="77777777" w:rsidR="0087396F" w:rsidRPr="00C319BE" w:rsidRDefault="009B2810" w:rsidP="005F4644">
      <w:pPr>
        <w:pStyle w:val="ListParagraph"/>
        <w:numPr>
          <w:ilvl w:val="0"/>
          <w:numId w:val="29"/>
        </w:numPr>
        <w:tabs>
          <w:tab w:val="left" w:pos="1855"/>
        </w:tabs>
        <w:spacing w:before="120"/>
        <w:ind w:hanging="567"/>
        <w:jc w:val="both"/>
        <w:rPr>
          <w:sz w:val="20"/>
        </w:rPr>
      </w:pPr>
      <w:r w:rsidRPr="00C319BE">
        <w:rPr>
          <w:sz w:val="20"/>
        </w:rPr>
        <w:t xml:space="preserve">This rule applies to properties in the Lake Rotorua groundwater catchment that were previously managed by Rules </w:t>
      </w:r>
      <w:r w:rsidR="00263B76" w:rsidRPr="00C319BE">
        <w:rPr>
          <w:sz w:val="20"/>
        </w:rPr>
        <w:t xml:space="preserve">RL R1 (Rule </w:t>
      </w:r>
      <w:r w:rsidRPr="00C319BE">
        <w:rPr>
          <w:sz w:val="20"/>
        </w:rPr>
        <w:t>11</w:t>
      </w:r>
      <w:r w:rsidR="00B5528B" w:rsidRPr="00C319BE">
        <w:rPr>
          <w:sz w:val="20"/>
        </w:rPr>
        <w:t>)</w:t>
      </w:r>
      <w:r w:rsidRPr="00C319BE">
        <w:rPr>
          <w:sz w:val="20"/>
        </w:rPr>
        <w:t xml:space="preserve"> – </w:t>
      </w:r>
      <w:r w:rsidR="00263B76" w:rsidRPr="00C319BE">
        <w:rPr>
          <w:sz w:val="20"/>
        </w:rPr>
        <w:t xml:space="preserve">RL </w:t>
      </w:r>
      <w:r w:rsidR="00B5528B" w:rsidRPr="00C319BE">
        <w:rPr>
          <w:sz w:val="20"/>
        </w:rPr>
        <w:t xml:space="preserve">R7 (Rule </w:t>
      </w:r>
      <w:r w:rsidRPr="00C319BE">
        <w:rPr>
          <w:sz w:val="20"/>
        </w:rPr>
        <w:t>11F</w:t>
      </w:r>
      <w:r w:rsidR="00B5528B" w:rsidRPr="00C319BE">
        <w:rPr>
          <w:sz w:val="20"/>
        </w:rPr>
        <w:t>)</w:t>
      </w:r>
      <w:r w:rsidRPr="00C319BE">
        <w:rPr>
          <w:sz w:val="20"/>
        </w:rPr>
        <w:t xml:space="preserve">. Properties within the catchment that were not managed by Rules </w:t>
      </w:r>
      <w:r w:rsidR="00B5528B" w:rsidRPr="00C319BE">
        <w:rPr>
          <w:sz w:val="20"/>
        </w:rPr>
        <w:t>RL R1 (Rule 11) – RL R7 (Rule 11F)</w:t>
      </w:r>
      <w:r w:rsidRPr="00C319BE">
        <w:rPr>
          <w:sz w:val="20"/>
        </w:rPr>
        <w:t xml:space="preserve"> (see Schedule LR Four) are managed by Rule LR R6.</w:t>
      </w:r>
    </w:p>
    <w:p w14:paraId="5F099302" w14:textId="77777777" w:rsidR="0087396F" w:rsidRPr="00C319BE" w:rsidRDefault="0087396F" w:rsidP="005F4644">
      <w:pPr>
        <w:pStyle w:val="BodyText"/>
        <w:spacing w:before="1"/>
      </w:pPr>
    </w:p>
    <w:p w14:paraId="0D599FC7" w14:textId="77777777" w:rsidR="0087396F" w:rsidRPr="00C319BE" w:rsidRDefault="009B2810" w:rsidP="005F4644">
      <w:pPr>
        <w:pStyle w:val="Heading3"/>
        <w:ind w:hanging="1136"/>
        <w:jc w:val="both"/>
      </w:pPr>
      <w:r w:rsidRPr="00C319BE">
        <w:t>LR R6</w:t>
      </w:r>
      <w:r w:rsidR="00822003" w:rsidRPr="00C319BE">
        <w:tab/>
      </w:r>
      <w:r w:rsidRPr="00C319BE">
        <w:t xml:space="preserve">Permitted – From 1 July 2017 until 30 June 2022, the use of land for farming activities on properties/farming enterprises not previously managed by Rules </w:t>
      </w:r>
      <w:r w:rsidR="002C29BE" w:rsidRPr="00C319BE">
        <w:t xml:space="preserve">RL R1 (Rule </w:t>
      </w:r>
      <w:r w:rsidRPr="00C319BE">
        <w:t>11</w:t>
      </w:r>
      <w:r w:rsidR="002C29BE" w:rsidRPr="00C319BE">
        <w:t>)</w:t>
      </w:r>
      <w:r w:rsidRPr="00C319BE">
        <w:t xml:space="preserve"> to </w:t>
      </w:r>
      <w:r w:rsidR="002C29BE" w:rsidRPr="00C319BE">
        <w:t xml:space="preserve">RL R7 (Rule </w:t>
      </w:r>
      <w:r w:rsidRPr="00C319BE">
        <w:t>11F</w:t>
      </w:r>
      <w:r w:rsidR="002C29BE" w:rsidRPr="00C319BE">
        <w:t>)</w:t>
      </w:r>
    </w:p>
    <w:p w14:paraId="425345EC" w14:textId="77777777" w:rsidR="0087396F" w:rsidRPr="00C319BE" w:rsidRDefault="0087396F" w:rsidP="005F4644">
      <w:pPr>
        <w:pStyle w:val="BodyText"/>
        <w:spacing w:before="10"/>
        <w:rPr>
          <w:b/>
        </w:rPr>
      </w:pPr>
    </w:p>
    <w:p w14:paraId="0FAE4428" w14:textId="77777777" w:rsidR="0087396F" w:rsidRPr="00C319BE" w:rsidRDefault="009B2810" w:rsidP="005F4644">
      <w:pPr>
        <w:pStyle w:val="BodyText"/>
        <w:ind w:left="1288"/>
      </w:pPr>
      <w:r w:rsidRPr="00C319BE">
        <w:t>The use of land for farming activities on properties/farming enterprises in the Lake Rotorua groundwater catchment that:</w:t>
      </w:r>
    </w:p>
    <w:p w14:paraId="2B7968B5" w14:textId="77777777" w:rsidR="0087396F" w:rsidRPr="00C319BE" w:rsidRDefault="0087396F" w:rsidP="005F4644">
      <w:pPr>
        <w:pStyle w:val="BodyText"/>
        <w:rPr>
          <w:sz w:val="21"/>
        </w:rPr>
      </w:pPr>
    </w:p>
    <w:p w14:paraId="6BB2A7BE" w14:textId="77777777" w:rsidR="0087396F" w:rsidRPr="00C319BE" w:rsidRDefault="009B2810" w:rsidP="005F4644">
      <w:pPr>
        <w:pStyle w:val="ListParagraph"/>
        <w:numPr>
          <w:ilvl w:val="0"/>
          <w:numId w:val="31"/>
        </w:numPr>
        <w:tabs>
          <w:tab w:val="left" w:pos="1854"/>
          <w:tab w:val="left" w:pos="1855"/>
        </w:tabs>
        <w:ind w:hanging="568"/>
        <w:rPr>
          <w:sz w:val="20"/>
        </w:rPr>
      </w:pPr>
      <w:r w:rsidRPr="00C319BE">
        <w:rPr>
          <w:sz w:val="20"/>
        </w:rPr>
        <w:t xml:space="preserve">Has not been previously managed by Rules </w:t>
      </w:r>
      <w:r w:rsidR="00992897" w:rsidRPr="00C319BE">
        <w:rPr>
          <w:sz w:val="20"/>
        </w:rPr>
        <w:t>RL R1 (Rule 11) – RL R7 (Rule 11F</w:t>
      </w:r>
      <w:r w:rsidR="00992897" w:rsidRPr="00C319BE">
        <w:rPr>
          <w:sz w:val="20"/>
          <w:u w:val="single"/>
        </w:rPr>
        <w:t>)</w:t>
      </w:r>
      <w:r w:rsidR="00992897" w:rsidRPr="00C319BE">
        <w:rPr>
          <w:sz w:val="20"/>
        </w:rPr>
        <w:t xml:space="preserve"> </w:t>
      </w:r>
      <w:r w:rsidRPr="00C319BE">
        <w:rPr>
          <w:sz w:val="20"/>
        </w:rPr>
        <w:t>as shown in Schedule LR Four;</w:t>
      </w:r>
      <w:r w:rsidRPr="00C319BE">
        <w:rPr>
          <w:spacing w:val="-27"/>
          <w:sz w:val="20"/>
        </w:rPr>
        <w:t xml:space="preserve"> </w:t>
      </w:r>
      <w:r w:rsidRPr="00C319BE">
        <w:rPr>
          <w:sz w:val="20"/>
        </w:rPr>
        <w:t>or</w:t>
      </w:r>
    </w:p>
    <w:p w14:paraId="3FDA0282" w14:textId="77777777" w:rsidR="0087396F" w:rsidRPr="00C319BE" w:rsidRDefault="0087396F" w:rsidP="005F4644">
      <w:pPr>
        <w:pStyle w:val="BodyText"/>
        <w:spacing w:before="4"/>
        <w:rPr>
          <w:sz w:val="16"/>
          <w:szCs w:val="16"/>
        </w:rPr>
      </w:pPr>
    </w:p>
    <w:p w14:paraId="299F1104" w14:textId="77777777" w:rsidR="0087396F" w:rsidRPr="00C319BE" w:rsidRDefault="009B2810" w:rsidP="005F4644">
      <w:pPr>
        <w:pStyle w:val="ListParagraph"/>
        <w:numPr>
          <w:ilvl w:val="0"/>
          <w:numId w:val="31"/>
        </w:numPr>
        <w:tabs>
          <w:tab w:val="left" w:pos="1854"/>
          <w:tab w:val="left" w:pos="1855"/>
        </w:tabs>
        <w:spacing w:line="228" w:lineRule="exact"/>
        <w:ind w:hanging="568"/>
        <w:rPr>
          <w:sz w:val="20"/>
        </w:rPr>
      </w:pPr>
      <w:r w:rsidRPr="00C319BE">
        <w:rPr>
          <w:sz w:val="20"/>
        </w:rPr>
        <w:t>Is not otherwise permitted in Rules LR R2, LR R3, LR R4 or LR R5; is a permitted activity until</w:t>
      </w:r>
      <w:r w:rsidRPr="00C319BE">
        <w:rPr>
          <w:spacing w:val="-9"/>
          <w:sz w:val="20"/>
        </w:rPr>
        <w:t xml:space="preserve"> </w:t>
      </w:r>
      <w:r w:rsidRPr="00C319BE">
        <w:rPr>
          <w:sz w:val="20"/>
        </w:rPr>
        <w:t>30</w:t>
      </w:r>
      <w:r w:rsidRPr="00C319BE">
        <w:rPr>
          <w:spacing w:val="-8"/>
          <w:sz w:val="20"/>
        </w:rPr>
        <w:t xml:space="preserve"> </w:t>
      </w:r>
      <w:r w:rsidRPr="00C319BE">
        <w:rPr>
          <w:sz w:val="20"/>
        </w:rPr>
        <w:t>June</w:t>
      </w:r>
      <w:r w:rsidRPr="00C319BE">
        <w:rPr>
          <w:spacing w:val="-8"/>
          <w:sz w:val="20"/>
        </w:rPr>
        <w:t xml:space="preserve"> </w:t>
      </w:r>
      <w:r w:rsidRPr="00C319BE">
        <w:rPr>
          <w:sz w:val="20"/>
        </w:rPr>
        <w:t>2022</w:t>
      </w:r>
      <w:r w:rsidRPr="00C319BE">
        <w:rPr>
          <w:spacing w:val="-11"/>
          <w:sz w:val="20"/>
        </w:rPr>
        <w:t xml:space="preserve"> </w:t>
      </w:r>
      <w:r w:rsidRPr="00C319BE">
        <w:rPr>
          <w:sz w:val="20"/>
        </w:rPr>
        <w:t>subject</w:t>
      </w:r>
      <w:r w:rsidRPr="00C319BE">
        <w:rPr>
          <w:spacing w:val="-8"/>
          <w:sz w:val="20"/>
        </w:rPr>
        <w:t xml:space="preserve"> </w:t>
      </w:r>
      <w:r w:rsidRPr="00C319BE">
        <w:rPr>
          <w:sz w:val="20"/>
        </w:rPr>
        <w:t>to</w:t>
      </w:r>
      <w:r w:rsidRPr="00C319BE">
        <w:rPr>
          <w:spacing w:val="-8"/>
          <w:sz w:val="20"/>
        </w:rPr>
        <w:t xml:space="preserve"> </w:t>
      </w:r>
      <w:r w:rsidRPr="00C319BE">
        <w:rPr>
          <w:sz w:val="20"/>
        </w:rPr>
        <w:t>the</w:t>
      </w:r>
      <w:r w:rsidRPr="00C319BE">
        <w:rPr>
          <w:spacing w:val="-8"/>
          <w:sz w:val="20"/>
        </w:rPr>
        <w:t xml:space="preserve"> </w:t>
      </w:r>
      <w:r w:rsidRPr="00C319BE">
        <w:rPr>
          <w:sz w:val="20"/>
        </w:rPr>
        <w:t>following</w:t>
      </w:r>
      <w:r w:rsidRPr="00C319BE">
        <w:rPr>
          <w:spacing w:val="-8"/>
          <w:sz w:val="20"/>
        </w:rPr>
        <w:t xml:space="preserve"> </w:t>
      </w:r>
      <w:r w:rsidRPr="00C319BE">
        <w:rPr>
          <w:sz w:val="20"/>
        </w:rPr>
        <w:t>conditions:</w:t>
      </w:r>
    </w:p>
    <w:p w14:paraId="565C8D7C" w14:textId="77777777" w:rsidR="0087396F" w:rsidRPr="00C319BE" w:rsidRDefault="0087396F" w:rsidP="005F4644">
      <w:pPr>
        <w:pStyle w:val="BodyText"/>
        <w:spacing w:before="7"/>
        <w:rPr>
          <w:sz w:val="16"/>
          <w:szCs w:val="16"/>
        </w:rPr>
      </w:pPr>
    </w:p>
    <w:p w14:paraId="37ACAF61" w14:textId="77777777" w:rsidR="0087396F" w:rsidRPr="00C319BE" w:rsidRDefault="009B2810" w:rsidP="005F4644">
      <w:pPr>
        <w:pStyle w:val="ListParagraph"/>
        <w:numPr>
          <w:ilvl w:val="0"/>
          <w:numId w:val="28"/>
        </w:numPr>
        <w:tabs>
          <w:tab w:val="left" w:pos="1854"/>
          <w:tab w:val="left" w:pos="1855"/>
        </w:tabs>
        <w:ind w:hanging="568"/>
        <w:rPr>
          <w:sz w:val="20"/>
        </w:rPr>
      </w:pPr>
      <w:r w:rsidRPr="00C319BE">
        <w:rPr>
          <w:sz w:val="20"/>
        </w:rPr>
        <w:t>The</w:t>
      </w:r>
      <w:r w:rsidRPr="00C319BE">
        <w:rPr>
          <w:spacing w:val="-8"/>
          <w:sz w:val="20"/>
        </w:rPr>
        <w:t xml:space="preserve"> </w:t>
      </w:r>
      <w:r w:rsidRPr="00C319BE">
        <w:rPr>
          <w:sz w:val="20"/>
        </w:rPr>
        <w:t>majority</w:t>
      </w:r>
      <w:r w:rsidRPr="00C319BE">
        <w:rPr>
          <w:spacing w:val="-10"/>
          <w:sz w:val="20"/>
        </w:rPr>
        <w:t xml:space="preserve"> </w:t>
      </w:r>
      <w:r w:rsidRPr="00C319BE">
        <w:rPr>
          <w:sz w:val="20"/>
        </w:rPr>
        <w:t>(greater</w:t>
      </w:r>
      <w:r w:rsidRPr="00C319BE">
        <w:rPr>
          <w:spacing w:val="-4"/>
          <w:sz w:val="20"/>
        </w:rPr>
        <w:t xml:space="preserve"> </w:t>
      </w:r>
      <w:r w:rsidRPr="00C319BE">
        <w:rPr>
          <w:sz w:val="20"/>
        </w:rPr>
        <w:t>than</w:t>
      </w:r>
      <w:r w:rsidRPr="00C319BE">
        <w:rPr>
          <w:spacing w:val="-8"/>
          <w:sz w:val="20"/>
        </w:rPr>
        <w:t xml:space="preserve"> </w:t>
      </w:r>
      <w:r w:rsidRPr="00C319BE">
        <w:rPr>
          <w:sz w:val="20"/>
        </w:rPr>
        <w:t>50%</w:t>
      </w:r>
      <w:r w:rsidRPr="00C319BE">
        <w:rPr>
          <w:spacing w:val="-4"/>
          <w:sz w:val="20"/>
        </w:rPr>
        <w:t xml:space="preserve"> </w:t>
      </w:r>
      <w:r w:rsidRPr="00C319BE">
        <w:rPr>
          <w:sz w:val="20"/>
        </w:rPr>
        <w:t>by</w:t>
      </w:r>
      <w:r w:rsidRPr="00C319BE">
        <w:rPr>
          <w:spacing w:val="-10"/>
          <w:sz w:val="20"/>
        </w:rPr>
        <w:t xml:space="preserve"> </w:t>
      </w:r>
      <w:r w:rsidRPr="00C319BE">
        <w:rPr>
          <w:sz w:val="20"/>
        </w:rPr>
        <w:t>title</w:t>
      </w:r>
      <w:r w:rsidRPr="00C319BE">
        <w:rPr>
          <w:spacing w:val="-3"/>
          <w:sz w:val="20"/>
        </w:rPr>
        <w:t xml:space="preserve"> </w:t>
      </w:r>
      <w:r w:rsidRPr="00C319BE">
        <w:rPr>
          <w:sz w:val="20"/>
        </w:rPr>
        <w:t>area)</w:t>
      </w:r>
      <w:r w:rsidRPr="00C319BE">
        <w:rPr>
          <w:spacing w:val="-4"/>
          <w:sz w:val="20"/>
        </w:rPr>
        <w:t xml:space="preserve"> </w:t>
      </w:r>
      <w:r w:rsidRPr="00C319BE">
        <w:rPr>
          <w:sz w:val="20"/>
        </w:rPr>
        <w:t>of</w:t>
      </w:r>
      <w:r w:rsidRPr="00C319BE">
        <w:rPr>
          <w:spacing w:val="-3"/>
          <w:sz w:val="20"/>
        </w:rPr>
        <w:t xml:space="preserve"> </w:t>
      </w:r>
      <w:r w:rsidRPr="00C319BE">
        <w:rPr>
          <w:sz w:val="20"/>
        </w:rPr>
        <w:t>the</w:t>
      </w:r>
      <w:r w:rsidRPr="00C319BE">
        <w:rPr>
          <w:spacing w:val="-5"/>
          <w:sz w:val="20"/>
        </w:rPr>
        <w:t xml:space="preserve"> </w:t>
      </w:r>
      <w:r w:rsidRPr="00C319BE">
        <w:rPr>
          <w:sz w:val="20"/>
        </w:rPr>
        <w:t>property</w:t>
      </w:r>
      <w:r w:rsidRPr="00C319BE">
        <w:rPr>
          <w:spacing w:val="-7"/>
          <w:sz w:val="20"/>
        </w:rPr>
        <w:t xml:space="preserve"> </w:t>
      </w:r>
      <w:r w:rsidRPr="00C319BE">
        <w:rPr>
          <w:sz w:val="20"/>
        </w:rPr>
        <w:t>has</w:t>
      </w:r>
      <w:r w:rsidRPr="00C319BE">
        <w:rPr>
          <w:spacing w:val="-4"/>
          <w:sz w:val="20"/>
        </w:rPr>
        <w:t xml:space="preserve"> </w:t>
      </w:r>
      <w:r w:rsidRPr="00C319BE">
        <w:rPr>
          <w:sz w:val="20"/>
        </w:rPr>
        <w:t>not</w:t>
      </w:r>
      <w:r w:rsidRPr="00C319BE">
        <w:rPr>
          <w:spacing w:val="-5"/>
          <w:sz w:val="20"/>
        </w:rPr>
        <w:t xml:space="preserve"> </w:t>
      </w:r>
      <w:r w:rsidRPr="00C319BE">
        <w:rPr>
          <w:sz w:val="20"/>
        </w:rPr>
        <w:t>been</w:t>
      </w:r>
      <w:r w:rsidRPr="00C319BE">
        <w:rPr>
          <w:spacing w:val="-5"/>
          <w:sz w:val="20"/>
        </w:rPr>
        <w:t xml:space="preserve"> </w:t>
      </w:r>
      <w:r w:rsidRPr="00C319BE">
        <w:rPr>
          <w:sz w:val="20"/>
        </w:rPr>
        <w:t xml:space="preserve">previously managed by Rules </w:t>
      </w:r>
      <w:r w:rsidR="00420013" w:rsidRPr="00C319BE">
        <w:rPr>
          <w:sz w:val="20"/>
        </w:rPr>
        <w:t>RL R1 (Rule 11) – RL R7 (Rule 11F)</w:t>
      </w:r>
      <w:r w:rsidRPr="00C319BE">
        <w:rPr>
          <w:sz w:val="20"/>
        </w:rPr>
        <w:t>;</w:t>
      </w:r>
      <w:r w:rsidRPr="00C319BE">
        <w:rPr>
          <w:spacing w:val="-23"/>
          <w:sz w:val="20"/>
        </w:rPr>
        <w:t xml:space="preserve"> </w:t>
      </w:r>
      <w:r w:rsidRPr="00C319BE">
        <w:rPr>
          <w:sz w:val="20"/>
        </w:rPr>
        <w:t>and</w:t>
      </w:r>
    </w:p>
    <w:p w14:paraId="76D0F433" w14:textId="77777777" w:rsidR="0087396F" w:rsidRPr="00C319BE" w:rsidRDefault="009B2810" w:rsidP="005F4644">
      <w:pPr>
        <w:pStyle w:val="ListParagraph"/>
        <w:numPr>
          <w:ilvl w:val="0"/>
          <w:numId w:val="28"/>
        </w:numPr>
        <w:tabs>
          <w:tab w:val="left" w:pos="1854"/>
          <w:tab w:val="left" w:pos="1855"/>
        </w:tabs>
        <w:spacing w:before="118"/>
        <w:ind w:hanging="568"/>
        <w:rPr>
          <w:sz w:val="20"/>
        </w:rPr>
      </w:pPr>
      <w:r w:rsidRPr="00C319BE">
        <w:rPr>
          <w:sz w:val="20"/>
        </w:rPr>
        <w:t>There</w:t>
      </w:r>
      <w:r w:rsidRPr="00C319BE">
        <w:rPr>
          <w:spacing w:val="-5"/>
          <w:sz w:val="20"/>
        </w:rPr>
        <w:t xml:space="preserve"> </w:t>
      </w:r>
      <w:r w:rsidRPr="00C319BE">
        <w:rPr>
          <w:sz w:val="20"/>
        </w:rPr>
        <w:t>is</w:t>
      </w:r>
      <w:r w:rsidRPr="00C319BE">
        <w:rPr>
          <w:spacing w:val="-6"/>
          <w:sz w:val="20"/>
        </w:rPr>
        <w:t xml:space="preserve"> </w:t>
      </w:r>
      <w:r w:rsidRPr="00C319BE">
        <w:rPr>
          <w:sz w:val="20"/>
        </w:rPr>
        <w:t>no</w:t>
      </w:r>
      <w:r w:rsidRPr="00C319BE">
        <w:rPr>
          <w:spacing w:val="-5"/>
          <w:sz w:val="20"/>
        </w:rPr>
        <w:t xml:space="preserve"> </w:t>
      </w:r>
      <w:r w:rsidRPr="00C319BE">
        <w:rPr>
          <w:sz w:val="20"/>
        </w:rPr>
        <w:t>increase</w:t>
      </w:r>
      <w:r w:rsidRPr="00C319BE">
        <w:rPr>
          <w:spacing w:val="-5"/>
          <w:sz w:val="20"/>
        </w:rPr>
        <w:t xml:space="preserve"> </w:t>
      </w:r>
      <w:r w:rsidRPr="00C319BE">
        <w:rPr>
          <w:sz w:val="20"/>
        </w:rPr>
        <w:t>in</w:t>
      </w:r>
      <w:r w:rsidRPr="00C319BE">
        <w:rPr>
          <w:spacing w:val="-5"/>
          <w:sz w:val="20"/>
        </w:rPr>
        <w:t xml:space="preserve"> </w:t>
      </w:r>
      <w:r w:rsidRPr="00C319BE">
        <w:rPr>
          <w:sz w:val="20"/>
        </w:rPr>
        <w:t>the</w:t>
      </w:r>
      <w:r w:rsidRPr="00C319BE">
        <w:rPr>
          <w:spacing w:val="-3"/>
          <w:sz w:val="20"/>
        </w:rPr>
        <w:t xml:space="preserve"> </w:t>
      </w:r>
      <w:r w:rsidRPr="00C319BE">
        <w:rPr>
          <w:sz w:val="20"/>
        </w:rPr>
        <w:t>nitrogen</w:t>
      </w:r>
      <w:r w:rsidRPr="00C319BE">
        <w:rPr>
          <w:spacing w:val="-3"/>
          <w:sz w:val="20"/>
        </w:rPr>
        <w:t xml:space="preserve"> </w:t>
      </w:r>
      <w:r w:rsidRPr="00C319BE">
        <w:rPr>
          <w:sz w:val="20"/>
        </w:rPr>
        <w:t>loss</w:t>
      </w:r>
      <w:r w:rsidRPr="00C319BE">
        <w:rPr>
          <w:spacing w:val="-4"/>
          <w:sz w:val="20"/>
        </w:rPr>
        <w:t xml:space="preserve"> </w:t>
      </w:r>
      <w:r w:rsidRPr="00C319BE">
        <w:rPr>
          <w:sz w:val="20"/>
        </w:rPr>
        <w:t>from</w:t>
      </w:r>
      <w:r w:rsidRPr="00C319BE">
        <w:rPr>
          <w:spacing w:val="2"/>
          <w:sz w:val="20"/>
        </w:rPr>
        <w:t xml:space="preserve"> </w:t>
      </w:r>
      <w:r w:rsidRPr="00C319BE">
        <w:rPr>
          <w:sz w:val="20"/>
        </w:rPr>
        <w:t>land</w:t>
      </w:r>
      <w:r w:rsidRPr="00C319BE">
        <w:rPr>
          <w:spacing w:val="-5"/>
          <w:sz w:val="20"/>
        </w:rPr>
        <w:t xml:space="preserve"> </w:t>
      </w:r>
      <w:r w:rsidRPr="00C319BE">
        <w:rPr>
          <w:sz w:val="20"/>
        </w:rPr>
        <w:t>resulting</w:t>
      </w:r>
      <w:r w:rsidRPr="00C319BE">
        <w:rPr>
          <w:spacing w:val="-5"/>
          <w:sz w:val="20"/>
        </w:rPr>
        <w:t xml:space="preserve"> </w:t>
      </w:r>
      <w:r w:rsidRPr="00C319BE">
        <w:rPr>
          <w:sz w:val="20"/>
        </w:rPr>
        <w:t>from</w:t>
      </w:r>
      <w:r w:rsidRPr="00C319BE">
        <w:rPr>
          <w:spacing w:val="-1"/>
          <w:sz w:val="20"/>
        </w:rPr>
        <w:t xml:space="preserve"> </w:t>
      </w:r>
      <w:r w:rsidRPr="00C319BE">
        <w:rPr>
          <w:sz w:val="20"/>
        </w:rPr>
        <w:t>an</w:t>
      </w:r>
      <w:r w:rsidRPr="00C319BE">
        <w:rPr>
          <w:spacing w:val="-5"/>
          <w:sz w:val="20"/>
        </w:rPr>
        <w:t xml:space="preserve"> </w:t>
      </w:r>
      <w:r w:rsidRPr="00C319BE">
        <w:rPr>
          <w:sz w:val="20"/>
        </w:rPr>
        <w:t>increase</w:t>
      </w:r>
      <w:r w:rsidRPr="00C319BE">
        <w:rPr>
          <w:spacing w:val="-2"/>
          <w:sz w:val="20"/>
        </w:rPr>
        <w:t xml:space="preserve"> </w:t>
      </w:r>
      <w:r w:rsidRPr="00C319BE">
        <w:rPr>
          <w:sz w:val="20"/>
        </w:rPr>
        <w:t>in</w:t>
      </w:r>
      <w:r w:rsidRPr="00C319BE">
        <w:rPr>
          <w:spacing w:val="-5"/>
          <w:sz w:val="20"/>
        </w:rPr>
        <w:t xml:space="preserve"> </w:t>
      </w:r>
      <w:r w:rsidRPr="00C319BE">
        <w:rPr>
          <w:sz w:val="20"/>
        </w:rPr>
        <w:t>effective area,</w:t>
      </w:r>
      <w:r w:rsidRPr="00C319BE">
        <w:rPr>
          <w:spacing w:val="-6"/>
          <w:sz w:val="20"/>
        </w:rPr>
        <w:t xml:space="preserve"> </w:t>
      </w:r>
      <w:r w:rsidRPr="00C319BE">
        <w:rPr>
          <w:sz w:val="20"/>
        </w:rPr>
        <w:t>nitrogen</w:t>
      </w:r>
      <w:r w:rsidRPr="00C319BE">
        <w:rPr>
          <w:spacing w:val="-7"/>
          <w:sz w:val="20"/>
        </w:rPr>
        <w:t xml:space="preserve"> </w:t>
      </w:r>
      <w:r w:rsidRPr="00C319BE">
        <w:rPr>
          <w:sz w:val="20"/>
        </w:rPr>
        <w:t>inputs</w:t>
      </w:r>
      <w:r w:rsidRPr="00C319BE">
        <w:rPr>
          <w:spacing w:val="-6"/>
          <w:sz w:val="20"/>
        </w:rPr>
        <w:t xml:space="preserve"> </w:t>
      </w:r>
      <w:r w:rsidRPr="00C319BE">
        <w:rPr>
          <w:sz w:val="20"/>
        </w:rPr>
        <w:t>or</w:t>
      </w:r>
      <w:r w:rsidRPr="00C319BE">
        <w:rPr>
          <w:spacing w:val="-6"/>
          <w:sz w:val="20"/>
        </w:rPr>
        <w:t xml:space="preserve"> </w:t>
      </w:r>
      <w:r w:rsidRPr="00C319BE">
        <w:rPr>
          <w:sz w:val="20"/>
        </w:rPr>
        <w:t>stocking</w:t>
      </w:r>
      <w:r w:rsidRPr="00C319BE">
        <w:rPr>
          <w:spacing w:val="-7"/>
          <w:sz w:val="20"/>
        </w:rPr>
        <w:t xml:space="preserve"> </w:t>
      </w:r>
      <w:r w:rsidRPr="00C319BE">
        <w:rPr>
          <w:sz w:val="20"/>
        </w:rPr>
        <w:t>rates</w:t>
      </w:r>
      <w:r w:rsidRPr="00C319BE">
        <w:rPr>
          <w:spacing w:val="-6"/>
          <w:sz w:val="20"/>
        </w:rPr>
        <w:t xml:space="preserve"> </w:t>
      </w:r>
      <w:r w:rsidRPr="00C319BE">
        <w:rPr>
          <w:sz w:val="20"/>
        </w:rPr>
        <w:t>from</w:t>
      </w:r>
      <w:r w:rsidRPr="00C319BE">
        <w:rPr>
          <w:spacing w:val="-4"/>
          <w:sz w:val="20"/>
        </w:rPr>
        <w:t xml:space="preserve"> </w:t>
      </w:r>
      <w:r w:rsidRPr="00C319BE">
        <w:rPr>
          <w:sz w:val="20"/>
        </w:rPr>
        <w:t>29</w:t>
      </w:r>
      <w:r w:rsidRPr="00C319BE">
        <w:rPr>
          <w:spacing w:val="-7"/>
          <w:sz w:val="20"/>
        </w:rPr>
        <w:t xml:space="preserve"> </w:t>
      </w:r>
      <w:r w:rsidRPr="00C319BE">
        <w:rPr>
          <w:sz w:val="20"/>
        </w:rPr>
        <w:t>February</w:t>
      </w:r>
      <w:r w:rsidRPr="00C319BE">
        <w:rPr>
          <w:spacing w:val="-10"/>
          <w:sz w:val="20"/>
        </w:rPr>
        <w:t xml:space="preserve"> </w:t>
      </w:r>
      <w:r w:rsidRPr="00C319BE">
        <w:rPr>
          <w:sz w:val="20"/>
        </w:rPr>
        <w:t>2016;</w:t>
      </w:r>
      <w:r w:rsidRPr="00C319BE">
        <w:rPr>
          <w:spacing w:val="-7"/>
          <w:sz w:val="20"/>
        </w:rPr>
        <w:t xml:space="preserve"> </w:t>
      </w:r>
      <w:r w:rsidRPr="00C319BE">
        <w:rPr>
          <w:sz w:val="20"/>
        </w:rPr>
        <w:t>and</w:t>
      </w:r>
    </w:p>
    <w:p w14:paraId="4935522C" w14:textId="77777777" w:rsidR="0087396F" w:rsidRPr="00C319BE" w:rsidRDefault="009B2810" w:rsidP="005F4644">
      <w:pPr>
        <w:pStyle w:val="ListParagraph"/>
        <w:numPr>
          <w:ilvl w:val="0"/>
          <w:numId w:val="28"/>
        </w:numPr>
        <w:tabs>
          <w:tab w:val="left" w:pos="1854"/>
          <w:tab w:val="left" w:pos="1855"/>
        </w:tabs>
        <w:spacing w:before="123"/>
        <w:ind w:hanging="568"/>
        <w:rPr>
          <w:sz w:val="20"/>
        </w:rPr>
      </w:pPr>
      <w:r w:rsidRPr="00C319BE">
        <w:rPr>
          <w:sz w:val="20"/>
        </w:rPr>
        <w:t>Annual</w:t>
      </w:r>
      <w:r w:rsidRPr="00C319BE">
        <w:rPr>
          <w:spacing w:val="-8"/>
          <w:sz w:val="20"/>
        </w:rPr>
        <w:t xml:space="preserve"> </w:t>
      </w:r>
      <w:r w:rsidRPr="00C319BE">
        <w:rPr>
          <w:sz w:val="20"/>
        </w:rPr>
        <w:t>land</w:t>
      </w:r>
      <w:r w:rsidRPr="00C319BE">
        <w:rPr>
          <w:spacing w:val="-7"/>
          <w:sz w:val="20"/>
        </w:rPr>
        <w:t xml:space="preserve"> </w:t>
      </w:r>
      <w:r w:rsidRPr="00C319BE">
        <w:rPr>
          <w:sz w:val="20"/>
        </w:rPr>
        <w:t>use</w:t>
      </w:r>
      <w:r w:rsidRPr="00C319BE">
        <w:rPr>
          <w:spacing w:val="-7"/>
          <w:sz w:val="20"/>
        </w:rPr>
        <w:t xml:space="preserve"> </w:t>
      </w:r>
      <w:r w:rsidRPr="00C319BE">
        <w:rPr>
          <w:sz w:val="20"/>
        </w:rPr>
        <w:t>information</w:t>
      </w:r>
      <w:r w:rsidRPr="00C319BE">
        <w:rPr>
          <w:spacing w:val="-7"/>
          <w:sz w:val="20"/>
        </w:rPr>
        <w:t xml:space="preserve"> </w:t>
      </w:r>
      <w:r w:rsidRPr="00C319BE">
        <w:rPr>
          <w:sz w:val="20"/>
        </w:rPr>
        <w:t>records,</w:t>
      </w:r>
      <w:r w:rsidRPr="00C319BE">
        <w:rPr>
          <w:spacing w:val="-7"/>
          <w:sz w:val="20"/>
        </w:rPr>
        <w:t xml:space="preserve"> </w:t>
      </w:r>
      <w:r w:rsidRPr="00C319BE">
        <w:rPr>
          <w:sz w:val="20"/>
        </w:rPr>
        <w:t>as</w:t>
      </w:r>
      <w:r w:rsidRPr="00C319BE">
        <w:rPr>
          <w:spacing w:val="-7"/>
          <w:sz w:val="20"/>
        </w:rPr>
        <w:t xml:space="preserve"> </w:t>
      </w:r>
      <w:r w:rsidRPr="00C319BE">
        <w:rPr>
          <w:sz w:val="20"/>
        </w:rPr>
        <w:t>prescribed</w:t>
      </w:r>
      <w:r w:rsidRPr="00C319BE">
        <w:rPr>
          <w:spacing w:val="-7"/>
          <w:sz w:val="20"/>
        </w:rPr>
        <w:t xml:space="preserve"> </w:t>
      </w:r>
      <w:r w:rsidRPr="00C319BE">
        <w:rPr>
          <w:sz w:val="20"/>
        </w:rPr>
        <w:t>in</w:t>
      </w:r>
      <w:r w:rsidRPr="00C319BE">
        <w:rPr>
          <w:spacing w:val="-10"/>
          <w:sz w:val="20"/>
        </w:rPr>
        <w:t xml:space="preserve"> </w:t>
      </w:r>
      <w:r w:rsidRPr="00C319BE">
        <w:rPr>
          <w:sz w:val="20"/>
        </w:rPr>
        <w:t>Schedule</w:t>
      </w:r>
      <w:r w:rsidRPr="00C319BE">
        <w:rPr>
          <w:spacing w:val="-7"/>
          <w:sz w:val="20"/>
        </w:rPr>
        <w:t xml:space="preserve"> </w:t>
      </w:r>
      <w:r w:rsidRPr="00C319BE">
        <w:rPr>
          <w:sz w:val="20"/>
        </w:rPr>
        <w:t>LR</w:t>
      </w:r>
      <w:r w:rsidRPr="00C319BE">
        <w:rPr>
          <w:spacing w:val="-7"/>
          <w:sz w:val="20"/>
        </w:rPr>
        <w:t xml:space="preserve"> </w:t>
      </w:r>
      <w:r w:rsidRPr="00C319BE">
        <w:rPr>
          <w:sz w:val="20"/>
        </w:rPr>
        <w:t>Three</w:t>
      </w:r>
      <w:r w:rsidRPr="00C319BE">
        <w:rPr>
          <w:spacing w:val="-10"/>
          <w:sz w:val="20"/>
        </w:rPr>
        <w:t xml:space="preserve"> </w:t>
      </w:r>
      <w:r w:rsidRPr="00C319BE">
        <w:rPr>
          <w:sz w:val="20"/>
        </w:rPr>
        <w:t>must</w:t>
      </w:r>
      <w:r w:rsidRPr="00C319BE">
        <w:rPr>
          <w:spacing w:val="-7"/>
          <w:sz w:val="20"/>
        </w:rPr>
        <w:t xml:space="preserve"> </w:t>
      </w:r>
      <w:r w:rsidRPr="00C319BE">
        <w:rPr>
          <w:sz w:val="20"/>
        </w:rPr>
        <w:t>be submitted by</w:t>
      </w:r>
      <w:r w:rsidRPr="00C319BE">
        <w:rPr>
          <w:spacing w:val="-39"/>
          <w:sz w:val="20"/>
        </w:rPr>
        <w:t xml:space="preserve"> </w:t>
      </w:r>
      <w:r w:rsidRPr="00C319BE">
        <w:rPr>
          <w:sz w:val="20"/>
        </w:rPr>
        <w:t>31 October each year from and including 2017; and</w:t>
      </w:r>
    </w:p>
    <w:p w14:paraId="1D9E2F63" w14:textId="77777777" w:rsidR="0087396F" w:rsidRPr="00C319BE" w:rsidRDefault="009B2810" w:rsidP="005F4644">
      <w:pPr>
        <w:pStyle w:val="ListParagraph"/>
        <w:numPr>
          <w:ilvl w:val="0"/>
          <w:numId w:val="28"/>
        </w:numPr>
        <w:tabs>
          <w:tab w:val="left" w:pos="1854"/>
          <w:tab w:val="left" w:pos="1855"/>
        </w:tabs>
        <w:spacing w:before="118"/>
        <w:ind w:hanging="568"/>
        <w:rPr>
          <w:sz w:val="20"/>
        </w:rPr>
      </w:pPr>
      <w:r w:rsidRPr="00C319BE">
        <w:rPr>
          <w:sz w:val="20"/>
        </w:rPr>
        <w:t>There</w:t>
      </w:r>
      <w:r w:rsidRPr="00C319BE">
        <w:rPr>
          <w:spacing w:val="-5"/>
          <w:sz w:val="20"/>
        </w:rPr>
        <w:t xml:space="preserve"> </w:t>
      </w:r>
      <w:r w:rsidRPr="00C319BE">
        <w:rPr>
          <w:sz w:val="20"/>
        </w:rPr>
        <w:t>is</w:t>
      </w:r>
      <w:r w:rsidRPr="00C319BE">
        <w:rPr>
          <w:spacing w:val="-6"/>
          <w:sz w:val="20"/>
        </w:rPr>
        <w:t xml:space="preserve"> </w:t>
      </w:r>
      <w:r w:rsidRPr="00C319BE">
        <w:rPr>
          <w:sz w:val="20"/>
        </w:rPr>
        <w:t>no</w:t>
      </w:r>
      <w:r w:rsidRPr="00C319BE">
        <w:rPr>
          <w:spacing w:val="-5"/>
          <w:sz w:val="20"/>
        </w:rPr>
        <w:t xml:space="preserve"> </w:t>
      </w:r>
      <w:r w:rsidRPr="00C319BE">
        <w:rPr>
          <w:sz w:val="20"/>
        </w:rPr>
        <w:t>transfer</w:t>
      </w:r>
      <w:r w:rsidRPr="00C319BE">
        <w:rPr>
          <w:spacing w:val="-4"/>
          <w:sz w:val="20"/>
        </w:rPr>
        <w:t xml:space="preserve"> </w:t>
      </w:r>
      <w:r w:rsidRPr="00C319BE">
        <w:rPr>
          <w:sz w:val="20"/>
        </w:rPr>
        <w:t>of</w:t>
      </w:r>
      <w:r w:rsidRPr="00C319BE">
        <w:rPr>
          <w:spacing w:val="-3"/>
          <w:sz w:val="20"/>
        </w:rPr>
        <w:t xml:space="preserve"> </w:t>
      </w:r>
      <w:r w:rsidRPr="00C319BE">
        <w:rPr>
          <w:sz w:val="20"/>
        </w:rPr>
        <w:t>Nitrogen</w:t>
      </w:r>
      <w:r w:rsidRPr="00C319BE">
        <w:rPr>
          <w:spacing w:val="-5"/>
          <w:sz w:val="20"/>
        </w:rPr>
        <w:t xml:space="preserve"> </w:t>
      </w:r>
      <w:r w:rsidRPr="00C319BE">
        <w:rPr>
          <w:sz w:val="20"/>
        </w:rPr>
        <w:t>Discharge</w:t>
      </w:r>
      <w:r w:rsidRPr="00C319BE">
        <w:rPr>
          <w:spacing w:val="-3"/>
          <w:sz w:val="20"/>
        </w:rPr>
        <w:t xml:space="preserve"> </w:t>
      </w:r>
      <w:r w:rsidRPr="00C319BE">
        <w:rPr>
          <w:sz w:val="20"/>
        </w:rPr>
        <w:t>Allocations</w:t>
      </w:r>
      <w:r w:rsidRPr="00C319BE">
        <w:rPr>
          <w:spacing w:val="-3"/>
          <w:sz w:val="20"/>
        </w:rPr>
        <w:t xml:space="preserve"> </w:t>
      </w:r>
      <w:r w:rsidRPr="00C319BE">
        <w:rPr>
          <w:sz w:val="20"/>
        </w:rPr>
        <w:t>or</w:t>
      </w:r>
      <w:r w:rsidRPr="00C319BE">
        <w:rPr>
          <w:spacing w:val="-5"/>
          <w:sz w:val="20"/>
        </w:rPr>
        <w:t xml:space="preserve"> </w:t>
      </w:r>
      <w:r w:rsidRPr="00C319BE">
        <w:rPr>
          <w:sz w:val="20"/>
        </w:rPr>
        <w:t>Managed</w:t>
      </w:r>
      <w:r w:rsidRPr="00C319BE">
        <w:rPr>
          <w:spacing w:val="-5"/>
          <w:sz w:val="20"/>
        </w:rPr>
        <w:t xml:space="preserve"> </w:t>
      </w:r>
      <w:r w:rsidRPr="00C319BE">
        <w:rPr>
          <w:sz w:val="20"/>
        </w:rPr>
        <w:t>Reduction</w:t>
      </w:r>
      <w:r w:rsidR="005125E7" w:rsidRPr="00C319BE">
        <w:t xml:space="preserve"> </w:t>
      </w:r>
      <w:r w:rsidR="005125E7" w:rsidRPr="00C319BE">
        <w:rPr>
          <w:sz w:val="20"/>
          <w:szCs w:val="20"/>
        </w:rPr>
        <w:t>Offsets either to or from the property/farming enterprise prior to 2022.</w:t>
      </w:r>
    </w:p>
    <w:p w14:paraId="588CB4CB" w14:textId="77777777" w:rsidR="0087396F" w:rsidRPr="00C319BE" w:rsidRDefault="0087396F" w:rsidP="005F4644">
      <w:pPr>
        <w:pStyle w:val="BodyText"/>
        <w:spacing w:before="5"/>
      </w:pPr>
    </w:p>
    <w:p w14:paraId="2900A2B2" w14:textId="77777777" w:rsidR="0087396F" w:rsidRPr="00C319BE" w:rsidRDefault="009B2810" w:rsidP="005F4644">
      <w:pPr>
        <w:pStyle w:val="Heading3"/>
      </w:pPr>
      <w:r w:rsidRPr="00C319BE">
        <w:t>Advice Notes:</w:t>
      </w:r>
    </w:p>
    <w:p w14:paraId="186E3D11" w14:textId="77777777" w:rsidR="0087396F" w:rsidRPr="00C319BE" w:rsidRDefault="0087396F" w:rsidP="005F4644">
      <w:pPr>
        <w:pStyle w:val="BodyText"/>
        <w:spacing w:before="1"/>
        <w:rPr>
          <w:b/>
          <w:sz w:val="21"/>
        </w:rPr>
      </w:pPr>
    </w:p>
    <w:p w14:paraId="582963B5" w14:textId="77777777" w:rsidR="0087396F" w:rsidRPr="00C319BE" w:rsidRDefault="009B2810" w:rsidP="005F4644">
      <w:pPr>
        <w:pStyle w:val="ListParagraph"/>
        <w:numPr>
          <w:ilvl w:val="0"/>
          <w:numId w:val="27"/>
        </w:numPr>
        <w:tabs>
          <w:tab w:val="left" w:pos="1854"/>
          <w:tab w:val="left" w:pos="1855"/>
        </w:tabs>
        <w:ind w:hanging="568"/>
        <w:rPr>
          <w:sz w:val="20"/>
        </w:rPr>
      </w:pPr>
      <w:r w:rsidRPr="00C319BE">
        <w:rPr>
          <w:sz w:val="20"/>
        </w:rPr>
        <w:t>Rule LR R6 applies to properties/farming enterprises that are not located in the surface water</w:t>
      </w:r>
      <w:r w:rsidRPr="00C319BE">
        <w:rPr>
          <w:spacing w:val="-6"/>
          <w:sz w:val="20"/>
        </w:rPr>
        <w:t xml:space="preserve"> </w:t>
      </w:r>
      <w:r w:rsidRPr="00C319BE">
        <w:rPr>
          <w:sz w:val="20"/>
        </w:rPr>
        <w:t>catchment</w:t>
      </w:r>
      <w:r w:rsidRPr="00C319BE">
        <w:rPr>
          <w:spacing w:val="-5"/>
          <w:sz w:val="20"/>
        </w:rPr>
        <w:t xml:space="preserve"> </w:t>
      </w:r>
      <w:r w:rsidRPr="00C319BE">
        <w:rPr>
          <w:sz w:val="20"/>
        </w:rPr>
        <w:t>of</w:t>
      </w:r>
      <w:r w:rsidRPr="00C319BE">
        <w:rPr>
          <w:spacing w:val="-3"/>
          <w:sz w:val="20"/>
        </w:rPr>
        <w:t xml:space="preserve"> </w:t>
      </w:r>
      <w:r w:rsidRPr="00C319BE">
        <w:rPr>
          <w:sz w:val="20"/>
        </w:rPr>
        <w:t>Lake</w:t>
      </w:r>
      <w:r w:rsidRPr="00C319BE">
        <w:rPr>
          <w:spacing w:val="-7"/>
          <w:sz w:val="20"/>
        </w:rPr>
        <w:t xml:space="preserve"> </w:t>
      </w:r>
      <w:r w:rsidRPr="00C319BE">
        <w:rPr>
          <w:sz w:val="20"/>
        </w:rPr>
        <w:t>Rotorua,</w:t>
      </w:r>
      <w:r w:rsidRPr="00C319BE">
        <w:rPr>
          <w:spacing w:val="-2"/>
          <w:sz w:val="20"/>
        </w:rPr>
        <w:t xml:space="preserve"> </w:t>
      </w:r>
      <w:r w:rsidRPr="00C319BE">
        <w:rPr>
          <w:sz w:val="20"/>
        </w:rPr>
        <w:t>but</w:t>
      </w:r>
      <w:r w:rsidRPr="00C319BE">
        <w:rPr>
          <w:spacing w:val="-5"/>
          <w:sz w:val="20"/>
        </w:rPr>
        <w:t xml:space="preserve"> </w:t>
      </w:r>
      <w:r w:rsidRPr="00C319BE">
        <w:rPr>
          <w:sz w:val="20"/>
        </w:rPr>
        <w:t>are</w:t>
      </w:r>
      <w:r w:rsidRPr="00C319BE">
        <w:rPr>
          <w:spacing w:val="-5"/>
          <w:sz w:val="20"/>
        </w:rPr>
        <w:t xml:space="preserve"> </w:t>
      </w:r>
      <w:r w:rsidRPr="00C319BE">
        <w:rPr>
          <w:sz w:val="20"/>
        </w:rPr>
        <w:t>located</w:t>
      </w:r>
      <w:r w:rsidRPr="00C319BE">
        <w:rPr>
          <w:spacing w:val="-5"/>
          <w:sz w:val="20"/>
        </w:rPr>
        <w:t xml:space="preserve"> </w:t>
      </w:r>
      <w:r w:rsidRPr="00C319BE">
        <w:rPr>
          <w:sz w:val="20"/>
        </w:rPr>
        <w:t>in</w:t>
      </w:r>
      <w:r w:rsidRPr="00C319BE">
        <w:rPr>
          <w:spacing w:val="-5"/>
          <w:sz w:val="20"/>
        </w:rPr>
        <w:t xml:space="preserve"> </w:t>
      </w:r>
      <w:r w:rsidRPr="00C319BE">
        <w:rPr>
          <w:sz w:val="20"/>
        </w:rPr>
        <w:t>the</w:t>
      </w:r>
      <w:r w:rsidRPr="00C319BE">
        <w:rPr>
          <w:spacing w:val="-4"/>
          <w:sz w:val="20"/>
        </w:rPr>
        <w:t xml:space="preserve"> </w:t>
      </w:r>
      <w:r w:rsidRPr="00C319BE">
        <w:rPr>
          <w:sz w:val="20"/>
        </w:rPr>
        <w:t>groundwater</w:t>
      </w:r>
      <w:r w:rsidRPr="00C319BE">
        <w:rPr>
          <w:spacing w:val="-4"/>
          <w:sz w:val="20"/>
        </w:rPr>
        <w:t xml:space="preserve"> </w:t>
      </w:r>
      <w:r w:rsidRPr="00C319BE">
        <w:rPr>
          <w:sz w:val="20"/>
        </w:rPr>
        <w:t>catchment</w:t>
      </w:r>
      <w:r w:rsidRPr="00C319BE">
        <w:rPr>
          <w:spacing w:val="-5"/>
          <w:sz w:val="20"/>
        </w:rPr>
        <w:t xml:space="preserve"> </w:t>
      </w:r>
      <w:r w:rsidRPr="00C319BE">
        <w:rPr>
          <w:sz w:val="20"/>
        </w:rPr>
        <w:t>of</w:t>
      </w:r>
      <w:r w:rsidRPr="00C319BE">
        <w:rPr>
          <w:spacing w:val="-2"/>
          <w:sz w:val="20"/>
        </w:rPr>
        <w:t xml:space="preserve"> </w:t>
      </w:r>
      <w:r w:rsidRPr="00C319BE">
        <w:rPr>
          <w:sz w:val="20"/>
        </w:rPr>
        <w:t>Lake Rotorua</w:t>
      </w:r>
      <w:r w:rsidRPr="00C319BE">
        <w:rPr>
          <w:spacing w:val="-8"/>
          <w:sz w:val="20"/>
        </w:rPr>
        <w:t xml:space="preserve"> </w:t>
      </w:r>
      <w:r w:rsidRPr="00C319BE">
        <w:rPr>
          <w:sz w:val="20"/>
        </w:rPr>
        <w:t>as</w:t>
      </w:r>
      <w:r w:rsidRPr="00C319BE">
        <w:rPr>
          <w:spacing w:val="-8"/>
          <w:sz w:val="20"/>
        </w:rPr>
        <w:t xml:space="preserve"> </w:t>
      </w:r>
      <w:r w:rsidRPr="00C319BE">
        <w:rPr>
          <w:sz w:val="20"/>
        </w:rPr>
        <w:t>shown</w:t>
      </w:r>
      <w:r w:rsidRPr="00C319BE">
        <w:rPr>
          <w:spacing w:val="-8"/>
          <w:sz w:val="20"/>
        </w:rPr>
        <w:t xml:space="preserve"> </w:t>
      </w:r>
      <w:r w:rsidRPr="00C319BE">
        <w:rPr>
          <w:sz w:val="20"/>
        </w:rPr>
        <w:t>in</w:t>
      </w:r>
      <w:r w:rsidRPr="00C319BE">
        <w:rPr>
          <w:spacing w:val="-8"/>
          <w:sz w:val="20"/>
        </w:rPr>
        <w:t xml:space="preserve"> </w:t>
      </w:r>
      <w:r w:rsidRPr="00C319BE">
        <w:rPr>
          <w:sz w:val="20"/>
        </w:rPr>
        <w:t>Schedule</w:t>
      </w:r>
      <w:r w:rsidRPr="00C319BE">
        <w:rPr>
          <w:spacing w:val="-8"/>
          <w:sz w:val="20"/>
        </w:rPr>
        <w:t xml:space="preserve"> </w:t>
      </w:r>
      <w:r w:rsidRPr="00C319BE">
        <w:rPr>
          <w:sz w:val="20"/>
        </w:rPr>
        <w:t>LR</w:t>
      </w:r>
      <w:r w:rsidRPr="00C319BE">
        <w:rPr>
          <w:spacing w:val="-8"/>
          <w:sz w:val="20"/>
        </w:rPr>
        <w:t xml:space="preserve"> </w:t>
      </w:r>
      <w:r w:rsidRPr="00C319BE">
        <w:rPr>
          <w:sz w:val="20"/>
        </w:rPr>
        <w:t>Four.</w:t>
      </w:r>
    </w:p>
    <w:p w14:paraId="46E2E8E0" w14:textId="77777777" w:rsidR="0087396F" w:rsidRPr="00C319BE" w:rsidRDefault="009B2810" w:rsidP="005F4644">
      <w:pPr>
        <w:pStyle w:val="ListParagraph"/>
        <w:numPr>
          <w:ilvl w:val="0"/>
          <w:numId w:val="27"/>
        </w:numPr>
        <w:tabs>
          <w:tab w:val="left" w:pos="1854"/>
          <w:tab w:val="left" w:pos="1855"/>
        </w:tabs>
        <w:spacing w:before="120"/>
        <w:ind w:hanging="568"/>
        <w:rPr>
          <w:sz w:val="20"/>
        </w:rPr>
      </w:pPr>
      <w:r w:rsidRPr="00C319BE">
        <w:rPr>
          <w:sz w:val="20"/>
        </w:rPr>
        <w:t>From</w:t>
      </w:r>
      <w:r w:rsidRPr="00C319BE">
        <w:rPr>
          <w:spacing w:val="-9"/>
          <w:sz w:val="20"/>
        </w:rPr>
        <w:t xml:space="preserve"> </w:t>
      </w:r>
      <w:r w:rsidRPr="00C319BE">
        <w:rPr>
          <w:sz w:val="20"/>
        </w:rPr>
        <w:t>2022</w:t>
      </w:r>
      <w:r w:rsidRPr="00C319BE">
        <w:rPr>
          <w:spacing w:val="-9"/>
          <w:sz w:val="20"/>
        </w:rPr>
        <w:t xml:space="preserve"> </w:t>
      </w:r>
      <w:r w:rsidRPr="00C319BE">
        <w:rPr>
          <w:sz w:val="20"/>
        </w:rPr>
        <w:t>if</w:t>
      </w:r>
      <w:r w:rsidRPr="00C319BE">
        <w:rPr>
          <w:spacing w:val="-8"/>
          <w:sz w:val="20"/>
        </w:rPr>
        <w:t xml:space="preserve"> </w:t>
      </w:r>
      <w:r w:rsidRPr="00C319BE">
        <w:rPr>
          <w:sz w:val="20"/>
        </w:rPr>
        <w:t>properties/farming</w:t>
      </w:r>
      <w:r w:rsidRPr="00C319BE">
        <w:rPr>
          <w:spacing w:val="-9"/>
          <w:sz w:val="20"/>
        </w:rPr>
        <w:t xml:space="preserve"> </w:t>
      </w:r>
      <w:r w:rsidRPr="00C319BE">
        <w:rPr>
          <w:sz w:val="20"/>
        </w:rPr>
        <w:t>enterprises</w:t>
      </w:r>
      <w:r w:rsidRPr="00C319BE">
        <w:rPr>
          <w:spacing w:val="-9"/>
          <w:sz w:val="20"/>
        </w:rPr>
        <w:t xml:space="preserve"> </w:t>
      </w:r>
      <w:r w:rsidRPr="00C319BE">
        <w:rPr>
          <w:sz w:val="20"/>
        </w:rPr>
        <w:t>in</w:t>
      </w:r>
      <w:r w:rsidRPr="00C319BE">
        <w:rPr>
          <w:spacing w:val="-12"/>
          <w:sz w:val="20"/>
        </w:rPr>
        <w:t xml:space="preserve"> </w:t>
      </w:r>
      <w:r w:rsidRPr="00C319BE">
        <w:rPr>
          <w:sz w:val="20"/>
        </w:rPr>
        <w:t>the</w:t>
      </w:r>
      <w:r w:rsidRPr="00C319BE">
        <w:rPr>
          <w:spacing w:val="-9"/>
          <w:sz w:val="20"/>
        </w:rPr>
        <w:t xml:space="preserve"> </w:t>
      </w:r>
      <w:r w:rsidRPr="00C319BE">
        <w:rPr>
          <w:sz w:val="20"/>
        </w:rPr>
        <w:t>Lake</w:t>
      </w:r>
      <w:r w:rsidRPr="00C319BE">
        <w:rPr>
          <w:spacing w:val="-9"/>
          <w:sz w:val="20"/>
        </w:rPr>
        <w:t xml:space="preserve"> </w:t>
      </w:r>
      <w:r w:rsidRPr="00C319BE">
        <w:rPr>
          <w:sz w:val="20"/>
        </w:rPr>
        <w:t>Rotorua</w:t>
      </w:r>
      <w:r w:rsidRPr="00C319BE">
        <w:rPr>
          <w:spacing w:val="-12"/>
          <w:sz w:val="20"/>
        </w:rPr>
        <w:t xml:space="preserve"> </w:t>
      </w:r>
      <w:r w:rsidRPr="00C319BE">
        <w:rPr>
          <w:sz w:val="20"/>
        </w:rPr>
        <w:t>groundwater</w:t>
      </w:r>
      <w:r w:rsidRPr="00C319BE">
        <w:rPr>
          <w:spacing w:val="-10"/>
          <w:sz w:val="20"/>
        </w:rPr>
        <w:t xml:space="preserve"> </w:t>
      </w:r>
      <w:r w:rsidRPr="00C319BE">
        <w:rPr>
          <w:sz w:val="20"/>
        </w:rPr>
        <w:t xml:space="preserve">catchment not previously managed by Rules </w:t>
      </w:r>
      <w:r w:rsidR="00420013" w:rsidRPr="00C319BE">
        <w:rPr>
          <w:sz w:val="20"/>
        </w:rPr>
        <w:t xml:space="preserve">RL R1 (Rule 11) – RL R7 (Rule 11F) </w:t>
      </w:r>
      <w:r w:rsidRPr="00C319BE">
        <w:rPr>
          <w:sz w:val="20"/>
        </w:rPr>
        <w:t>do not meet the permitted conditions of Rules</w:t>
      </w:r>
      <w:r w:rsidRPr="00C319BE">
        <w:rPr>
          <w:spacing w:val="-2"/>
          <w:sz w:val="20"/>
        </w:rPr>
        <w:t xml:space="preserve"> </w:t>
      </w:r>
      <w:r w:rsidRPr="00C319BE">
        <w:rPr>
          <w:sz w:val="20"/>
        </w:rPr>
        <w:t>LR</w:t>
      </w:r>
      <w:r w:rsidRPr="00C319BE">
        <w:rPr>
          <w:spacing w:val="-4"/>
          <w:sz w:val="20"/>
        </w:rPr>
        <w:t xml:space="preserve"> </w:t>
      </w:r>
      <w:r w:rsidRPr="00C319BE">
        <w:rPr>
          <w:sz w:val="20"/>
        </w:rPr>
        <w:t>R3,</w:t>
      </w:r>
      <w:r w:rsidRPr="00C319BE">
        <w:rPr>
          <w:spacing w:val="-4"/>
          <w:sz w:val="20"/>
        </w:rPr>
        <w:t xml:space="preserve"> </w:t>
      </w:r>
      <w:r w:rsidRPr="00C319BE">
        <w:rPr>
          <w:sz w:val="20"/>
        </w:rPr>
        <w:t>LR</w:t>
      </w:r>
      <w:r w:rsidRPr="00C319BE">
        <w:rPr>
          <w:spacing w:val="-4"/>
          <w:sz w:val="20"/>
        </w:rPr>
        <w:t xml:space="preserve"> </w:t>
      </w:r>
      <w:r w:rsidRPr="00C319BE">
        <w:rPr>
          <w:sz w:val="20"/>
        </w:rPr>
        <w:t>R4,</w:t>
      </w:r>
      <w:r w:rsidRPr="00C319BE">
        <w:rPr>
          <w:spacing w:val="-4"/>
          <w:sz w:val="20"/>
        </w:rPr>
        <w:t xml:space="preserve"> </w:t>
      </w:r>
      <w:r w:rsidRPr="00C319BE">
        <w:rPr>
          <w:sz w:val="20"/>
        </w:rPr>
        <w:t>LR</w:t>
      </w:r>
      <w:r w:rsidRPr="00C319BE">
        <w:rPr>
          <w:spacing w:val="-6"/>
          <w:sz w:val="20"/>
        </w:rPr>
        <w:t xml:space="preserve"> </w:t>
      </w:r>
      <w:r w:rsidRPr="00C319BE">
        <w:rPr>
          <w:sz w:val="20"/>
        </w:rPr>
        <w:t>R6</w:t>
      </w:r>
      <w:r w:rsidRPr="00C319BE">
        <w:rPr>
          <w:spacing w:val="-4"/>
          <w:sz w:val="20"/>
        </w:rPr>
        <w:t xml:space="preserve"> </w:t>
      </w:r>
      <w:r w:rsidRPr="00C319BE">
        <w:rPr>
          <w:sz w:val="20"/>
        </w:rPr>
        <w:t>or</w:t>
      </w:r>
      <w:r w:rsidRPr="00C319BE">
        <w:rPr>
          <w:spacing w:val="-5"/>
          <w:sz w:val="20"/>
        </w:rPr>
        <w:t xml:space="preserve"> </w:t>
      </w:r>
      <w:r w:rsidRPr="00C319BE">
        <w:rPr>
          <w:sz w:val="20"/>
        </w:rPr>
        <w:t>LR</w:t>
      </w:r>
      <w:r w:rsidRPr="00C319BE">
        <w:rPr>
          <w:spacing w:val="-4"/>
          <w:sz w:val="20"/>
        </w:rPr>
        <w:t xml:space="preserve"> </w:t>
      </w:r>
      <w:r w:rsidRPr="00C319BE">
        <w:rPr>
          <w:sz w:val="20"/>
        </w:rPr>
        <w:t>R7</w:t>
      </w:r>
      <w:r w:rsidRPr="00C319BE">
        <w:rPr>
          <w:spacing w:val="-4"/>
          <w:sz w:val="20"/>
        </w:rPr>
        <w:t xml:space="preserve"> </w:t>
      </w:r>
      <w:r w:rsidRPr="00C319BE">
        <w:rPr>
          <w:sz w:val="20"/>
        </w:rPr>
        <w:t>they</w:t>
      </w:r>
      <w:r w:rsidRPr="00C319BE">
        <w:rPr>
          <w:spacing w:val="-7"/>
          <w:sz w:val="20"/>
        </w:rPr>
        <w:t xml:space="preserve"> </w:t>
      </w:r>
      <w:r w:rsidRPr="00C319BE">
        <w:rPr>
          <w:sz w:val="20"/>
        </w:rPr>
        <w:t>will</w:t>
      </w:r>
      <w:r w:rsidRPr="00C319BE">
        <w:rPr>
          <w:spacing w:val="-5"/>
          <w:sz w:val="20"/>
        </w:rPr>
        <w:t xml:space="preserve"> </w:t>
      </w:r>
      <w:r w:rsidRPr="00C319BE">
        <w:rPr>
          <w:sz w:val="20"/>
        </w:rPr>
        <w:t>be</w:t>
      </w:r>
      <w:r w:rsidRPr="00C319BE">
        <w:rPr>
          <w:spacing w:val="-4"/>
          <w:sz w:val="20"/>
        </w:rPr>
        <w:t xml:space="preserve"> </w:t>
      </w:r>
      <w:r w:rsidRPr="00C319BE">
        <w:rPr>
          <w:sz w:val="20"/>
        </w:rPr>
        <w:t>managed</w:t>
      </w:r>
      <w:r w:rsidRPr="00C319BE">
        <w:rPr>
          <w:spacing w:val="-4"/>
          <w:sz w:val="20"/>
        </w:rPr>
        <w:t xml:space="preserve"> </w:t>
      </w:r>
      <w:r w:rsidRPr="00C319BE">
        <w:rPr>
          <w:sz w:val="20"/>
        </w:rPr>
        <w:t>by</w:t>
      </w:r>
      <w:r w:rsidRPr="00C319BE">
        <w:rPr>
          <w:spacing w:val="-10"/>
          <w:sz w:val="20"/>
        </w:rPr>
        <w:t xml:space="preserve"> </w:t>
      </w:r>
      <w:r w:rsidRPr="00C319BE">
        <w:rPr>
          <w:sz w:val="20"/>
        </w:rPr>
        <w:t>Rule</w:t>
      </w:r>
      <w:r w:rsidRPr="00C319BE">
        <w:rPr>
          <w:spacing w:val="-4"/>
          <w:sz w:val="20"/>
        </w:rPr>
        <w:t xml:space="preserve"> </w:t>
      </w:r>
      <w:r w:rsidRPr="00C319BE">
        <w:rPr>
          <w:sz w:val="20"/>
        </w:rPr>
        <w:t>LR</w:t>
      </w:r>
      <w:r w:rsidRPr="00C319BE">
        <w:rPr>
          <w:spacing w:val="-4"/>
          <w:sz w:val="20"/>
        </w:rPr>
        <w:t xml:space="preserve"> </w:t>
      </w:r>
      <w:r w:rsidRPr="00C319BE">
        <w:rPr>
          <w:sz w:val="20"/>
        </w:rPr>
        <w:t>R8.</w:t>
      </w:r>
    </w:p>
    <w:p w14:paraId="0A0CB637" w14:textId="77777777" w:rsidR="0087396F" w:rsidRPr="00C319BE" w:rsidRDefault="009B2810" w:rsidP="005F4644">
      <w:pPr>
        <w:pStyle w:val="ListParagraph"/>
        <w:numPr>
          <w:ilvl w:val="0"/>
          <w:numId w:val="27"/>
        </w:numPr>
        <w:tabs>
          <w:tab w:val="left" w:pos="1854"/>
          <w:tab w:val="left" w:pos="1855"/>
        </w:tabs>
        <w:spacing w:before="120"/>
        <w:ind w:hanging="567"/>
        <w:rPr>
          <w:sz w:val="20"/>
        </w:rPr>
      </w:pPr>
      <w:r w:rsidRPr="00C319BE">
        <w:rPr>
          <w:sz w:val="20"/>
        </w:rPr>
        <w:t>Properties/farming</w:t>
      </w:r>
      <w:r w:rsidRPr="00C319BE">
        <w:rPr>
          <w:spacing w:val="-7"/>
          <w:sz w:val="20"/>
        </w:rPr>
        <w:t xml:space="preserve"> </w:t>
      </w:r>
      <w:r w:rsidRPr="00C319BE">
        <w:rPr>
          <w:sz w:val="20"/>
        </w:rPr>
        <w:t>enterprises</w:t>
      </w:r>
      <w:r w:rsidRPr="00C319BE">
        <w:rPr>
          <w:spacing w:val="-7"/>
          <w:sz w:val="20"/>
        </w:rPr>
        <w:t xml:space="preserve"> </w:t>
      </w:r>
      <w:r w:rsidRPr="00C319BE">
        <w:rPr>
          <w:sz w:val="20"/>
        </w:rPr>
        <w:t>with</w:t>
      </w:r>
      <w:r w:rsidRPr="00C319BE">
        <w:rPr>
          <w:spacing w:val="-7"/>
          <w:sz w:val="20"/>
        </w:rPr>
        <w:t xml:space="preserve"> </w:t>
      </w:r>
      <w:r w:rsidRPr="00C319BE">
        <w:rPr>
          <w:sz w:val="20"/>
        </w:rPr>
        <w:t>50%</w:t>
      </w:r>
      <w:r w:rsidRPr="00C319BE">
        <w:rPr>
          <w:spacing w:val="-9"/>
          <w:sz w:val="20"/>
        </w:rPr>
        <w:t xml:space="preserve"> </w:t>
      </w:r>
      <w:r w:rsidRPr="00C319BE">
        <w:rPr>
          <w:sz w:val="20"/>
        </w:rPr>
        <w:t>or</w:t>
      </w:r>
      <w:r w:rsidRPr="00C319BE">
        <w:rPr>
          <w:spacing w:val="-8"/>
          <w:sz w:val="20"/>
        </w:rPr>
        <w:t xml:space="preserve"> </w:t>
      </w:r>
      <w:r w:rsidRPr="00C319BE">
        <w:rPr>
          <w:sz w:val="20"/>
        </w:rPr>
        <w:t>more</w:t>
      </w:r>
      <w:r w:rsidRPr="00C319BE">
        <w:rPr>
          <w:spacing w:val="-7"/>
          <w:sz w:val="20"/>
        </w:rPr>
        <w:t xml:space="preserve"> </w:t>
      </w:r>
      <w:r w:rsidRPr="00C319BE">
        <w:rPr>
          <w:sz w:val="20"/>
        </w:rPr>
        <w:t>of</w:t>
      </w:r>
      <w:r w:rsidRPr="00C319BE">
        <w:rPr>
          <w:spacing w:val="-6"/>
          <w:sz w:val="20"/>
        </w:rPr>
        <w:t xml:space="preserve"> </w:t>
      </w:r>
      <w:r w:rsidRPr="00C319BE">
        <w:rPr>
          <w:sz w:val="20"/>
        </w:rPr>
        <w:t>the</w:t>
      </w:r>
      <w:r w:rsidRPr="00C319BE">
        <w:rPr>
          <w:spacing w:val="-7"/>
          <w:sz w:val="20"/>
        </w:rPr>
        <w:t xml:space="preserve"> </w:t>
      </w:r>
      <w:r w:rsidRPr="00C319BE">
        <w:rPr>
          <w:sz w:val="20"/>
        </w:rPr>
        <w:t>title</w:t>
      </w:r>
      <w:r w:rsidRPr="00C319BE">
        <w:rPr>
          <w:spacing w:val="-7"/>
          <w:sz w:val="20"/>
        </w:rPr>
        <w:t xml:space="preserve"> </w:t>
      </w:r>
      <w:r w:rsidRPr="00C319BE">
        <w:rPr>
          <w:sz w:val="20"/>
        </w:rPr>
        <w:t>area</w:t>
      </w:r>
      <w:r w:rsidRPr="00C319BE">
        <w:rPr>
          <w:spacing w:val="-10"/>
          <w:sz w:val="20"/>
        </w:rPr>
        <w:t xml:space="preserve"> </w:t>
      </w:r>
      <w:r w:rsidRPr="00C319BE">
        <w:rPr>
          <w:sz w:val="20"/>
        </w:rPr>
        <w:t>subject</w:t>
      </w:r>
      <w:r w:rsidRPr="00C319BE">
        <w:rPr>
          <w:spacing w:val="-7"/>
          <w:sz w:val="20"/>
        </w:rPr>
        <w:t xml:space="preserve"> </w:t>
      </w:r>
      <w:r w:rsidRPr="00C319BE">
        <w:rPr>
          <w:sz w:val="20"/>
        </w:rPr>
        <w:t>to</w:t>
      </w:r>
      <w:r w:rsidRPr="00C319BE">
        <w:rPr>
          <w:spacing w:val="-7"/>
          <w:sz w:val="20"/>
        </w:rPr>
        <w:t xml:space="preserve"> </w:t>
      </w:r>
      <w:r w:rsidRPr="00C319BE">
        <w:rPr>
          <w:sz w:val="20"/>
        </w:rPr>
        <w:t>Rule</w:t>
      </w:r>
      <w:r w:rsidRPr="00C319BE">
        <w:rPr>
          <w:spacing w:val="-7"/>
          <w:sz w:val="20"/>
        </w:rPr>
        <w:t xml:space="preserve"> </w:t>
      </w:r>
      <w:r w:rsidR="00420013" w:rsidRPr="00C319BE">
        <w:rPr>
          <w:sz w:val="20"/>
        </w:rPr>
        <w:t xml:space="preserve">RL R1 (Rule 11) – RL R7 (Rule 11F) </w:t>
      </w:r>
      <w:r w:rsidRPr="00C319BE">
        <w:rPr>
          <w:sz w:val="20"/>
        </w:rPr>
        <w:t>will be managed by Rules LR R3, LR R4, LR R5 or LR</w:t>
      </w:r>
      <w:r w:rsidR="00F35DF8" w:rsidRPr="00C319BE">
        <w:rPr>
          <w:spacing w:val="-38"/>
          <w:sz w:val="20"/>
        </w:rPr>
        <w:t xml:space="preserve"> </w:t>
      </w:r>
      <w:r w:rsidRPr="00C319BE">
        <w:rPr>
          <w:sz w:val="20"/>
        </w:rPr>
        <w:t>R9.</w:t>
      </w:r>
    </w:p>
    <w:p w14:paraId="24B7117B" w14:textId="77777777" w:rsidR="0087396F" w:rsidRPr="00362C93" w:rsidRDefault="0087396F" w:rsidP="005F4644">
      <w:pPr>
        <w:pStyle w:val="BodyText"/>
        <w:spacing w:before="7"/>
        <w:rPr>
          <w:sz w:val="16"/>
          <w:szCs w:val="16"/>
        </w:rPr>
      </w:pPr>
    </w:p>
    <w:p w14:paraId="1E2669B0" w14:textId="77777777" w:rsidR="0087396F" w:rsidRPr="00C319BE" w:rsidRDefault="009B2810" w:rsidP="005F4644">
      <w:pPr>
        <w:pStyle w:val="Heading3"/>
        <w:tabs>
          <w:tab w:val="left" w:pos="1288"/>
        </w:tabs>
        <w:spacing w:before="1"/>
        <w:ind w:hanging="1136"/>
      </w:pPr>
      <w:r w:rsidRPr="00C319BE">
        <w:t>LR</w:t>
      </w:r>
      <w:r w:rsidRPr="00C319BE">
        <w:rPr>
          <w:spacing w:val="-2"/>
        </w:rPr>
        <w:t xml:space="preserve"> </w:t>
      </w:r>
      <w:r w:rsidRPr="00C319BE">
        <w:t>R7</w:t>
      </w:r>
      <w:r w:rsidRPr="00C319BE">
        <w:tab/>
        <w:t>Permitted</w:t>
      </w:r>
      <w:r w:rsidRPr="00C319BE">
        <w:rPr>
          <w:spacing w:val="-5"/>
        </w:rPr>
        <w:t xml:space="preserve"> </w:t>
      </w:r>
      <w:r w:rsidRPr="00C319BE">
        <w:t>–</w:t>
      </w:r>
      <w:r w:rsidRPr="00C319BE">
        <w:rPr>
          <w:spacing w:val="-8"/>
        </w:rPr>
        <w:t xml:space="preserve"> </w:t>
      </w:r>
      <w:r w:rsidRPr="00C319BE">
        <w:t>From</w:t>
      </w:r>
      <w:r w:rsidRPr="00C319BE">
        <w:rPr>
          <w:spacing w:val="-5"/>
        </w:rPr>
        <w:t xml:space="preserve"> </w:t>
      </w:r>
      <w:r w:rsidRPr="00C319BE">
        <w:t>1</w:t>
      </w:r>
      <w:r w:rsidRPr="00C319BE">
        <w:rPr>
          <w:spacing w:val="-6"/>
        </w:rPr>
        <w:t xml:space="preserve"> </w:t>
      </w:r>
      <w:r w:rsidRPr="00C319BE">
        <w:t>July</w:t>
      </w:r>
      <w:r w:rsidRPr="00C319BE">
        <w:rPr>
          <w:spacing w:val="-11"/>
        </w:rPr>
        <w:t xml:space="preserve"> </w:t>
      </w:r>
      <w:r w:rsidRPr="00C319BE">
        <w:t>2017,</w:t>
      </w:r>
      <w:r w:rsidRPr="00C319BE">
        <w:rPr>
          <w:spacing w:val="44"/>
        </w:rPr>
        <w:t xml:space="preserve"> </w:t>
      </w:r>
      <w:r w:rsidRPr="00C319BE">
        <w:t>the</w:t>
      </w:r>
      <w:r w:rsidRPr="00C319BE">
        <w:rPr>
          <w:spacing w:val="-6"/>
        </w:rPr>
        <w:t xml:space="preserve"> </w:t>
      </w:r>
      <w:r w:rsidRPr="00C319BE">
        <w:t>use</w:t>
      </w:r>
      <w:r w:rsidRPr="00C319BE">
        <w:rPr>
          <w:spacing w:val="-6"/>
        </w:rPr>
        <w:t xml:space="preserve"> </w:t>
      </w:r>
      <w:r w:rsidRPr="00C319BE">
        <w:t>of</w:t>
      </w:r>
      <w:r w:rsidRPr="00C319BE">
        <w:rPr>
          <w:spacing w:val="-5"/>
        </w:rPr>
        <w:t xml:space="preserve"> </w:t>
      </w:r>
      <w:r w:rsidRPr="00C319BE">
        <w:t>land</w:t>
      </w:r>
      <w:r w:rsidRPr="00C319BE">
        <w:rPr>
          <w:spacing w:val="-8"/>
        </w:rPr>
        <w:t xml:space="preserve"> </w:t>
      </w:r>
      <w:r w:rsidRPr="00C319BE">
        <w:t>for</w:t>
      </w:r>
      <w:r w:rsidRPr="00C319BE">
        <w:rPr>
          <w:spacing w:val="-9"/>
        </w:rPr>
        <w:t xml:space="preserve"> </w:t>
      </w:r>
      <w:r w:rsidRPr="00C319BE">
        <w:t>low</w:t>
      </w:r>
      <w:r w:rsidRPr="00C319BE">
        <w:rPr>
          <w:spacing w:val="-1"/>
        </w:rPr>
        <w:t xml:space="preserve"> </w:t>
      </w:r>
      <w:r w:rsidRPr="00C319BE">
        <w:t>intensity</w:t>
      </w:r>
      <w:r w:rsidRPr="00C319BE">
        <w:rPr>
          <w:spacing w:val="-11"/>
        </w:rPr>
        <w:t xml:space="preserve"> </w:t>
      </w:r>
      <w:r w:rsidRPr="00C319BE">
        <w:t>farming</w:t>
      </w:r>
      <w:r w:rsidRPr="00C319BE">
        <w:rPr>
          <w:spacing w:val="-8"/>
        </w:rPr>
        <w:t xml:space="preserve"> </w:t>
      </w:r>
      <w:r w:rsidRPr="00C319BE">
        <w:t>activities</w:t>
      </w:r>
      <w:r w:rsidRPr="00C319BE">
        <w:rPr>
          <w:spacing w:val="-6"/>
        </w:rPr>
        <w:t xml:space="preserve"> </w:t>
      </w:r>
      <w:r w:rsidRPr="00C319BE">
        <w:t>on</w:t>
      </w:r>
      <w:r w:rsidRPr="00C319BE">
        <w:rPr>
          <w:w w:val="99"/>
        </w:rPr>
        <w:t xml:space="preserve"> </w:t>
      </w:r>
      <w:r w:rsidRPr="00C319BE">
        <w:t>properties/farming</w:t>
      </w:r>
      <w:r w:rsidRPr="00C319BE">
        <w:rPr>
          <w:spacing w:val="-38"/>
        </w:rPr>
        <w:t xml:space="preserve"> </w:t>
      </w:r>
      <w:r w:rsidRPr="00C319BE">
        <w:t>enterprises</w:t>
      </w:r>
    </w:p>
    <w:p w14:paraId="42B13BC9" w14:textId="77777777" w:rsidR="0087396F" w:rsidRPr="00362C93" w:rsidRDefault="0087396F" w:rsidP="005F4644">
      <w:pPr>
        <w:pStyle w:val="BodyText"/>
        <w:spacing w:before="10"/>
        <w:rPr>
          <w:b/>
          <w:sz w:val="16"/>
          <w:szCs w:val="16"/>
        </w:rPr>
      </w:pPr>
    </w:p>
    <w:p w14:paraId="244F665D" w14:textId="77777777" w:rsidR="0087396F" w:rsidRPr="00C319BE" w:rsidRDefault="009B2810" w:rsidP="005F4644">
      <w:pPr>
        <w:pStyle w:val="BodyText"/>
        <w:ind w:left="1288"/>
      </w:pPr>
      <w:r w:rsidRPr="00C319BE">
        <w:t>The use of land for low intensity farming activities on properties/farming enterprises in the Lake Rotorua groundwater catchment, is a permitted activity from 1 July 2017, where the nitrogen loss from:</w:t>
      </w:r>
    </w:p>
    <w:p w14:paraId="1516B72F" w14:textId="77777777" w:rsidR="0087396F" w:rsidRPr="00362C93" w:rsidRDefault="0087396F" w:rsidP="005F4644">
      <w:pPr>
        <w:pStyle w:val="BodyText"/>
        <w:spacing w:before="2"/>
        <w:rPr>
          <w:sz w:val="8"/>
          <w:szCs w:val="8"/>
        </w:rPr>
      </w:pPr>
    </w:p>
    <w:p w14:paraId="237E3ECC" w14:textId="77777777" w:rsidR="0087396F" w:rsidRPr="00C319BE" w:rsidRDefault="009B2810" w:rsidP="005F4644">
      <w:pPr>
        <w:pStyle w:val="ListParagraph"/>
        <w:numPr>
          <w:ilvl w:val="0"/>
          <w:numId w:val="31"/>
        </w:numPr>
        <w:tabs>
          <w:tab w:val="left" w:pos="1842"/>
          <w:tab w:val="left" w:pos="1843"/>
        </w:tabs>
        <w:spacing w:line="237" w:lineRule="auto"/>
        <w:ind w:left="1842" w:hanging="566"/>
        <w:rPr>
          <w:sz w:val="20"/>
        </w:rPr>
      </w:pPr>
      <w:r w:rsidRPr="00C319BE">
        <w:rPr>
          <w:sz w:val="20"/>
        </w:rPr>
        <w:t>the effective area is less than 57% of the nitrogen loss rate generated by the drystock reference file prescribed in Schedule LR Five (excluding areas of grazed trees that existed in the 2001-04</w:t>
      </w:r>
      <w:r w:rsidRPr="00C319BE">
        <w:rPr>
          <w:spacing w:val="-6"/>
          <w:sz w:val="20"/>
        </w:rPr>
        <w:t xml:space="preserve"> </w:t>
      </w:r>
      <w:r w:rsidRPr="00C319BE">
        <w:rPr>
          <w:sz w:val="20"/>
        </w:rPr>
        <w:t>period);</w:t>
      </w:r>
    </w:p>
    <w:p w14:paraId="3CE0C9EE" w14:textId="77777777" w:rsidR="0087396F" w:rsidRPr="00C319BE" w:rsidRDefault="009B2810" w:rsidP="005F4644">
      <w:pPr>
        <w:pStyle w:val="ListParagraph"/>
        <w:numPr>
          <w:ilvl w:val="0"/>
          <w:numId w:val="31"/>
        </w:numPr>
        <w:tabs>
          <w:tab w:val="left" w:pos="1842"/>
          <w:tab w:val="left" w:pos="1843"/>
        </w:tabs>
        <w:ind w:left="1842" w:hanging="566"/>
        <w:rPr>
          <w:sz w:val="20"/>
        </w:rPr>
      </w:pPr>
      <w:r w:rsidRPr="00C319BE">
        <w:rPr>
          <w:sz w:val="20"/>
        </w:rPr>
        <w:t>the effective area of grazed trees that existed in the 2001-04 period does not exceed the Benchmarked discharge rate or if not Benchmarked the average Benchmark discharge rate for grazed</w:t>
      </w:r>
      <w:r w:rsidRPr="00C319BE">
        <w:rPr>
          <w:spacing w:val="-5"/>
          <w:sz w:val="20"/>
        </w:rPr>
        <w:t xml:space="preserve"> </w:t>
      </w:r>
      <w:r w:rsidRPr="00C319BE">
        <w:rPr>
          <w:sz w:val="20"/>
        </w:rPr>
        <w:t>trees.</w:t>
      </w:r>
    </w:p>
    <w:p w14:paraId="63A3E9A4" w14:textId="77777777" w:rsidR="0087396F" w:rsidRPr="00C319BE" w:rsidRDefault="009B2810" w:rsidP="005F4644">
      <w:pPr>
        <w:pStyle w:val="BodyText"/>
        <w:spacing w:before="1"/>
        <w:ind w:left="1276"/>
      </w:pPr>
      <w:r w:rsidRPr="00C319BE">
        <w:lastRenderedPageBreak/>
        <w:t>Subject to the following conditions:</w:t>
      </w:r>
    </w:p>
    <w:p w14:paraId="224713FE" w14:textId="77777777" w:rsidR="0087396F" w:rsidRPr="00C319BE" w:rsidRDefault="0087396F" w:rsidP="005F4644">
      <w:pPr>
        <w:pStyle w:val="BodyText"/>
        <w:spacing w:before="2"/>
        <w:rPr>
          <w:sz w:val="19"/>
        </w:rPr>
      </w:pPr>
    </w:p>
    <w:p w14:paraId="1BD6C1D4" w14:textId="77777777" w:rsidR="0087396F" w:rsidRPr="00C319BE" w:rsidRDefault="009B2810" w:rsidP="005F4644">
      <w:pPr>
        <w:pStyle w:val="ListParagraph"/>
        <w:numPr>
          <w:ilvl w:val="0"/>
          <w:numId w:val="26"/>
        </w:numPr>
        <w:tabs>
          <w:tab w:val="left" w:pos="1842"/>
          <w:tab w:val="left" w:pos="1843"/>
        </w:tabs>
        <w:spacing w:line="230" w:lineRule="auto"/>
        <w:ind w:hanging="566"/>
        <w:jc w:val="left"/>
        <w:rPr>
          <w:sz w:val="20"/>
        </w:rPr>
      </w:pPr>
      <w:r w:rsidRPr="00C319BE">
        <w:rPr>
          <w:sz w:val="20"/>
        </w:rPr>
        <w:t>Landowners must submit an OVERSEER</w:t>
      </w:r>
      <w:r w:rsidRPr="00C319BE">
        <w:rPr>
          <w:position w:val="10"/>
          <w:sz w:val="13"/>
        </w:rPr>
        <w:t xml:space="preserve">® </w:t>
      </w:r>
      <w:r w:rsidRPr="00C319BE">
        <w:rPr>
          <w:sz w:val="20"/>
        </w:rPr>
        <w:t>file and every three years thereafter, prepared by a suitably qualified and experienced person, demonstrating that the effective area (excluding areas of grazed trees that existed in the 2001-04 period) complies with the definition of low intensity farming and the grazed trees effective area does not exceed the Benchmarked discharge rate or if not Benchmarked the average Benchmark discharge rate for grazed trees;</w:t>
      </w:r>
      <w:r w:rsidRPr="00C319BE">
        <w:rPr>
          <w:spacing w:val="-11"/>
          <w:sz w:val="20"/>
        </w:rPr>
        <w:t xml:space="preserve"> </w:t>
      </w:r>
      <w:r w:rsidRPr="00C319BE">
        <w:rPr>
          <w:sz w:val="20"/>
        </w:rPr>
        <w:t>and:</w:t>
      </w:r>
    </w:p>
    <w:p w14:paraId="18D6B198" w14:textId="77777777" w:rsidR="0087396F" w:rsidRPr="00C319BE" w:rsidRDefault="0087396F" w:rsidP="005F4644">
      <w:pPr>
        <w:pStyle w:val="BodyText"/>
        <w:spacing w:before="9"/>
      </w:pPr>
    </w:p>
    <w:p w14:paraId="7F67C3F2" w14:textId="77777777" w:rsidR="0087396F" w:rsidRPr="00C319BE" w:rsidRDefault="009B2810" w:rsidP="005F4644">
      <w:pPr>
        <w:pStyle w:val="BodyText"/>
        <w:ind w:left="1854"/>
      </w:pPr>
      <w:r w:rsidRPr="00C319BE">
        <w:t>Either</w:t>
      </w:r>
    </w:p>
    <w:p w14:paraId="4AD50FCD" w14:textId="77777777" w:rsidR="0087396F" w:rsidRPr="00C319BE" w:rsidRDefault="0087396F" w:rsidP="005F4644">
      <w:pPr>
        <w:pStyle w:val="BodyText"/>
        <w:spacing w:before="10"/>
        <w:rPr>
          <w:sz w:val="21"/>
        </w:rPr>
      </w:pPr>
    </w:p>
    <w:p w14:paraId="6ACC1319" w14:textId="77777777" w:rsidR="0087396F" w:rsidRPr="00C319BE" w:rsidRDefault="009B2810" w:rsidP="005F4644">
      <w:pPr>
        <w:pStyle w:val="ListParagraph"/>
        <w:numPr>
          <w:ilvl w:val="1"/>
          <w:numId w:val="26"/>
        </w:numPr>
        <w:tabs>
          <w:tab w:val="left" w:pos="2421"/>
          <w:tab w:val="left" w:pos="2422"/>
        </w:tabs>
        <w:spacing w:line="228" w:lineRule="auto"/>
        <w:rPr>
          <w:sz w:val="20"/>
        </w:rPr>
      </w:pPr>
      <w:r w:rsidRPr="00C319BE">
        <w:rPr>
          <w:sz w:val="20"/>
        </w:rPr>
        <w:t>Land use information records must be submitted on an annual basis, by 31 October</w:t>
      </w:r>
      <w:r w:rsidRPr="00C319BE">
        <w:rPr>
          <w:spacing w:val="-5"/>
          <w:sz w:val="20"/>
        </w:rPr>
        <w:t xml:space="preserve"> </w:t>
      </w:r>
      <w:r w:rsidRPr="00C319BE">
        <w:rPr>
          <w:sz w:val="20"/>
        </w:rPr>
        <w:t>each</w:t>
      </w:r>
      <w:r w:rsidRPr="00C319BE">
        <w:rPr>
          <w:spacing w:val="-6"/>
          <w:sz w:val="20"/>
        </w:rPr>
        <w:t xml:space="preserve"> </w:t>
      </w:r>
      <w:r w:rsidRPr="00C319BE">
        <w:rPr>
          <w:sz w:val="20"/>
        </w:rPr>
        <w:t>year</w:t>
      </w:r>
      <w:r w:rsidRPr="00C319BE">
        <w:rPr>
          <w:spacing w:val="-5"/>
          <w:sz w:val="20"/>
        </w:rPr>
        <w:t xml:space="preserve"> </w:t>
      </w:r>
      <w:r w:rsidRPr="00C319BE">
        <w:rPr>
          <w:sz w:val="20"/>
        </w:rPr>
        <w:t>to</w:t>
      </w:r>
      <w:r w:rsidRPr="00C319BE">
        <w:rPr>
          <w:spacing w:val="-6"/>
          <w:sz w:val="20"/>
        </w:rPr>
        <w:t xml:space="preserve"> </w:t>
      </w:r>
      <w:r w:rsidRPr="00C319BE">
        <w:rPr>
          <w:sz w:val="20"/>
        </w:rPr>
        <w:t>confirm</w:t>
      </w:r>
      <w:r w:rsidRPr="00C319BE">
        <w:rPr>
          <w:spacing w:val="-4"/>
          <w:sz w:val="20"/>
        </w:rPr>
        <w:t xml:space="preserve"> </w:t>
      </w:r>
      <w:r w:rsidRPr="00C319BE">
        <w:rPr>
          <w:sz w:val="20"/>
        </w:rPr>
        <w:t>that</w:t>
      </w:r>
      <w:r w:rsidRPr="00C319BE">
        <w:rPr>
          <w:spacing w:val="-8"/>
          <w:sz w:val="20"/>
        </w:rPr>
        <w:t xml:space="preserve"> </w:t>
      </w:r>
      <w:r w:rsidRPr="00C319BE">
        <w:rPr>
          <w:sz w:val="20"/>
        </w:rPr>
        <w:t>the</w:t>
      </w:r>
      <w:r w:rsidRPr="00C319BE">
        <w:rPr>
          <w:spacing w:val="-6"/>
          <w:sz w:val="20"/>
        </w:rPr>
        <w:t xml:space="preserve"> </w:t>
      </w:r>
      <w:r w:rsidRPr="00C319BE">
        <w:rPr>
          <w:sz w:val="20"/>
        </w:rPr>
        <w:t>activities</w:t>
      </w:r>
      <w:r w:rsidRPr="00C319BE">
        <w:rPr>
          <w:spacing w:val="-5"/>
          <w:sz w:val="20"/>
        </w:rPr>
        <w:t xml:space="preserve"> </w:t>
      </w:r>
      <w:r w:rsidRPr="00C319BE">
        <w:rPr>
          <w:sz w:val="20"/>
        </w:rPr>
        <w:t>and</w:t>
      </w:r>
      <w:r w:rsidRPr="00C319BE">
        <w:rPr>
          <w:spacing w:val="-6"/>
          <w:sz w:val="20"/>
        </w:rPr>
        <w:t xml:space="preserve"> </w:t>
      </w:r>
      <w:r w:rsidRPr="00C319BE">
        <w:rPr>
          <w:sz w:val="20"/>
        </w:rPr>
        <w:t>practices</w:t>
      </w:r>
      <w:r w:rsidRPr="00C319BE">
        <w:rPr>
          <w:spacing w:val="-5"/>
          <w:sz w:val="20"/>
        </w:rPr>
        <w:t xml:space="preserve"> </w:t>
      </w:r>
      <w:r w:rsidRPr="00C319BE">
        <w:rPr>
          <w:sz w:val="20"/>
        </w:rPr>
        <w:t>within</w:t>
      </w:r>
      <w:r w:rsidRPr="00C319BE">
        <w:rPr>
          <w:spacing w:val="-4"/>
          <w:sz w:val="20"/>
        </w:rPr>
        <w:t xml:space="preserve"> </w:t>
      </w:r>
      <w:r w:rsidRPr="00C319BE">
        <w:rPr>
          <w:sz w:val="20"/>
        </w:rPr>
        <w:t>the</w:t>
      </w:r>
      <w:r w:rsidRPr="00C319BE">
        <w:rPr>
          <w:spacing w:val="-1"/>
          <w:sz w:val="20"/>
        </w:rPr>
        <w:t xml:space="preserve"> </w:t>
      </w:r>
      <w:r w:rsidRPr="00C319BE">
        <w:rPr>
          <w:sz w:val="20"/>
        </w:rPr>
        <w:t>effective area of the property/farming enterprise and areas of land use (including fodder cropping, cultivated area and land clearance) remain the same or less than that recorded within the OVERSEER</w:t>
      </w:r>
      <w:r w:rsidRPr="00C319BE">
        <w:rPr>
          <w:position w:val="10"/>
          <w:sz w:val="13"/>
        </w:rPr>
        <w:t xml:space="preserve">® </w:t>
      </w:r>
      <w:r w:rsidRPr="00C319BE">
        <w:rPr>
          <w:sz w:val="20"/>
        </w:rPr>
        <w:t>file from</w:t>
      </w:r>
      <w:r w:rsidRPr="00C319BE">
        <w:rPr>
          <w:spacing w:val="-27"/>
          <w:sz w:val="20"/>
        </w:rPr>
        <w:t xml:space="preserve"> </w:t>
      </w:r>
      <w:r w:rsidRPr="00C319BE">
        <w:rPr>
          <w:sz w:val="20"/>
        </w:rPr>
        <w:t>(a);</w:t>
      </w:r>
    </w:p>
    <w:p w14:paraId="320587F1" w14:textId="77777777" w:rsidR="0087396F" w:rsidRPr="00C319BE" w:rsidRDefault="009B2810" w:rsidP="005F4644">
      <w:pPr>
        <w:pStyle w:val="BodyText"/>
        <w:spacing w:before="69"/>
        <w:ind w:left="1854"/>
      </w:pPr>
      <w:r w:rsidRPr="00C319BE">
        <w:t>Or</w:t>
      </w:r>
    </w:p>
    <w:p w14:paraId="193CE4B9" w14:textId="77777777" w:rsidR="0087396F" w:rsidRPr="00C319BE" w:rsidRDefault="0087396F" w:rsidP="005F4644">
      <w:pPr>
        <w:pStyle w:val="BodyText"/>
        <w:spacing w:before="1"/>
        <w:rPr>
          <w:sz w:val="18"/>
        </w:rPr>
      </w:pPr>
    </w:p>
    <w:p w14:paraId="501F3B36" w14:textId="77777777" w:rsidR="0087396F" w:rsidRPr="00C319BE" w:rsidRDefault="009B2810" w:rsidP="005F4644">
      <w:pPr>
        <w:pStyle w:val="ListParagraph"/>
        <w:numPr>
          <w:ilvl w:val="1"/>
          <w:numId w:val="26"/>
        </w:numPr>
        <w:tabs>
          <w:tab w:val="left" w:pos="2422"/>
        </w:tabs>
        <w:jc w:val="both"/>
        <w:rPr>
          <w:sz w:val="20"/>
        </w:rPr>
      </w:pPr>
      <w:r w:rsidRPr="00C319BE">
        <w:rPr>
          <w:sz w:val="20"/>
        </w:rPr>
        <w:t>Provide a new OVERSEER</w:t>
      </w:r>
      <w:r w:rsidRPr="00C319BE">
        <w:rPr>
          <w:position w:val="10"/>
          <w:sz w:val="13"/>
        </w:rPr>
        <w:t xml:space="preserve">® </w:t>
      </w:r>
      <w:r w:rsidRPr="00C319BE">
        <w:rPr>
          <w:sz w:val="20"/>
        </w:rPr>
        <w:t>file, prepared by a suitably qualified and experienced person,</w:t>
      </w:r>
      <w:r w:rsidRPr="00C319BE">
        <w:rPr>
          <w:spacing w:val="-9"/>
          <w:sz w:val="20"/>
        </w:rPr>
        <w:t xml:space="preserve"> </w:t>
      </w:r>
      <w:r w:rsidRPr="00C319BE">
        <w:rPr>
          <w:sz w:val="20"/>
        </w:rPr>
        <w:t>demonstrating</w:t>
      </w:r>
      <w:r w:rsidRPr="00C319BE">
        <w:rPr>
          <w:spacing w:val="-9"/>
          <w:sz w:val="20"/>
        </w:rPr>
        <w:t xml:space="preserve"> </w:t>
      </w:r>
      <w:r w:rsidRPr="00C319BE">
        <w:rPr>
          <w:sz w:val="20"/>
        </w:rPr>
        <w:t>that</w:t>
      </w:r>
      <w:r w:rsidRPr="00C319BE">
        <w:rPr>
          <w:spacing w:val="-10"/>
          <w:sz w:val="20"/>
        </w:rPr>
        <w:t xml:space="preserve"> </w:t>
      </w:r>
      <w:r w:rsidRPr="00C319BE">
        <w:rPr>
          <w:sz w:val="20"/>
        </w:rPr>
        <w:t>the</w:t>
      </w:r>
      <w:r w:rsidRPr="00C319BE">
        <w:rPr>
          <w:spacing w:val="-9"/>
          <w:sz w:val="20"/>
        </w:rPr>
        <w:t xml:space="preserve"> </w:t>
      </w:r>
      <w:r w:rsidRPr="00C319BE">
        <w:rPr>
          <w:sz w:val="20"/>
        </w:rPr>
        <w:t>property/farming</w:t>
      </w:r>
      <w:r w:rsidRPr="00C319BE">
        <w:rPr>
          <w:spacing w:val="-9"/>
          <w:sz w:val="20"/>
        </w:rPr>
        <w:t xml:space="preserve"> </w:t>
      </w:r>
      <w:r w:rsidRPr="00C319BE">
        <w:rPr>
          <w:sz w:val="20"/>
        </w:rPr>
        <w:t>enterprise’s</w:t>
      </w:r>
      <w:r w:rsidRPr="00C319BE">
        <w:rPr>
          <w:spacing w:val="-6"/>
          <w:sz w:val="20"/>
        </w:rPr>
        <w:t xml:space="preserve"> </w:t>
      </w:r>
      <w:r w:rsidRPr="00C319BE">
        <w:rPr>
          <w:sz w:val="20"/>
        </w:rPr>
        <w:t>nitrogen</w:t>
      </w:r>
      <w:r w:rsidRPr="00C319BE">
        <w:rPr>
          <w:spacing w:val="-9"/>
          <w:sz w:val="20"/>
        </w:rPr>
        <w:t xml:space="preserve"> </w:t>
      </w:r>
      <w:r w:rsidRPr="00C319BE">
        <w:rPr>
          <w:sz w:val="20"/>
        </w:rPr>
        <w:t>loss</w:t>
      </w:r>
      <w:r w:rsidRPr="00C319BE">
        <w:rPr>
          <w:spacing w:val="-7"/>
          <w:sz w:val="20"/>
        </w:rPr>
        <w:t xml:space="preserve"> </w:t>
      </w:r>
      <w:r w:rsidRPr="00C319BE">
        <w:rPr>
          <w:sz w:val="20"/>
        </w:rPr>
        <w:t>from</w:t>
      </w:r>
      <w:r w:rsidRPr="00C319BE">
        <w:rPr>
          <w:spacing w:val="-4"/>
          <w:sz w:val="20"/>
        </w:rPr>
        <w:t xml:space="preserve"> </w:t>
      </w:r>
      <w:r w:rsidRPr="00C319BE">
        <w:rPr>
          <w:sz w:val="20"/>
        </w:rPr>
        <w:t>the effective area meets the requirements described in</w:t>
      </w:r>
      <w:r w:rsidRPr="00C319BE">
        <w:rPr>
          <w:spacing w:val="-14"/>
          <w:sz w:val="20"/>
        </w:rPr>
        <w:t xml:space="preserve"> </w:t>
      </w:r>
      <w:r w:rsidRPr="00C319BE">
        <w:rPr>
          <w:sz w:val="20"/>
        </w:rPr>
        <w:t>(a).</w:t>
      </w:r>
    </w:p>
    <w:p w14:paraId="592F74B0" w14:textId="77777777" w:rsidR="0087396F" w:rsidRPr="00C319BE" w:rsidRDefault="0087396F" w:rsidP="005F4644">
      <w:pPr>
        <w:pStyle w:val="BodyText"/>
        <w:spacing w:before="9"/>
        <w:rPr>
          <w:sz w:val="19"/>
        </w:rPr>
      </w:pPr>
    </w:p>
    <w:p w14:paraId="0C9C5743" w14:textId="77777777" w:rsidR="0087396F" w:rsidRPr="00C319BE" w:rsidRDefault="009B2810" w:rsidP="005F4644">
      <w:pPr>
        <w:pStyle w:val="ListParagraph"/>
        <w:numPr>
          <w:ilvl w:val="0"/>
          <w:numId w:val="26"/>
        </w:numPr>
        <w:tabs>
          <w:tab w:val="left" w:pos="1648"/>
          <w:tab w:val="left" w:pos="1649"/>
        </w:tabs>
        <w:ind w:left="1648" w:hanging="516"/>
        <w:jc w:val="left"/>
        <w:rPr>
          <w:sz w:val="20"/>
        </w:rPr>
      </w:pPr>
      <w:r w:rsidRPr="00C319BE">
        <w:rPr>
          <w:sz w:val="20"/>
        </w:rPr>
        <w:t>There</w:t>
      </w:r>
      <w:r w:rsidRPr="00C319BE">
        <w:rPr>
          <w:spacing w:val="-5"/>
          <w:sz w:val="20"/>
        </w:rPr>
        <w:t xml:space="preserve"> </w:t>
      </w:r>
      <w:r w:rsidRPr="00C319BE">
        <w:rPr>
          <w:sz w:val="20"/>
        </w:rPr>
        <w:t>is</w:t>
      </w:r>
      <w:r w:rsidRPr="00C319BE">
        <w:rPr>
          <w:spacing w:val="-5"/>
          <w:sz w:val="20"/>
        </w:rPr>
        <w:t xml:space="preserve"> </w:t>
      </w:r>
      <w:r w:rsidRPr="00C319BE">
        <w:rPr>
          <w:sz w:val="20"/>
        </w:rPr>
        <w:t>no</w:t>
      </w:r>
      <w:r w:rsidRPr="00C319BE">
        <w:rPr>
          <w:spacing w:val="-5"/>
          <w:sz w:val="20"/>
        </w:rPr>
        <w:t xml:space="preserve"> </w:t>
      </w:r>
      <w:r w:rsidRPr="00C319BE">
        <w:rPr>
          <w:sz w:val="20"/>
        </w:rPr>
        <w:t>transfer</w:t>
      </w:r>
      <w:r w:rsidRPr="00C319BE">
        <w:rPr>
          <w:spacing w:val="-4"/>
          <w:sz w:val="20"/>
        </w:rPr>
        <w:t xml:space="preserve"> </w:t>
      </w:r>
      <w:r w:rsidRPr="00C319BE">
        <w:rPr>
          <w:sz w:val="20"/>
        </w:rPr>
        <w:t>of</w:t>
      </w:r>
      <w:r w:rsidRPr="00C319BE">
        <w:rPr>
          <w:spacing w:val="-3"/>
          <w:sz w:val="20"/>
        </w:rPr>
        <w:t xml:space="preserve"> </w:t>
      </w:r>
      <w:r w:rsidRPr="00C319BE">
        <w:rPr>
          <w:sz w:val="20"/>
        </w:rPr>
        <w:t>Nitrogen</w:t>
      </w:r>
      <w:r w:rsidRPr="00C319BE">
        <w:rPr>
          <w:spacing w:val="-5"/>
          <w:sz w:val="20"/>
        </w:rPr>
        <w:t xml:space="preserve"> </w:t>
      </w:r>
      <w:r w:rsidRPr="00C319BE">
        <w:rPr>
          <w:sz w:val="20"/>
        </w:rPr>
        <w:t>Discharge</w:t>
      </w:r>
      <w:r w:rsidRPr="00C319BE">
        <w:rPr>
          <w:spacing w:val="-3"/>
          <w:sz w:val="20"/>
        </w:rPr>
        <w:t xml:space="preserve"> </w:t>
      </w:r>
      <w:r w:rsidRPr="00C319BE">
        <w:rPr>
          <w:sz w:val="20"/>
        </w:rPr>
        <w:t>Allocations</w:t>
      </w:r>
      <w:r w:rsidRPr="00C319BE">
        <w:rPr>
          <w:spacing w:val="-2"/>
          <w:sz w:val="20"/>
        </w:rPr>
        <w:t xml:space="preserve"> </w:t>
      </w:r>
      <w:r w:rsidRPr="00C319BE">
        <w:rPr>
          <w:sz w:val="20"/>
        </w:rPr>
        <w:t>or</w:t>
      </w:r>
      <w:r w:rsidRPr="00C319BE">
        <w:rPr>
          <w:spacing w:val="-5"/>
          <w:sz w:val="20"/>
        </w:rPr>
        <w:t xml:space="preserve"> </w:t>
      </w:r>
      <w:r w:rsidRPr="00C319BE">
        <w:rPr>
          <w:sz w:val="20"/>
        </w:rPr>
        <w:t>Managed</w:t>
      </w:r>
      <w:r w:rsidRPr="00C319BE">
        <w:rPr>
          <w:spacing w:val="-5"/>
          <w:sz w:val="20"/>
        </w:rPr>
        <w:t xml:space="preserve"> </w:t>
      </w:r>
      <w:r w:rsidRPr="00C319BE">
        <w:rPr>
          <w:sz w:val="20"/>
        </w:rPr>
        <w:t>Reduction Offsets</w:t>
      </w:r>
      <w:r w:rsidRPr="00C319BE">
        <w:rPr>
          <w:spacing w:val="-5"/>
          <w:sz w:val="20"/>
        </w:rPr>
        <w:t xml:space="preserve"> </w:t>
      </w:r>
      <w:r w:rsidRPr="00C319BE">
        <w:rPr>
          <w:sz w:val="20"/>
        </w:rPr>
        <w:t>either</w:t>
      </w:r>
      <w:r w:rsidRPr="00C319BE">
        <w:rPr>
          <w:spacing w:val="-6"/>
          <w:sz w:val="20"/>
        </w:rPr>
        <w:t xml:space="preserve"> </w:t>
      </w:r>
      <w:r w:rsidRPr="00C319BE">
        <w:rPr>
          <w:sz w:val="20"/>
        </w:rPr>
        <w:t>to</w:t>
      </w:r>
      <w:r w:rsidRPr="00C319BE">
        <w:rPr>
          <w:spacing w:val="-7"/>
          <w:sz w:val="20"/>
        </w:rPr>
        <w:t xml:space="preserve"> </w:t>
      </w:r>
      <w:r w:rsidRPr="00C319BE">
        <w:rPr>
          <w:sz w:val="20"/>
        </w:rPr>
        <w:t>or</w:t>
      </w:r>
      <w:r w:rsidRPr="00C319BE">
        <w:rPr>
          <w:spacing w:val="-8"/>
          <w:sz w:val="20"/>
        </w:rPr>
        <w:t xml:space="preserve"> </w:t>
      </w:r>
      <w:r w:rsidRPr="00C319BE">
        <w:rPr>
          <w:sz w:val="20"/>
        </w:rPr>
        <w:t>from</w:t>
      </w:r>
      <w:r w:rsidRPr="00C319BE">
        <w:rPr>
          <w:spacing w:val="-5"/>
          <w:sz w:val="20"/>
        </w:rPr>
        <w:t xml:space="preserve"> </w:t>
      </w:r>
      <w:r w:rsidRPr="00C319BE">
        <w:rPr>
          <w:sz w:val="20"/>
        </w:rPr>
        <w:t>the</w:t>
      </w:r>
      <w:r w:rsidRPr="00C319BE">
        <w:rPr>
          <w:spacing w:val="-11"/>
          <w:sz w:val="20"/>
        </w:rPr>
        <w:t xml:space="preserve"> </w:t>
      </w:r>
      <w:r w:rsidRPr="00C319BE">
        <w:rPr>
          <w:sz w:val="20"/>
        </w:rPr>
        <w:t>property/farming</w:t>
      </w:r>
      <w:r w:rsidRPr="00C319BE">
        <w:rPr>
          <w:spacing w:val="-9"/>
          <w:sz w:val="20"/>
        </w:rPr>
        <w:t xml:space="preserve"> </w:t>
      </w:r>
      <w:r w:rsidRPr="00C319BE">
        <w:rPr>
          <w:sz w:val="20"/>
        </w:rPr>
        <w:t>enterprise</w:t>
      </w:r>
      <w:r w:rsidRPr="00C319BE">
        <w:rPr>
          <w:spacing w:val="-5"/>
          <w:sz w:val="20"/>
        </w:rPr>
        <w:t xml:space="preserve"> </w:t>
      </w:r>
      <w:r w:rsidRPr="00C319BE">
        <w:rPr>
          <w:sz w:val="20"/>
        </w:rPr>
        <w:t>prior</w:t>
      </w:r>
      <w:r w:rsidRPr="00C319BE">
        <w:rPr>
          <w:spacing w:val="-6"/>
          <w:sz w:val="20"/>
        </w:rPr>
        <w:t xml:space="preserve"> </w:t>
      </w:r>
      <w:r w:rsidRPr="00C319BE">
        <w:rPr>
          <w:sz w:val="20"/>
        </w:rPr>
        <w:t>to</w:t>
      </w:r>
      <w:r w:rsidRPr="00C319BE">
        <w:rPr>
          <w:spacing w:val="-7"/>
          <w:sz w:val="20"/>
        </w:rPr>
        <w:t xml:space="preserve"> </w:t>
      </w:r>
      <w:r w:rsidRPr="00C319BE">
        <w:rPr>
          <w:sz w:val="20"/>
        </w:rPr>
        <w:t>2022;</w:t>
      </w:r>
    </w:p>
    <w:p w14:paraId="64CC5837" w14:textId="77777777" w:rsidR="0087396F" w:rsidRPr="00C319BE" w:rsidRDefault="0087396F" w:rsidP="005F4644">
      <w:pPr>
        <w:pStyle w:val="BodyText"/>
      </w:pPr>
    </w:p>
    <w:p w14:paraId="0E611CA3" w14:textId="77777777" w:rsidR="0087396F" w:rsidRPr="00C319BE" w:rsidRDefault="009B2810" w:rsidP="005F4644">
      <w:pPr>
        <w:pStyle w:val="ListParagraph"/>
        <w:numPr>
          <w:ilvl w:val="0"/>
          <w:numId w:val="26"/>
        </w:numPr>
        <w:tabs>
          <w:tab w:val="left" w:pos="1648"/>
          <w:tab w:val="left" w:pos="1649"/>
        </w:tabs>
        <w:ind w:left="1648" w:hanging="516"/>
        <w:jc w:val="left"/>
        <w:rPr>
          <w:sz w:val="20"/>
        </w:rPr>
      </w:pPr>
      <w:r w:rsidRPr="00C319BE">
        <w:rPr>
          <w:sz w:val="20"/>
        </w:rPr>
        <w:t>There is no increase in the nitrogen loss from land resulting from an increase in effective area or nitrogen inputs from 29 February</w:t>
      </w:r>
      <w:r w:rsidRPr="00C319BE">
        <w:rPr>
          <w:spacing w:val="-12"/>
          <w:sz w:val="20"/>
        </w:rPr>
        <w:t xml:space="preserve"> </w:t>
      </w:r>
      <w:r w:rsidRPr="00C319BE">
        <w:rPr>
          <w:sz w:val="20"/>
        </w:rPr>
        <w:t>2016.</w:t>
      </w:r>
    </w:p>
    <w:p w14:paraId="3E9446D9" w14:textId="77777777" w:rsidR="00972814" w:rsidRPr="00C319BE" w:rsidRDefault="00972814" w:rsidP="005F4644">
      <w:pPr>
        <w:pStyle w:val="BodyText"/>
        <w:spacing w:before="7"/>
        <w:rPr>
          <w:sz w:val="23"/>
        </w:rPr>
      </w:pPr>
    </w:p>
    <w:p w14:paraId="596EBE0F" w14:textId="77777777" w:rsidR="0087396F" w:rsidRPr="00C319BE" w:rsidRDefault="009B2810" w:rsidP="005F4644">
      <w:pPr>
        <w:pStyle w:val="Heading3"/>
        <w:ind w:hanging="1136"/>
        <w:jc w:val="both"/>
      </w:pPr>
      <w:r w:rsidRPr="00C319BE">
        <w:t>LR R8</w:t>
      </w:r>
      <w:r w:rsidR="00822003" w:rsidRPr="00C319BE">
        <w:tab/>
      </w:r>
      <w:r w:rsidRPr="00C319BE">
        <w:t xml:space="preserve">Controlled – The use of land for farming activities on properties/farming enterprises less than 40 hectares in effective area, or not previously managed by Rules </w:t>
      </w:r>
      <w:r w:rsidR="00BB43C3" w:rsidRPr="00C319BE">
        <w:t>RL R1 (Rule 11) to RL R7 (Rule 11F)</w:t>
      </w:r>
      <w:r w:rsidRPr="00C319BE">
        <w:t>, or where neither meet permitted activity conditions</w:t>
      </w:r>
    </w:p>
    <w:p w14:paraId="087E2D61" w14:textId="77777777" w:rsidR="0087396F" w:rsidRPr="00C319BE" w:rsidRDefault="0087396F" w:rsidP="005F4644">
      <w:pPr>
        <w:pStyle w:val="BodyText"/>
        <w:spacing w:before="10"/>
        <w:rPr>
          <w:b/>
        </w:rPr>
      </w:pPr>
    </w:p>
    <w:p w14:paraId="6B9F933D" w14:textId="77777777" w:rsidR="0087396F" w:rsidRPr="00C319BE" w:rsidRDefault="009B2810" w:rsidP="005F4644">
      <w:pPr>
        <w:pStyle w:val="BodyText"/>
        <w:ind w:left="1288"/>
      </w:pPr>
      <w:r w:rsidRPr="00C319BE">
        <w:t>The use of land for farming activities on properties/farming enterprises in the Lake Rotorua groundwater catchment where:</w:t>
      </w:r>
    </w:p>
    <w:p w14:paraId="63E0836B" w14:textId="77777777" w:rsidR="0087396F" w:rsidRPr="00C319BE" w:rsidRDefault="0087396F" w:rsidP="005F4644"/>
    <w:p w14:paraId="371E8E3E" w14:textId="77777777" w:rsidR="0087396F" w:rsidRPr="00C319BE" w:rsidRDefault="009B2810" w:rsidP="00077DE3">
      <w:pPr>
        <w:pStyle w:val="ListParagraph"/>
        <w:numPr>
          <w:ilvl w:val="0"/>
          <w:numId w:val="25"/>
        </w:numPr>
        <w:tabs>
          <w:tab w:val="left" w:pos="1974"/>
          <w:tab w:val="left" w:pos="1975"/>
        </w:tabs>
        <w:spacing w:before="9"/>
        <w:ind w:hanging="568"/>
        <w:rPr>
          <w:sz w:val="19"/>
        </w:rPr>
      </w:pPr>
      <w:r w:rsidRPr="00C319BE">
        <w:rPr>
          <w:sz w:val="20"/>
        </w:rPr>
        <w:t>The property/farming enterprise is less than 40 hectares in effective area</w:t>
      </w:r>
      <w:r w:rsidR="000C7468" w:rsidRPr="00C319BE">
        <w:rPr>
          <w:sz w:val="20"/>
        </w:rPr>
        <w:t>;</w:t>
      </w:r>
      <w:r w:rsidRPr="00C319BE">
        <w:rPr>
          <w:spacing w:val="-24"/>
          <w:sz w:val="20"/>
        </w:rPr>
        <w:t xml:space="preserve"> </w:t>
      </w:r>
      <w:r w:rsidRPr="00C319BE">
        <w:rPr>
          <w:sz w:val="20"/>
        </w:rPr>
        <w:t>or</w:t>
      </w:r>
    </w:p>
    <w:p w14:paraId="2A43A95B" w14:textId="77777777" w:rsidR="0087396F" w:rsidRPr="00C319BE" w:rsidRDefault="009B2810" w:rsidP="00077DE3">
      <w:pPr>
        <w:pStyle w:val="ListParagraph"/>
        <w:numPr>
          <w:ilvl w:val="0"/>
          <w:numId w:val="25"/>
        </w:numPr>
        <w:tabs>
          <w:tab w:val="left" w:pos="1974"/>
          <w:tab w:val="left" w:pos="1975"/>
        </w:tabs>
        <w:spacing w:before="8"/>
        <w:ind w:hanging="578"/>
        <w:rPr>
          <w:sz w:val="19"/>
        </w:rPr>
      </w:pPr>
      <w:r w:rsidRPr="00C319BE">
        <w:rPr>
          <w:sz w:val="20"/>
        </w:rPr>
        <w:t xml:space="preserve">The property/farming enterprise was not previously managed by Rules </w:t>
      </w:r>
      <w:r w:rsidR="00BB43C3" w:rsidRPr="00C319BE">
        <w:rPr>
          <w:sz w:val="20"/>
        </w:rPr>
        <w:t>RL R1 (Rule 11) – RL R7 (Rule 11F)</w:t>
      </w:r>
      <w:r w:rsidR="00BA5C61" w:rsidRPr="00C319BE">
        <w:rPr>
          <w:sz w:val="20"/>
        </w:rPr>
        <w:t xml:space="preserve"> as shown in Schedule LR Four</w:t>
      </w:r>
      <w:r w:rsidR="000C7468" w:rsidRPr="00C319BE">
        <w:rPr>
          <w:sz w:val="20"/>
        </w:rPr>
        <w:t>;</w:t>
      </w:r>
      <w:r w:rsidR="00BB43C3" w:rsidRPr="00C319BE">
        <w:rPr>
          <w:sz w:val="20"/>
        </w:rPr>
        <w:t xml:space="preserve"> </w:t>
      </w:r>
      <w:r w:rsidRPr="00C319BE">
        <w:rPr>
          <w:sz w:val="20"/>
        </w:rPr>
        <w:t>or</w:t>
      </w:r>
    </w:p>
    <w:p w14:paraId="00C4D0D1" w14:textId="77777777" w:rsidR="0087396F" w:rsidRPr="00C319BE" w:rsidRDefault="009B2810" w:rsidP="005F4644">
      <w:pPr>
        <w:pStyle w:val="ListParagraph"/>
        <w:numPr>
          <w:ilvl w:val="0"/>
          <w:numId w:val="25"/>
        </w:numPr>
        <w:tabs>
          <w:tab w:val="left" w:pos="1974"/>
          <w:tab w:val="left" w:pos="1975"/>
        </w:tabs>
        <w:ind w:hanging="568"/>
        <w:rPr>
          <w:sz w:val="20"/>
        </w:rPr>
      </w:pPr>
      <w:r w:rsidRPr="00C319BE">
        <w:rPr>
          <w:sz w:val="20"/>
        </w:rPr>
        <w:t>The activity does not comply with permitted activity conditions for the use of land for farming</w:t>
      </w:r>
      <w:r w:rsidRPr="00C319BE">
        <w:rPr>
          <w:spacing w:val="-4"/>
          <w:sz w:val="20"/>
        </w:rPr>
        <w:t xml:space="preserve"> </w:t>
      </w:r>
      <w:r w:rsidRPr="00C319BE">
        <w:rPr>
          <w:sz w:val="20"/>
        </w:rPr>
        <w:t>activities;</w:t>
      </w:r>
    </w:p>
    <w:p w14:paraId="198BA3B7" w14:textId="77777777" w:rsidR="0087396F" w:rsidRPr="00C319BE" w:rsidRDefault="0087396F" w:rsidP="005F4644">
      <w:pPr>
        <w:pStyle w:val="BodyText"/>
      </w:pPr>
    </w:p>
    <w:p w14:paraId="1D146964" w14:textId="77777777" w:rsidR="0087396F" w:rsidRPr="00C319BE" w:rsidRDefault="009B2810" w:rsidP="005F4644">
      <w:pPr>
        <w:pStyle w:val="BodyText"/>
        <w:ind w:left="1408"/>
      </w:pPr>
      <w:r w:rsidRPr="00C319BE">
        <w:t>is a controlled activity subject to the following conditions:</w:t>
      </w:r>
    </w:p>
    <w:p w14:paraId="331BF25D" w14:textId="77777777" w:rsidR="0087396F" w:rsidRPr="00C319BE" w:rsidRDefault="0087396F" w:rsidP="005F4644">
      <w:pPr>
        <w:pStyle w:val="BodyText"/>
        <w:spacing w:before="3"/>
        <w:rPr>
          <w:sz w:val="21"/>
        </w:rPr>
      </w:pPr>
    </w:p>
    <w:p w14:paraId="522DB17D" w14:textId="77777777" w:rsidR="006E763B" w:rsidRPr="00C319BE" w:rsidRDefault="009B2810" w:rsidP="005F4644">
      <w:pPr>
        <w:pStyle w:val="ListParagraph"/>
        <w:numPr>
          <w:ilvl w:val="0"/>
          <w:numId w:val="24"/>
        </w:numPr>
        <w:tabs>
          <w:tab w:val="left" w:pos="1975"/>
        </w:tabs>
        <w:ind w:hanging="568"/>
        <w:jc w:val="both"/>
        <w:rPr>
          <w:sz w:val="20"/>
        </w:rPr>
      </w:pPr>
      <w:r w:rsidRPr="00C319BE">
        <w:rPr>
          <w:sz w:val="20"/>
        </w:rPr>
        <w:t>A 2032 Nitrogen Discharge Allocation and relevant Managed Reduction Targets have been determined for the land in accordance with Schedule</w:t>
      </w:r>
    </w:p>
    <w:p w14:paraId="3DFEE67C" w14:textId="77777777" w:rsidR="0087396F" w:rsidRPr="00C319BE" w:rsidRDefault="006E763B" w:rsidP="005F4644">
      <w:pPr>
        <w:pStyle w:val="ListParagraph"/>
        <w:numPr>
          <w:ilvl w:val="0"/>
          <w:numId w:val="24"/>
        </w:numPr>
        <w:tabs>
          <w:tab w:val="left" w:pos="1975"/>
        </w:tabs>
        <w:ind w:hanging="568"/>
        <w:jc w:val="both"/>
        <w:rPr>
          <w:sz w:val="20"/>
        </w:rPr>
      </w:pPr>
      <w:r w:rsidRPr="00C319BE">
        <w:rPr>
          <w:sz w:val="20"/>
        </w:rPr>
        <w:t>+</w:t>
      </w:r>
      <w:r w:rsidR="009B2810" w:rsidRPr="00C319BE">
        <w:rPr>
          <w:sz w:val="20"/>
        </w:rPr>
        <w:t xml:space="preserve"> LR One and Policy LR P</w:t>
      </w:r>
      <w:r w:rsidR="00FB2497" w:rsidRPr="00C319BE">
        <w:rPr>
          <w:sz w:val="20"/>
        </w:rPr>
        <w:t>6</w:t>
      </w:r>
      <w:r w:rsidR="009B2810" w:rsidRPr="00C319BE">
        <w:rPr>
          <w:sz w:val="20"/>
        </w:rPr>
        <w:t>; and</w:t>
      </w:r>
    </w:p>
    <w:p w14:paraId="76DCEB93" w14:textId="77777777" w:rsidR="0087396F" w:rsidRPr="00C319BE" w:rsidRDefault="009B2810" w:rsidP="005F4644">
      <w:pPr>
        <w:pStyle w:val="ListParagraph"/>
        <w:numPr>
          <w:ilvl w:val="0"/>
          <w:numId w:val="24"/>
        </w:numPr>
        <w:tabs>
          <w:tab w:val="left" w:pos="1974"/>
          <w:tab w:val="left" w:pos="1975"/>
        </w:tabs>
        <w:spacing w:before="117"/>
        <w:ind w:hanging="568"/>
        <w:rPr>
          <w:sz w:val="20"/>
        </w:rPr>
      </w:pPr>
      <w:r w:rsidRPr="00C319BE">
        <w:rPr>
          <w:sz w:val="20"/>
        </w:rPr>
        <w:t>A</w:t>
      </w:r>
      <w:r w:rsidRPr="00C319BE">
        <w:rPr>
          <w:spacing w:val="-8"/>
          <w:sz w:val="20"/>
        </w:rPr>
        <w:t xml:space="preserve"> </w:t>
      </w:r>
      <w:r w:rsidRPr="00C319BE">
        <w:rPr>
          <w:sz w:val="20"/>
        </w:rPr>
        <w:t>Nutrient</w:t>
      </w:r>
      <w:r w:rsidRPr="00C319BE">
        <w:rPr>
          <w:spacing w:val="-7"/>
          <w:sz w:val="20"/>
        </w:rPr>
        <w:t xml:space="preserve"> </w:t>
      </w:r>
      <w:r w:rsidRPr="00C319BE">
        <w:rPr>
          <w:sz w:val="20"/>
        </w:rPr>
        <w:t>Management</w:t>
      </w:r>
      <w:r w:rsidRPr="00C319BE">
        <w:rPr>
          <w:spacing w:val="-7"/>
          <w:sz w:val="20"/>
        </w:rPr>
        <w:t xml:space="preserve"> </w:t>
      </w:r>
      <w:r w:rsidRPr="00C319BE">
        <w:rPr>
          <w:sz w:val="20"/>
        </w:rPr>
        <w:t>Plan</w:t>
      </w:r>
      <w:r w:rsidRPr="00C319BE">
        <w:rPr>
          <w:spacing w:val="-7"/>
          <w:sz w:val="20"/>
        </w:rPr>
        <w:t xml:space="preserve"> </w:t>
      </w:r>
      <w:r w:rsidRPr="00C319BE">
        <w:rPr>
          <w:sz w:val="20"/>
        </w:rPr>
        <w:t>has</w:t>
      </w:r>
      <w:r w:rsidRPr="00C319BE">
        <w:rPr>
          <w:spacing w:val="-6"/>
          <w:sz w:val="20"/>
        </w:rPr>
        <w:t xml:space="preserve"> </w:t>
      </w:r>
      <w:r w:rsidRPr="00C319BE">
        <w:rPr>
          <w:sz w:val="20"/>
        </w:rPr>
        <w:t>been</w:t>
      </w:r>
      <w:r w:rsidRPr="00C319BE">
        <w:rPr>
          <w:spacing w:val="-7"/>
          <w:sz w:val="20"/>
        </w:rPr>
        <w:t xml:space="preserve"> </w:t>
      </w:r>
      <w:r w:rsidRPr="00C319BE">
        <w:rPr>
          <w:sz w:val="20"/>
        </w:rPr>
        <w:t>prepared</w:t>
      </w:r>
      <w:r w:rsidRPr="00C319BE">
        <w:rPr>
          <w:spacing w:val="-5"/>
          <w:sz w:val="20"/>
        </w:rPr>
        <w:t xml:space="preserve"> </w:t>
      </w:r>
      <w:r w:rsidRPr="00C319BE">
        <w:rPr>
          <w:sz w:val="20"/>
        </w:rPr>
        <w:t>for</w:t>
      </w:r>
      <w:r w:rsidRPr="00C319BE">
        <w:rPr>
          <w:spacing w:val="-6"/>
          <w:sz w:val="20"/>
        </w:rPr>
        <w:t xml:space="preserve"> </w:t>
      </w:r>
      <w:r w:rsidRPr="00C319BE">
        <w:rPr>
          <w:sz w:val="20"/>
        </w:rPr>
        <w:t>the</w:t>
      </w:r>
      <w:r w:rsidRPr="00C319BE">
        <w:rPr>
          <w:spacing w:val="-8"/>
          <w:sz w:val="20"/>
        </w:rPr>
        <w:t xml:space="preserve"> </w:t>
      </w:r>
      <w:r w:rsidRPr="00C319BE">
        <w:rPr>
          <w:sz w:val="20"/>
        </w:rPr>
        <w:t>property/farming</w:t>
      </w:r>
      <w:r w:rsidRPr="00C319BE">
        <w:rPr>
          <w:spacing w:val="-7"/>
          <w:sz w:val="20"/>
        </w:rPr>
        <w:t xml:space="preserve"> </w:t>
      </w:r>
      <w:r w:rsidRPr="00C319BE">
        <w:rPr>
          <w:sz w:val="20"/>
        </w:rPr>
        <w:t>enterprise</w:t>
      </w:r>
      <w:r w:rsidR="00080178" w:rsidRPr="00C319BE">
        <w:rPr>
          <w:sz w:val="20"/>
        </w:rPr>
        <w:t>,</w:t>
      </w:r>
      <w:r w:rsidRPr="00C319BE">
        <w:rPr>
          <w:spacing w:val="-9"/>
          <w:sz w:val="20"/>
        </w:rPr>
        <w:t xml:space="preserve"> </w:t>
      </w:r>
      <w:r w:rsidRPr="00C319BE">
        <w:rPr>
          <w:sz w:val="20"/>
        </w:rPr>
        <w:t xml:space="preserve">and certified </w:t>
      </w:r>
      <w:r w:rsidR="00080178" w:rsidRPr="00C319BE">
        <w:rPr>
          <w:sz w:val="20"/>
        </w:rPr>
        <w:t xml:space="preserve">by a suitably qualified and experienced person </w:t>
      </w:r>
      <w:r w:rsidRPr="00C319BE">
        <w:rPr>
          <w:sz w:val="20"/>
        </w:rPr>
        <w:t>that the Nutrient Management</w:t>
      </w:r>
      <w:r w:rsidRPr="00C319BE">
        <w:rPr>
          <w:spacing w:val="-5"/>
          <w:sz w:val="20"/>
        </w:rPr>
        <w:t xml:space="preserve"> </w:t>
      </w:r>
      <w:r w:rsidRPr="00C319BE">
        <w:rPr>
          <w:sz w:val="20"/>
        </w:rPr>
        <w:t>Plan</w:t>
      </w:r>
      <w:r w:rsidRPr="00C319BE">
        <w:rPr>
          <w:spacing w:val="-5"/>
          <w:sz w:val="20"/>
        </w:rPr>
        <w:t xml:space="preserve"> </w:t>
      </w:r>
      <w:r w:rsidRPr="00C319BE">
        <w:rPr>
          <w:sz w:val="20"/>
        </w:rPr>
        <w:t>has</w:t>
      </w:r>
      <w:r w:rsidRPr="00C319BE">
        <w:rPr>
          <w:spacing w:val="-4"/>
          <w:sz w:val="20"/>
        </w:rPr>
        <w:t xml:space="preserve"> </w:t>
      </w:r>
      <w:r w:rsidRPr="00C319BE">
        <w:rPr>
          <w:sz w:val="20"/>
        </w:rPr>
        <w:t>been</w:t>
      </w:r>
      <w:r w:rsidRPr="00C319BE">
        <w:rPr>
          <w:spacing w:val="-5"/>
          <w:sz w:val="20"/>
        </w:rPr>
        <w:t xml:space="preserve"> </w:t>
      </w:r>
      <w:r w:rsidRPr="00C319BE">
        <w:rPr>
          <w:sz w:val="20"/>
        </w:rPr>
        <w:t>prepared</w:t>
      </w:r>
      <w:r w:rsidRPr="00C319BE">
        <w:rPr>
          <w:spacing w:val="-5"/>
          <w:sz w:val="20"/>
        </w:rPr>
        <w:t xml:space="preserve"> </w:t>
      </w:r>
      <w:r w:rsidRPr="00C319BE">
        <w:rPr>
          <w:sz w:val="20"/>
        </w:rPr>
        <w:t>in</w:t>
      </w:r>
      <w:r w:rsidRPr="00C319BE">
        <w:rPr>
          <w:spacing w:val="-5"/>
          <w:sz w:val="20"/>
        </w:rPr>
        <w:t xml:space="preserve"> </w:t>
      </w:r>
      <w:r w:rsidRPr="00C319BE">
        <w:rPr>
          <w:sz w:val="20"/>
        </w:rPr>
        <w:t>accordance</w:t>
      </w:r>
      <w:r w:rsidRPr="00C319BE">
        <w:rPr>
          <w:spacing w:val="-5"/>
          <w:sz w:val="20"/>
        </w:rPr>
        <w:t xml:space="preserve"> </w:t>
      </w:r>
      <w:r w:rsidRPr="00C319BE">
        <w:rPr>
          <w:sz w:val="20"/>
        </w:rPr>
        <w:t>with</w:t>
      </w:r>
      <w:r w:rsidRPr="00C319BE">
        <w:rPr>
          <w:spacing w:val="-5"/>
          <w:sz w:val="20"/>
        </w:rPr>
        <w:t xml:space="preserve"> </w:t>
      </w:r>
      <w:r w:rsidRPr="00C319BE">
        <w:rPr>
          <w:sz w:val="20"/>
        </w:rPr>
        <w:t>Schedule</w:t>
      </w:r>
      <w:r w:rsidRPr="00C319BE">
        <w:rPr>
          <w:spacing w:val="-5"/>
          <w:sz w:val="20"/>
        </w:rPr>
        <w:t xml:space="preserve"> </w:t>
      </w:r>
      <w:r w:rsidRPr="00C319BE">
        <w:rPr>
          <w:sz w:val="20"/>
        </w:rPr>
        <w:t>LR</w:t>
      </w:r>
      <w:r w:rsidRPr="00C319BE">
        <w:rPr>
          <w:spacing w:val="-5"/>
          <w:sz w:val="20"/>
        </w:rPr>
        <w:t xml:space="preserve"> </w:t>
      </w:r>
      <w:r w:rsidRPr="00C319BE">
        <w:rPr>
          <w:sz w:val="20"/>
        </w:rPr>
        <w:t>Six.</w:t>
      </w:r>
    </w:p>
    <w:p w14:paraId="14466004" w14:textId="77777777" w:rsidR="0087396F" w:rsidRPr="00C319BE" w:rsidRDefault="009B2810" w:rsidP="005F4644">
      <w:pPr>
        <w:pStyle w:val="Heading3"/>
        <w:spacing w:before="117"/>
        <w:ind w:left="1408"/>
      </w:pPr>
      <w:r w:rsidRPr="00C319BE">
        <w:t>Bay of Plenty Regional Council reserves control over the following:</w:t>
      </w:r>
    </w:p>
    <w:p w14:paraId="6ADE256F" w14:textId="77777777" w:rsidR="0087396F" w:rsidRPr="00C319BE" w:rsidRDefault="0087396F">
      <w:pPr>
        <w:pStyle w:val="BodyText"/>
        <w:spacing w:before="10"/>
        <w:rPr>
          <w:b/>
        </w:rPr>
      </w:pPr>
    </w:p>
    <w:p w14:paraId="674F0510" w14:textId="77777777" w:rsidR="0087396F" w:rsidRPr="00C319BE" w:rsidRDefault="009B2810" w:rsidP="005F4644">
      <w:pPr>
        <w:pStyle w:val="ListParagraph"/>
        <w:numPr>
          <w:ilvl w:val="0"/>
          <w:numId w:val="23"/>
        </w:numPr>
        <w:tabs>
          <w:tab w:val="left" w:pos="1975"/>
        </w:tabs>
        <w:ind w:right="27" w:hanging="568"/>
        <w:jc w:val="both"/>
        <w:rPr>
          <w:sz w:val="20"/>
        </w:rPr>
      </w:pPr>
      <w:r w:rsidRPr="00C319BE">
        <w:rPr>
          <w:sz w:val="20"/>
        </w:rPr>
        <w:t>The approval of the 2032 Nitrogen Discharge Allocation and Managed Reduction Targets for</w:t>
      </w:r>
      <w:r w:rsidRPr="00C319BE">
        <w:rPr>
          <w:spacing w:val="-6"/>
          <w:sz w:val="20"/>
        </w:rPr>
        <w:t xml:space="preserve"> </w:t>
      </w:r>
      <w:r w:rsidRPr="00C319BE">
        <w:rPr>
          <w:sz w:val="20"/>
        </w:rPr>
        <w:t>the</w:t>
      </w:r>
      <w:r w:rsidRPr="00C319BE">
        <w:rPr>
          <w:spacing w:val="-7"/>
          <w:sz w:val="20"/>
        </w:rPr>
        <w:t xml:space="preserve"> </w:t>
      </w:r>
      <w:r w:rsidRPr="00C319BE">
        <w:rPr>
          <w:sz w:val="20"/>
        </w:rPr>
        <w:t>land</w:t>
      </w:r>
      <w:r w:rsidRPr="00C319BE">
        <w:rPr>
          <w:spacing w:val="-9"/>
          <w:sz w:val="20"/>
        </w:rPr>
        <w:t xml:space="preserve"> </w:t>
      </w:r>
      <w:r w:rsidRPr="00C319BE">
        <w:rPr>
          <w:sz w:val="20"/>
        </w:rPr>
        <w:t>subject</w:t>
      </w:r>
      <w:r w:rsidRPr="00C319BE">
        <w:rPr>
          <w:spacing w:val="-7"/>
          <w:sz w:val="20"/>
        </w:rPr>
        <w:t xml:space="preserve"> </w:t>
      </w:r>
      <w:r w:rsidRPr="00C319BE">
        <w:rPr>
          <w:sz w:val="20"/>
        </w:rPr>
        <w:t>to</w:t>
      </w:r>
      <w:r w:rsidRPr="00C319BE">
        <w:rPr>
          <w:spacing w:val="-7"/>
          <w:sz w:val="20"/>
        </w:rPr>
        <w:t xml:space="preserve"> </w:t>
      </w:r>
      <w:r w:rsidRPr="00C319BE">
        <w:rPr>
          <w:sz w:val="20"/>
        </w:rPr>
        <w:t>the</w:t>
      </w:r>
      <w:r w:rsidRPr="00C319BE">
        <w:rPr>
          <w:spacing w:val="-7"/>
          <w:sz w:val="20"/>
        </w:rPr>
        <w:t xml:space="preserve"> </w:t>
      </w:r>
      <w:r w:rsidRPr="00C319BE">
        <w:rPr>
          <w:sz w:val="20"/>
        </w:rPr>
        <w:t>application,</w:t>
      </w:r>
      <w:r w:rsidRPr="00C319BE">
        <w:rPr>
          <w:spacing w:val="-7"/>
          <w:sz w:val="20"/>
        </w:rPr>
        <w:t xml:space="preserve"> </w:t>
      </w:r>
      <w:r w:rsidRPr="00C319BE">
        <w:rPr>
          <w:sz w:val="20"/>
        </w:rPr>
        <w:t>set</w:t>
      </w:r>
      <w:r w:rsidRPr="00C319BE">
        <w:rPr>
          <w:spacing w:val="-7"/>
          <w:sz w:val="20"/>
        </w:rPr>
        <w:t xml:space="preserve"> </w:t>
      </w:r>
      <w:r w:rsidRPr="00C319BE">
        <w:rPr>
          <w:sz w:val="20"/>
        </w:rPr>
        <w:t>in</w:t>
      </w:r>
      <w:r w:rsidRPr="00C319BE">
        <w:rPr>
          <w:spacing w:val="-7"/>
          <w:sz w:val="20"/>
        </w:rPr>
        <w:t xml:space="preserve"> </w:t>
      </w:r>
      <w:r w:rsidRPr="00C319BE">
        <w:rPr>
          <w:sz w:val="20"/>
        </w:rPr>
        <w:t>accordance</w:t>
      </w:r>
      <w:r w:rsidRPr="00C319BE">
        <w:rPr>
          <w:spacing w:val="-8"/>
          <w:sz w:val="20"/>
        </w:rPr>
        <w:t xml:space="preserve"> </w:t>
      </w:r>
      <w:r w:rsidRPr="00C319BE">
        <w:rPr>
          <w:sz w:val="20"/>
        </w:rPr>
        <w:t>with</w:t>
      </w:r>
      <w:r w:rsidRPr="00C319BE">
        <w:rPr>
          <w:spacing w:val="-7"/>
          <w:sz w:val="20"/>
        </w:rPr>
        <w:t xml:space="preserve"> </w:t>
      </w:r>
      <w:r w:rsidRPr="00C319BE">
        <w:rPr>
          <w:sz w:val="20"/>
        </w:rPr>
        <w:t>Schedule</w:t>
      </w:r>
      <w:r w:rsidRPr="00C319BE">
        <w:rPr>
          <w:spacing w:val="-7"/>
          <w:sz w:val="20"/>
        </w:rPr>
        <w:t xml:space="preserve"> </w:t>
      </w:r>
      <w:r w:rsidRPr="00C319BE">
        <w:rPr>
          <w:sz w:val="20"/>
        </w:rPr>
        <w:t>LR</w:t>
      </w:r>
      <w:r w:rsidRPr="00C319BE">
        <w:rPr>
          <w:spacing w:val="-7"/>
          <w:sz w:val="20"/>
        </w:rPr>
        <w:t xml:space="preserve"> </w:t>
      </w:r>
      <w:r w:rsidRPr="00C319BE">
        <w:rPr>
          <w:sz w:val="20"/>
        </w:rPr>
        <w:t>One</w:t>
      </w:r>
      <w:r w:rsidRPr="00C319BE">
        <w:rPr>
          <w:spacing w:val="-7"/>
          <w:sz w:val="20"/>
        </w:rPr>
        <w:t xml:space="preserve"> </w:t>
      </w:r>
      <w:r w:rsidRPr="00C319BE">
        <w:rPr>
          <w:sz w:val="20"/>
        </w:rPr>
        <w:t>and</w:t>
      </w:r>
      <w:r w:rsidRPr="00C319BE">
        <w:rPr>
          <w:spacing w:val="-7"/>
          <w:sz w:val="20"/>
        </w:rPr>
        <w:t xml:space="preserve"> </w:t>
      </w:r>
      <w:r w:rsidRPr="00C319BE">
        <w:rPr>
          <w:sz w:val="20"/>
        </w:rPr>
        <w:t>Policy LR</w:t>
      </w:r>
      <w:r w:rsidRPr="00C319BE">
        <w:rPr>
          <w:spacing w:val="-6"/>
          <w:sz w:val="20"/>
        </w:rPr>
        <w:t xml:space="preserve"> </w:t>
      </w:r>
      <w:r w:rsidRPr="00C319BE">
        <w:rPr>
          <w:sz w:val="20"/>
        </w:rPr>
        <w:t>P</w:t>
      </w:r>
      <w:r w:rsidR="00FB2497" w:rsidRPr="00C319BE">
        <w:rPr>
          <w:sz w:val="20"/>
        </w:rPr>
        <w:t>6</w:t>
      </w:r>
      <w:r w:rsidRPr="00C319BE">
        <w:rPr>
          <w:sz w:val="20"/>
        </w:rPr>
        <w:t>.</w:t>
      </w:r>
    </w:p>
    <w:p w14:paraId="5D822CD3" w14:textId="77777777" w:rsidR="0087396F" w:rsidRPr="00C319BE" w:rsidRDefault="009B2810" w:rsidP="005F4644">
      <w:pPr>
        <w:pStyle w:val="ListParagraph"/>
        <w:numPr>
          <w:ilvl w:val="0"/>
          <w:numId w:val="23"/>
        </w:numPr>
        <w:tabs>
          <w:tab w:val="left" w:pos="1974"/>
          <w:tab w:val="left" w:pos="1975"/>
          <w:tab w:val="left" w:pos="9781"/>
        </w:tabs>
        <w:spacing w:before="85"/>
        <w:ind w:right="27" w:hanging="568"/>
        <w:rPr>
          <w:sz w:val="20"/>
        </w:rPr>
      </w:pPr>
      <w:r w:rsidRPr="00C319BE">
        <w:rPr>
          <w:sz w:val="20"/>
        </w:rPr>
        <w:t>Setting</w:t>
      </w:r>
      <w:r w:rsidRPr="00C319BE">
        <w:rPr>
          <w:spacing w:val="-8"/>
          <w:sz w:val="20"/>
        </w:rPr>
        <w:t xml:space="preserve"> </w:t>
      </w:r>
      <w:r w:rsidRPr="00C319BE">
        <w:rPr>
          <w:sz w:val="20"/>
        </w:rPr>
        <w:t>of</w:t>
      </w:r>
      <w:r w:rsidRPr="00C319BE">
        <w:rPr>
          <w:spacing w:val="-8"/>
          <w:sz w:val="20"/>
        </w:rPr>
        <w:t xml:space="preserve"> </w:t>
      </w:r>
      <w:r w:rsidRPr="00C319BE">
        <w:rPr>
          <w:sz w:val="20"/>
        </w:rPr>
        <w:t>the</w:t>
      </w:r>
      <w:r w:rsidRPr="00C319BE">
        <w:rPr>
          <w:spacing w:val="-8"/>
          <w:sz w:val="20"/>
        </w:rPr>
        <w:t xml:space="preserve"> </w:t>
      </w:r>
      <w:r w:rsidRPr="00C319BE">
        <w:rPr>
          <w:sz w:val="20"/>
        </w:rPr>
        <w:t>appropriate</w:t>
      </w:r>
      <w:r w:rsidRPr="00C319BE">
        <w:rPr>
          <w:spacing w:val="-10"/>
          <w:sz w:val="20"/>
        </w:rPr>
        <w:t xml:space="preserve"> </w:t>
      </w:r>
      <w:r w:rsidRPr="00C319BE">
        <w:rPr>
          <w:sz w:val="20"/>
        </w:rPr>
        <w:t>frequency</w:t>
      </w:r>
      <w:r w:rsidRPr="00C319BE">
        <w:rPr>
          <w:spacing w:val="-15"/>
          <w:sz w:val="20"/>
        </w:rPr>
        <w:t xml:space="preserve"> </w:t>
      </w:r>
      <w:r w:rsidRPr="00C319BE">
        <w:rPr>
          <w:sz w:val="20"/>
        </w:rPr>
        <w:t>for</w:t>
      </w:r>
      <w:r w:rsidRPr="00C319BE">
        <w:rPr>
          <w:spacing w:val="-10"/>
          <w:sz w:val="20"/>
        </w:rPr>
        <w:t xml:space="preserve"> </w:t>
      </w:r>
      <w:r w:rsidRPr="00C319BE">
        <w:rPr>
          <w:sz w:val="20"/>
        </w:rPr>
        <w:t>the</w:t>
      </w:r>
      <w:r w:rsidRPr="00C319BE">
        <w:rPr>
          <w:spacing w:val="-11"/>
          <w:sz w:val="20"/>
        </w:rPr>
        <w:t xml:space="preserve"> </w:t>
      </w:r>
      <w:r w:rsidRPr="00C319BE">
        <w:rPr>
          <w:sz w:val="20"/>
        </w:rPr>
        <w:t>submission</w:t>
      </w:r>
      <w:r w:rsidRPr="00C319BE">
        <w:rPr>
          <w:spacing w:val="-8"/>
          <w:sz w:val="20"/>
        </w:rPr>
        <w:t xml:space="preserve"> </w:t>
      </w:r>
      <w:r w:rsidRPr="00C319BE">
        <w:rPr>
          <w:sz w:val="20"/>
        </w:rPr>
        <w:t>of</w:t>
      </w:r>
      <w:r w:rsidRPr="00C319BE">
        <w:rPr>
          <w:spacing w:val="-6"/>
          <w:sz w:val="20"/>
        </w:rPr>
        <w:t xml:space="preserve"> </w:t>
      </w:r>
      <w:r w:rsidRPr="00C319BE">
        <w:rPr>
          <w:sz w:val="20"/>
        </w:rPr>
        <w:t>an</w:t>
      </w:r>
      <w:r w:rsidRPr="00C319BE">
        <w:rPr>
          <w:spacing w:val="-11"/>
          <w:sz w:val="20"/>
        </w:rPr>
        <w:t xml:space="preserve"> </w:t>
      </w:r>
      <w:r w:rsidRPr="00C319BE">
        <w:rPr>
          <w:sz w:val="20"/>
        </w:rPr>
        <w:t>OVERSEER</w:t>
      </w:r>
      <w:r w:rsidRPr="00C319BE">
        <w:rPr>
          <w:position w:val="10"/>
          <w:sz w:val="13"/>
        </w:rPr>
        <w:t>®</w:t>
      </w:r>
      <w:r w:rsidRPr="00C319BE">
        <w:rPr>
          <w:spacing w:val="12"/>
          <w:position w:val="10"/>
          <w:sz w:val="13"/>
        </w:rPr>
        <w:t xml:space="preserve"> </w:t>
      </w:r>
      <w:r w:rsidRPr="00C319BE">
        <w:rPr>
          <w:sz w:val="20"/>
        </w:rPr>
        <w:t>file, prepared by a suitably qualified and experienced person, demonstrating implementation of the Nutrient Management</w:t>
      </w:r>
      <w:r w:rsidR="00D7680D" w:rsidRPr="00C319BE">
        <w:rPr>
          <w:spacing w:val="-40"/>
          <w:sz w:val="20"/>
        </w:rPr>
        <w:t xml:space="preserve"> </w:t>
      </w:r>
      <w:r w:rsidRPr="00C319BE">
        <w:rPr>
          <w:sz w:val="20"/>
        </w:rPr>
        <w:t>Plan.</w:t>
      </w:r>
    </w:p>
    <w:p w14:paraId="65FE77B6" w14:textId="77777777" w:rsidR="0087396F" w:rsidRPr="00C319BE" w:rsidRDefault="009B2810" w:rsidP="005F4644">
      <w:pPr>
        <w:pStyle w:val="ListParagraph"/>
        <w:numPr>
          <w:ilvl w:val="0"/>
          <w:numId w:val="23"/>
        </w:numPr>
        <w:tabs>
          <w:tab w:val="left" w:pos="1974"/>
          <w:tab w:val="left" w:pos="1975"/>
        </w:tabs>
        <w:spacing w:before="119"/>
        <w:ind w:right="27" w:hanging="568"/>
        <w:rPr>
          <w:sz w:val="20"/>
        </w:rPr>
      </w:pPr>
      <w:r w:rsidRPr="00C319BE">
        <w:rPr>
          <w:sz w:val="20"/>
        </w:rPr>
        <w:t>The requirement for contractual written agreement with the land owner of any</w:t>
      </w:r>
      <w:r w:rsidRPr="00C319BE">
        <w:rPr>
          <w:spacing w:val="-39"/>
          <w:sz w:val="20"/>
        </w:rPr>
        <w:t xml:space="preserve"> </w:t>
      </w:r>
      <w:r w:rsidRPr="00C319BE">
        <w:rPr>
          <w:sz w:val="20"/>
        </w:rPr>
        <w:t>leased land agreeing</w:t>
      </w:r>
      <w:r w:rsidRPr="00C319BE">
        <w:rPr>
          <w:spacing w:val="-7"/>
          <w:sz w:val="20"/>
        </w:rPr>
        <w:t xml:space="preserve"> </w:t>
      </w:r>
      <w:r w:rsidRPr="00C319BE">
        <w:rPr>
          <w:sz w:val="20"/>
        </w:rPr>
        <w:t>to</w:t>
      </w:r>
      <w:r w:rsidRPr="00C319BE">
        <w:rPr>
          <w:spacing w:val="-6"/>
          <w:sz w:val="20"/>
        </w:rPr>
        <w:t xml:space="preserve"> </w:t>
      </w:r>
      <w:r w:rsidRPr="00C319BE">
        <w:rPr>
          <w:sz w:val="20"/>
        </w:rPr>
        <w:t>proposed</w:t>
      </w:r>
      <w:r w:rsidRPr="00C319BE">
        <w:rPr>
          <w:spacing w:val="-7"/>
          <w:sz w:val="20"/>
        </w:rPr>
        <w:t xml:space="preserve"> </w:t>
      </w:r>
      <w:r w:rsidRPr="00C319BE">
        <w:rPr>
          <w:sz w:val="20"/>
        </w:rPr>
        <w:t>nitrogen</w:t>
      </w:r>
      <w:r w:rsidRPr="00C319BE">
        <w:rPr>
          <w:spacing w:val="-7"/>
          <w:sz w:val="20"/>
        </w:rPr>
        <w:t xml:space="preserve"> </w:t>
      </w:r>
      <w:r w:rsidRPr="00C319BE">
        <w:rPr>
          <w:sz w:val="20"/>
        </w:rPr>
        <w:t>loss</w:t>
      </w:r>
      <w:r w:rsidRPr="00C319BE">
        <w:rPr>
          <w:spacing w:val="-6"/>
          <w:sz w:val="20"/>
        </w:rPr>
        <w:t xml:space="preserve"> </w:t>
      </w:r>
      <w:r w:rsidRPr="00C319BE">
        <w:rPr>
          <w:sz w:val="20"/>
        </w:rPr>
        <w:t>mitigations</w:t>
      </w:r>
      <w:r w:rsidRPr="00C319BE">
        <w:rPr>
          <w:spacing w:val="-5"/>
          <w:sz w:val="20"/>
        </w:rPr>
        <w:t xml:space="preserve"> </w:t>
      </w:r>
      <w:r w:rsidRPr="00C319BE">
        <w:rPr>
          <w:sz w:val="20"/>
        </w:rPr>
        <w:t>to</w:t>
      </w:r>
      <w:r w:rsidRPr="00C319BE">
        <w:rPr>
          <w:spacing w:val="-7"/>
          <w:sz w:val="20"/>
        </w:rPr>
        <w:t xml:space="preserve"> </w:t>
      </w:r>
      <w:r w:rsidRPr="00C319BE">
        <w:rPr>
          <w:sz w:val="20"/>
        </w:rPr>
        <w:t>be</w:t>
      </w:r>
      <w:r w:rsidRPr="00C319BE">
        <w:rPr>
          <w:spacing w:val="-7"/>
          <w:sz w:val="20"/>
        </w:rPr>
        <w:t xml:space="preserve"> </w:t>
      </w:r>
      <w:r w:rsidRPr="00C319BE">
        <w:rPr>
          <w:sz w:val="20"/>
        </w:rPr>
        <w:t>undertaken</w:t>
      </w:r>
      <w:r w:rsidRPr="00C319BE">
        <w:rPr>
          <w:spacing w:val="-7"/>
          <w:sz w:val="20"/>
        </w:rPr>
        <w:t xml:space="preserve"> </w:t>
      </w:r>
      <w:r w:rsidRPr="00C319BE">
        <w:rPr>
          <w:sz w:val="20"/>
        </w:rPr>
        <w:t>on</w:t>
      </w:r>
      <w:r w:rsidRPr="00C319BE">
        <w:rPr>
          <w:spacing w:val="-7"/>
          <w:sz w:val="20"/>
        </w:rPr>
        <w:t xml:space="preserve"> </w:t>
      </w:r>
      <w:r w:rsidRPr="00C319BE">
        <w:rPr>
          <w:sz w:val="20"/>
        </w:rPr>
        <w:t>that</w:t>
      </w:r>
      <w:r w:rsidRPr="00C319BE">
        <w:rPr>
          <w:spacing w:val="-7"/>
          <w:sz w:val="20"/>
        </w:rPr>
        <w:t xml:space="preserve"> </w:t>
      </w:r>
      <w:r w:rsidRPr="00C319BE">
        <w:rPr>
          <w:sz w:val="20"/>
        </w:rPr>
        <w:t>land.</w:t>
      </w:r>
    </w:p>
    <w:p w14:paraId="6E4371E2" w14:textId="77777777" w:rsidR="0087396F" w:rsidRPr="00C319BE" w:rsidRDefault="009B2810" w:rsidP="005F4644">
      <w:pPr>
        <w:pStyle w:val="ListParagraph"/>
        <w:numPr>
          <w:ilvl w:val="0"/>
          <w:numId w:val="23"/>
        </w:numPr>
        <w:tabs>
          <w:tab w:val="left" w:pos="1974"/>
          <w:tab w:val="left" w:pos="1975"/>
        </w:tabs>
        <w:spacing w:before="85"/>
        <w:ind w:right="27" w:hanging="568"/>
        <w:rPr>
          <w:sz w:val="20"/>
        </w:rPr>
      </w:pPr>
      <w:r w:rsidRPr="00C319BE">
        <w:rPr>
          <w:sz w:val="20"/>
        </w:rPr>
        <w:t>The</w:t>
      </w:r>
      <w:r w:rsidRPr="00C319BE">
        <w:rPr>
          <w:spacing w:val="-11"/>
          <w:sz w:val="20"/>
        </w:rPr>
        <w:t xml:space="preserve"> </w:t>
      </w:r>
      <w:r w:rsidRPr="00C319BE">
        <w:rPr>
          <w:sz w:val="20"/>
        </w:rPr>
        <w:t>form</w:t>
      </w:r>
      <w:r w:rsidRPr="00C319BE">
        <w:rPr>
          <w:spacing w:val="-6"/>
          <w:sz w:val="20"/>
        </w:rPr>
        <w:t xml:space="preserve"> </w:t>
      </w:r>
      <w:r w:rsidRPr="00C319BE">
        <w:rPr>
          <w:sz w:val="20"/>
        </w:rPr>
        <w:t>of</w:t>
      </w:r>
      <w:r w:rsidRPr="00C319BE">
        <w:rPr>
          <w:spacing w:val="-6"/>
          <w:sz w:val="20"/>
        </w:rPr>
        <w:t xml:space="preserve"> </w:t>
      </w:r>
      <w:r w:rsidRPr="00C319BE">
        <w:rPr>
          <w:sz w:val="20"/>
        </w:rPr>
        <w:t>information</w:t>
      </w:r>
      <w:r w:rsidRPr="00C319BE">
        <w:rPr>
          <w:spacing w:val="-8"/>
          <w:sz w:val="20"/>
        </w:rPr>
        <w:t xml:space="preserve"> </w:t>
      </w:r>
      <w:r w:rsidRPr="00C319BE">
        <w:rPr>
          <w:sz w:val="20"/>
        </w:rPr>
        <w:t>and</w:t>
      </w:r>
      <w:r w:rsidRPr="00C319BE">
        <w:rPr>
          <w:spacing w:val="-11"/>
          <w:sz w:val="20"/>
        </w:rPr>
        <w:t xml:space="preserve"> </w:t>
      </w:r>
      <w:r w:rsidRPr="00C319BE">
        <w:rPr>
          <w:sz w:val="20"/>
        </w:rPr>
        <w:t>documentation</w:t>
      </w:r>
      <w:r w:rsidRPr="00C319BE">
        <w:rPr>
          <w:spacing w:val="-8"/>
          <w:sz w:val="20"/>
        </w:rPr>
        <w:t xml:space="preserve"> </w:t>
      </w:r>
      <w:r w:rsidRPr="00C319BE">
        <w:rPr>
          <w:sz w:val="20"/>
        </w:rPr>
        <w:t>to</w:t>
      </w:r>
      <w:r w:rsidRPr="00C319BE">
        <w:rPr>
          <w:spacing w:val="-8"/>
          <w:sz w:val="20"/>
        </w:rPr>
        <w:t xml:space="preserve"> </w:t>
      </w:r>
      <w:r w:rsidRPr="00C319BE">
        <w:rPr>
          <w:sz w:val="20"/>
        </w:rPr>
        <w:t>support</w:t>
      </w:r>
      <w:r w:rsidRPr="00C319BE">
        <w:rPr>
          <w:spacing w:val="-10"/>
          <w:sz w:val="20"/>
        </w:rPr>
        <w:t xml:space="preserve"> </w:t>
      </w:r>
      <w:r w:rsidRPr="00C319BE">
        <w:rPr>
          <w:sz w:val="20"/>
        </w:rPr>
        <w:t>the</w:t>
      </w:r>
      <w:r w:rsidRPr="00C319BE">
        <w:rPr>
          <w:spacing w:val="-8"/>
          <w:sz w:val="20"/>
        </w:rPr>
        <w:t xml:space="preserve"> </w:t>
      </w:r>
      <w:r w:rsidRPr="00C319BE">
        <w:rPr>
          <w:sz w:val="20"/>
        </w:rPr>
        <w:t>OVERSEER</w:t>
      </w:r>
      <w:r w:rsidRPr="00C319BE">
        <w:rPr>
          <w:position w:val="10"/>
          <w:sz w:val="13"/>
        </w:rPr>
        <w:t>®</w:t>
      </w:r>
      <w:r w:rsidRPr="00C319BE">
        <w:rPr>
          <w:spacing w:val="12"/>
          <w:position w:val="10"/>
          <w:sz w:val="13"/>
        </w:rPr>
        <w:t xml:space="preserve"> </w:t>
      </w:r>
      <w:r w:rsidRPr="00C319BE">
        <w:rPr>
          <w:sz w:val="20"/>
        </w:rPr>
        <w:t>file</w:t>
      </w:r>
      <w:r w:rsidRPr="00C319BE">
        <w:rPr>
          <w:spacing w:val="-8"/>
          <w:sz w:val="20"/>
        </w:rPr>
        <w:t xml:space="preserve"> </w:t>
      </w:r>
      <w:r w:rsidRPr="00C319BE">
        <w:rPr>
          <w:sz w:val="20"/>
        </w:rPr>
        <w:t>including data inputs and</w:t>
      </w:r>
      <w:r w:rsidRPr="00C319BE">
        <w:rPr>
          <w:spacing w:val="-20"/>
          <w:sz w:val="20"/>
        </w:rPr>
        <w:t xml:space="preserve"> </w:t>
      </w:r>
      <w:r w:rsidRPr="00C319BE">
        <w:rPr>
          <w:sz w:val="20"/>
        </w:rPr>
        <w:t>protocols.</w:t>
      </w:r>
    </w:p>
    <w:p w14:paraId="2C74D31B" w14:textId="77777777" w:rsidR="0087396F" w:rsidRPr="00C319BE" w:rsidRDefault="009B2810" w:rsidP="005F4644">
      <w:pPr>
        <w:pStyle w:val="ListParagraph"/>
        <w:numPr>
          <w:ilvl w:val="0"/>
          <w:numId w:val="23"/>
        </w:numPr>
        <w:tabs>
          <w:tab w:val="left" w:pos="1974"/>
          <w:tab w:val="left" w:pos="1975"/>
        </w:tabs>
        <w:spacing w:before="117"/>
        <w:ind w:right="27" w:hanging="568"/>
        <w:rPr>
          <w:sz w:val="20"/>
        </w:rPr>
      </w:pPr>
      <w:r w:rsidRPr="00C319BE">
        <w:rPr>
          <w:sz w:val="20"/>
        </w:rPr>
        <w:lastRenderedPageBreak/>
        <w:t>Circumstances</w:t>
      </w:r>
      <w:r w:rsidRPr="00C319BE">
        <w:rPr>
          <w:spacing w:val="-6"/>
          <w:sz w:val="20"/>
        </w:rPr>
        <w:t xml:space="preserve"> </w:t>
      </w:r>
      <w:r w:rsidRPr="00C319BE">
        <w:rPr>
          <w:sz w:val="20"/>
        </w:rPr>
        <w:t>that</w:t>
      </w:r>
      <w:r w:rsidRPr="00C319BE">
        <w:rPr>
          <w:spacing w:val="-7"/>
          <w:sz w:val="20"/>
        </w:rPr>
        <w:t xml:space="preserve"> </w:t>
      </w:r>
      <w:r w:rsidRPr="00C319BE">
        <w:rPr>
          <w:sz w:val="20"/>
        </w:rPr>
        <w:t>may</w:t>
      </w:r>
      <w:r w:rsidRPr="00C319BE">
        <w:rPr>
          <w:spacing w:val="-11"/>
          <w:sz w:val="20"/>
        </w:rPr>
        <w:t xml:space="preserve"> </w:t>
      </w:r>
      <w:r w:rsidRPr="00C319BE">
        <w:rPr>
          <w:sz w:val="20"/>
        </w:rPr>
        <w:t>require</w:t>
      </w:r>
      <w:r w:rsidRPr="00C319BE">
        <w:rPr>
          <w:spacing w:val="-6"/>
          <w:sz w:val="20"/>
        </w:rPr>
        <w:t xml:space="preserve"> </w:t>
      </w:r>
      <w:r w:rsidRPr="00C319BE">
        <w:rPr>
          <w:sz w:val="20"/>
        </w:rPr>
        <w:t>a</w:t>
      </w:r>
      <w:r w:rsidRPr="00C319BE">
        <w:rPr>
          <w:spacing w:val="-7"/>
          <w:sz w:val="20"/>
        </w:rPr>
        <w:t xml:space="preserve"> </w:t>
      </w:r>
      <w:r w:rsidRPr="00C319BE">
        <w:rPr>
          <w:sz w:val="20"/>
        </w:rPr>
        <w:t>review</w:t>
      </w:r>
      <w:r w:rsidRPr="00C319BE">
        <w:rPr>
          <w:spacing w:val="-8"/>
          <w:sz w:val="20"/>
        </w:rPr>
        <w:t xml:space="preserve"> </w:t>
      </w:r>
      <w:r w:rsidRPr="00C319BE">
        <w:rPr>
          <w:sz w:val="20"/>
        </w:rPr>
        <w:t>of</w:t>
      </w:r>
      <w:r w:rsidRPr="00C319BE">
        <w:rPr>
          <w:spacing w:val="-5"/>
          <w:sz w:val="20"/>
        </w:rPr>
        <w:t xml:space="preserve"> </w:t>
      </w:r>
      <w:r w:rsidRPr="00C319BE">
        <w:rPr>
          <w:sz w:val="20"/>
        </w:rPr>
        <w:t>a</w:t>
      </w:r>
      <w:r w:rsidRPr="00C319BE">
        <w:rPr>
          <w:spacing w:val="-7"/>
          <w:sz w:val="20"/>
        </w:rPr>
        <w:t xml:space="preserve"> </w:t>
      </w:r>
      <w:r w:rsidRPr="00C319BE">
        <w:rPr>
          <w:sz w:val="20"/>
        </w:rPr>
        <w:t>Nitrogen</w:t>
      </w:r>
      <w:r w:rsidRPr="00C319BE">
        <w:rPr>
          <w:spacing w:val="-8"/>
          <w:sz w:val="20"/>
        </w:rPr>
        <w:t xml:space="preserve"> </w:t>
      </w:r>
      <w:r w:rsidRPr="00C319BE">
        <w:rPr>
          <w:sz w:val="20"/>
        </w:rPr>
        <w:t>Discharge</w:t>
      </w:r>
      <w:r w:rsidRPr="00C319BE">
        <w:rPr>
          <w:spacing w:val="-7"/>
          <w:sz w:val="20"/>
        </w:rPr>
        <w:t xml:space="preserve"> </w:t>
      </w:r>
      <w:r w:rsidRPr="00C319BE">
        <w:rPr>
          <w:sz w:val="20"/>
        </w:rPr>
        <w:t>Allocation,</w:t>
      </w:r>
      <w:r w:rsidRPr="00C319BE">
        <w:rPr>
          <w:spacing w:val="-7"/>
          <w:sz w:val="20"/>
        </w:rPr>
        <w:t xml:space="preserve"> </w:t>
      </w:r>
      <w:r w:rsidRPr="00C319BE">
        <w:rPr>
          <w:sz w:val="20"/>
        </w:rPr>
        <w:t>Nutrient Management</w:t>
      </w:r>
      <w:r w:rsidRPr="00C319BE">
        <w:rPr>
          <w:spacing w:val="-6"/>
          <w:sz w:val="20"/>
        </w:rPr>
        <w:t xml:space="preserve"> </w:t>
      </w:r>
      <w:r w:rsidRPr="00C319BE">
        <w:rPr>
          <w:sz w:val="20"/>
        </w:rPr>
        <w:t>Plan</w:t>
      </w:r>
      <w:r w:rsidRPr="00C319BE">
        <w:rPr>
          <w:spacing w:val="-6"/>
          <w:sz w:val="20"/>
        </w:rPr>
        <w:t xml:space="preserve"> </w:t>
      </w:r>
      <w:r w:rsidRPr="00C319BE">
        <w:rPr>
          <w:sz w:val="20"/>
        </w:rPr>
        <w:t>or</w:t>
      </w:r>
      <w:r w:rsidRPr="00C319BE">
        <w:rPr>
          <w:spacing w:val="-7"/>
          <w:sz w:val="20"/>
        </w:rPr>
        <w:t xml:space="preserve"> </w:t>
      </w:r>
      <w:r w:rsidRPr="00C319BE">
        <w:rPr>
          <w:sz w:val="20"/>
        </w:rPr>
        <w:t>consent</w:t>
      </w:r>
      <w:r w:rsidRPr="00C319BE">
        <w:rPr>
          <w:spacing w:val="-6"/>
          <w:sz w:val="20"/>
        </w:rPr>
        <w:t xml:space="preserve"> </w:t>
      </w:r>
      <w:r w:rsidRPr="00C319BE">
        <w:rPr>
          <w:sz w:val="20"/>
        </w:rPr>
        <w:t>conditions</w:t>
      </w:r>
      <w:r w:rsidRPr="00C319BE">
        <w:rPr>
          <w:spacing w:val="-3"/>
          <w:sz w:val="20"/>
        </w:rPr>
        <w:t xml:space="preserve"> </w:t>
      </w:r>
      <w:r w:rsidRPr="00C319BE">
        <w:rPr>
          <w:sz w:val="20"/>
        </w:rPr>
        <w:t>including</w:t>
      </w:r>
      <w:r w:rsidRPr="00C319BE">
        <w:rPr>
          <w:spacing w:val="-5"/>
          <w:sz w:val="20"/>
        </w:rPr>
        <w:t xml:space="preserve"> </w:t>
      </w:r>
      <w:r w:rsidRPr="00C319BE">
        <w:rPr>
          <w:sz w:val="20"/>
        </w:rPr>
        <w:t>a</w:t>
      </w:r>
      <w:r w:rsidRPr="00C319BE">
        <w:rPr>
          <w:spacing w:val="-6"/>
          <w:sz w:val="20"/>
        </w:rPr>
        <w:t xml:space="preserve"> </w:t>
      </w:r>
      <w:r w:rsidRPr="00C319BE">
        <w:rPr>
          <w:sz w:val="20"/>
        </w:rPr>
        <w:t>change</w:t>
      </w:r>
      <w:r w:rsidRPr="00C319BE">
        <w:rPr>
          <w:spacing w:val="-6"/>
          <w:sz w:val="20"/>
        </w:rPr>
        <w:t xml:space="preserve"> </w:t>
      </w:r>
      <w:r w:rsidRPr="00C319BE">
        <w:rPr>
          <w:sz w:val="20"/>
        </w:rPr>
        <w:t>to</w:t>
      </w:r>
      <w:r w:rsidRPr="00C319BE">
        <w:rPr>
          <w:spacing w:val="-6"/>
          <w:sz w:val="20"/>
        </w:rPr>
        <w:t xml:space="preserve"> </w:t>
      </w:r>
      <w:r w:rsidRPr="00C319BE">
        <w:rPr>
          <w:sz w:val="20"/>
        </w:rPr>
        <w:t>property</w:t>
      </w:r>
      <w:r w:rsidRPr="00C319BE">
        <w:rPr>
          <w:spacing w:val="-9"/>
          <w:sz w:val="20"/>
        </w:rPr>
        <w:t xml:space="preserve"> </w:t>
      </w:r>
      <w:r w:rsidRPr="00C319BE">
        <w:rPr>
          <w:sz w:val="20"/>
        </w:rPr>
        <w:t>size,</w:t>
      </w:r>
      <w:r w:rsidRPr="00C319BE">
        <w:rPr>
          <w:spacing w:val="-6"/>
          <w:sz w:val="20"/>
        </w:rPr>
        <w:t xml:space="preserve"> </w:t>
      </w:r>
      <w:r w:rsidRPr="00C319BE">
        <w:rPr>
          <w:sz w:val="20"/>
        </w:rPr>
        <w:t>the</w:t>
      </w:r>
      <w:r w:rsidRPr="00C319BE">
        <w:rPr>
          <w:spacing w:val="-6"/>
          <w:sz w:val="20"/>
        </w:rPr>
        <w:t xml:space="preserve"> </w:t>
      </w:r>
      <w:r w:rsidRPr="00C319BE">
        <w:rPr>
          <w:sz w:val="20"/>
        </w:rPr>
        <w:t xml:space="preserve">sale or disposal of land, permanent removal of Nitrogen Discharge Allocation from the catchment, changes in lease arrangements, significant farm system changes and subdivision, or changes to the Regional Policy Statement or Regional </w:t>
      </w:r>
      <w:r w:rsidR="00133F79" w:rsidRPr="00C319BE">
        <w:rPr>
          <w:sz w:val="20"/>
        </w:rPr>
        <w:t xml:space="preserve">Natural Resources </w:t>
      </w:r>
      <w:r w:rsidRPr="00C319BE">
        <w:rPr>
          <w:sz w:val="20"/>
        </w:rPr>
        <w:t>Plan resulting from Method</w:t>
      </w:r>
      <w:r w:rsidR="00133F79" w:rsidRPr="00C319BE">
        <w:rPr>
          <w:sz w:val="20"/>
        </w:rPr>
        <w:t>s</w:t>
      </w:r>
      <w:r w:rsidRPr="00C319BE">
        <w:rPr>
          <w:sz w:val="20"/>
        </w:rPr>
        <w:t xml:space="preserve"> </w:t>
      </w:r>
      <w:r w:rsidR="00133F79" w:rsidRPr="00C319BE">
        <w:rPr>
          <w:sz w:val="20"/>
        </w:rPr>
        <w:t>LR M</w:t>
      </w:r>
      <w:r w:rsidRPr="00C319BE">
        <w:rPr>
          <w:sz w:val="20"/>
        </w:rPr>
        <w:t xml:space="preserve">2 and </w:t>
      </w:r>
      <w:r w:rsidR="00133F79" w:rsidRPr="00C319BE">
        <w:rPr>
          <w:sz w:val="20"/>
        </w:rPr>
        <w:t xml:space="preserve">LR </w:t>
      </w:r>
      <w:r w:rsidRPr="00C319BE">
        <w:rPr>
          <w:sz w:val="20"/>
        </w:rPr>
        <w:t>M3.</w:t>
      </w:r>
    </w:p>
    <w:p w14:paraId="18D36AC8" w14:textId="77777777" w:rsidR="0087396F" w:rsidRPr="00C319BE" w:rsidRDefault="009B2810" w:rsidP="005F4644">
      <w:pPr>
        <w:pStyle w:val="ListParagraph"/>
        <w:numPr>
          <w:ilvl w:val="0"/>
          <w:numId w:val="23"/>
        </w:numPr>
        <w:tabs>
          <w:tab w:val="left" w:pos="1974"/>
          <w:tab w:val="left" w:pos="1975"/>
        </w:tabs>
        <w:spacing w:before="117"/>
        <w:ind w:right="27" w:hanging="568"/>
        <w:rPr>
          <w:sz w:val="20"/>
        </w:rPr>
      </w:pPr>
      <w:r w:rsidRPr="00C319BE">
        <w:rPr>
          <w:sz w:val="20"/>
        </w:rPr>
        <w:t>Implementation of the Nutrient Management Plan, including the mitigations and methodology</w:t>
      </w:r>
      <w:r w:rsidRPr="00C319BE">
        <w:rPr>
          <w:spacing w:val="-12"/>
          <w:sz w:val="20"/>
        </w:rPr>
        <w:t xml:space="preserve"> </w:t>
      </w:r>
      <w:r w:rsidRPr="00C319BE">
        <w:rPr>
          <w:sz w:val="20"/>
        </w:rPr>
        <w:t>to</w:t>
      </w:r>
      <w:r w:rsidRPr="00C319BE">
        <w:rPr>
          <w:spacing w:val="-6"/>
          <w:sz w:val="20"/>
        </w:rPr>
        <w:t xml:space="preserve"> </w:t>
      </w:r>
      <w:r w:rsidRPr="00C319BE">
        <w:rPr>
          <w:sz w:val="20"/>
        </w:rPr>
        <w:t>be</w:t>
      </w:r>
      <w:r w:rsidRPr="00C319BE">
        <w:rPr>
          <w:spacing w:val="-6"/>
          <w:sz w:val="20"/>
        </w:rPr>
        <w:t xml:space="preserve"> </w:t>
      </w:r>
      <w:r w:rsidRPr="00C319BE">
        <w:rPr>
          <w:sz w:val="20"/>
        </w:rPr>
        <w:t>used</w:t>
      </w:r>
      <w:r w:rsidRPr="00C319BE">
        <w:rPr>
          <w:spacing w:val="-6"/>
          <w:sz w:val="20"/>
        </w:rPr>
        <w:t xml:space="preserve"> </w:t>
      </w:r>
      <w:r w:rsidRPr="00C319BE">
        <w:rPr>
          <w:sz w:val="20"/>
        </w:rPr>
        <w:t>to</w:t>
      </w:r>
      <w:r w:rsidRPr="00C319BE">
        <w:rPr>
          <w:spacing w:val="-4"/>
          <w:sz w:val="20"/>
        </w:rPr>
        <w:t xml:space="preserve"> </w:t>
      </w:r>
      <w:r w:rsidRPr="00C319BE">
        <w:rPr>
          <w:sz w:val="20"/>
        </w:rPr>
        <w:t>meet</w:t>
      </w:r>
      <w:r w:rsidRPr="00C319BE">
        <w:rPr>
          <w:spacing w:val="-8"/>
          <w:sz w:val="20"/>
        </w:rPr>
        <w:t xml:space="preserve"> </w:t>
      </w:r>
      <w:r w:rsidRPr="00C319BE">
        <w:rPr>
          <w:sz w:val="20"/>
        </w:rPr>
        <w:t>the</w:t>
      </w:r>
      <w:r w:rsidRPr="00C319BE">
        <w:rPr>
          <w:spacing w:val="-6"/>
          <w:sz w:val="20"/>
        </w:rPr>
        <w:t xml:space="preserve"> </w:t>
      </w:r>
      <w:r w:rsidRPr="00C319BE">
        <w:rPr>
          <w:sz w:val="20"/>
        </w:rPr>
        <w:t>Managed</w:t>
      </w:r>
      <w:r w:rsidRPr="00C319BE">
        <w:rPr>
          <w:spacing w:val="-6"/>
          <w:sz w:val="20"/>
        </w:rPr>
        <w:t xml:space="preserve"> </w:t>
      </w:r>
      <w:r w:rsidRPr="00C319BE">
        <w:rPr>
          <w:sz w:val="20"/>
        </w:rPr>
        <w:t>Reduction</w:t>
      </w:r>
      <w:r w:rsidRPr="00C319BE">
        <w:rPr>
          <w:spacing w:val="-6"/>
          <w:sz w:val="20"/>
        </w:rPr>
        <w:t xml:space="preserve"> </w:t>
      </w:r>
      <w:r w:rsidRPr="00C319BE">
        <w:rPr>
          <w:sz w:val="20"/>
        </w:rPr>
        <w:t>Targets</w:t>
      </w:r>
      <w:r w:rsidRPr="00C319BE">
        <w:rPr>
          <w:spacing w:val="-5"/>
          <w:sz w:val="20"/>
        </w:rPr>
        <w:t xml:space="preserve"> </w:t>
      </w:r>
      <w:r w:rsidRPr="00C319BE">
        <w:rPr>
          <w:sz w:val="20"/>
        </w:rPr>
        <w:t>and</w:t>
      </w:r>
      <w:r w:rsidRPr="00C319BE">
        <w:rPr>
          <w:spacing w:val="-6"/>
          <w:sz w:val="20"/>
        </w:rPr>
        <w:t xml:space="preserve"> </w:t>
      </w:r>
      <w:r w:rsidRPr="00C319BE">
        <w:rPr>
          <w:sz w:val="20"/>
        </w:rPr>
        <w:t>Nitrogen</w:t>
      </w:r>
      <w:r w:rsidRPr="00C319BE">
        <w:rPr>
          <w:spacing w:val="-8"/>
          <w:sz w:val="20"/>
        </w:rPr>
        <w:t xml:space="preserve"> </w:t>
      </w:r>
      <w:r w:rsidRPr="00C319BE">
        <w:rPr>
          <w:sz w:val="20"/>
        </w:rPr>
        <w:t>Discharge Allocation.</w:t>
      </w:r>
    </w:p>
    <w:p w14:paraId="01B44870" w14:textId="77777777" w:rsidR="0087396F" w:rsidRPr="00C319BE" w:rsidRDefault="009B2810" w:rsidP="005F4644">
      <w:pPr>
        <w:pStyle w:val="ListParagraph"/>
        <w:numPr>
          <w:ilvl w:val="0"/>
          <w:numId w:val="23"/>
        </w:numPr>
        <w:tabs>
          <w:tab w:val="left" w:pos="1974"/>
          <w:tab w:val="left" w:pos="1975"/>
        </w:tabs>
        <w:spacing w:before="117"/>
        <w:ind w:right="27" w:hanging="568"/>
        <w:rPr>
          <w:sz w:val="20"/>
        </w:rPr>
      </w:pPr>
      <w:r w:rsidRPr="00C319BE">
        <w:rPr>
          <w:sz w:val="20"/>
        </w:rPr>
        <w:t>Self-monitoring,</w:t>
      </w:r>
      <w:r w:rsidRPr="00C319BE">
        <w:rPr>
          <w:spacing w:val="-9"/>
          <w:sz w:val="20"/>
        </w:rPr>
        <w:t xml:space="preserve"> </w:t>
      </w:r>
      <w:r w:rsidRPr="00C319BE">
        <w:rPr>
          <w:sz w:val="20"/>
        </w:rPr>
        <w:t>record</w:t>
      </w:r>
      <w:r w:rsidRPr="00C319BE">
        <w:rPr>
          <w:spacing w:val="-12"/>
          <w:sz w:val="20"/>
        </w:rPr>
        <w:t xml:space="preserve"> </w:t>
      </w:r>
      <w:r w:rsidRPr="00C319BE">
        <w:rPr>
          <w:sz w:val="20"/>
        </w:rPr>
        <w:t>keeping,</w:t>
      </w:r>
      <w:r w:rsidRPr="00C319BE">
        <w:rPr>
          <w:spacing w:val="-9"/>
          <w:sz w:val="20"/>
        </w:rPr>
        <w:t xml:space="preserve"> </w:t>
      </w:r>
      <w:r w:rsidRPr="00C319BE">
        <w:rPr>
          <w:sz w:val="20"/>
        </w:rPr>
        <w:t>information</w:t>
      </w:r>
      <w:r w:rsidRPr="00C319BE">
        <w:rPr>
          <w:spacing w:val="-10"/>
          <w:sz w:val="20"/>
        </w:rPr>
        <w:t xml:space="preserve"> </w:t>
      </w:r>
      <w:r w:rsidRPr="00C319BE">
        <w:rPr>
          <w:sz w:val="20"/>
        </w:rPr>
        <w:t>provision</w:t>
      </w:r>
      <w:r w:rsidRPr="00C319BE">
        <w:rPr>
          <w:spacing w:val="-8"/>
          <w:sz w:val="20"/>
        </w:rPr>
        <w:t xml:space="preserve"> </w:t>
      </w:r>
      <w:r w:rsidRPr="00C319BE">
        <w:rPr>
          <w:sz w:val="20"/>
        </w:rPr>
        <w:t>and</w:t>
      </w:r>
      <w:r w:rsidRPr="00C319BE">
        <w:rPr>
          <w:spacing w:val="-9"/>
          <w:sz w:val="20"/>
        </w:rPr>
        <w:t xml:space="preserve"> </w:t>
      </w:r>
      <w:r w:rsidRPr="00C319BE">
        <w:rPr>
          <w:sz w:val="20"/>
        </w:rPr>
        <w:t>site</w:t>
      </w:r>
      <w:r w:rsidRPr="00C319BE">
        <w:rPr>
          <w:spacing w:val="-8"/>
          <w:sz w:val="20"/>
        </w:rPr>
        <w:t xml:space="preserve"> </w:t>
      </w:r>
      <w:r w:rsidRPr="00C319BE">
        <w:rPr>
          <w:sz w:val="20"/>
        </w:rPr>
        <w:t>access</w:t>
      </w:r>
      <w:r w:rsidRPr="00C319BE">
        <w:rPr>
          <w:spacing w:val="-10"/>
          <w:sz w:val="20"/>
        </w:rPr>
        <w:t xml:space="preserve"> </w:t>
      </w:r>
      <w:r w:rsidRPr="00C319BE">
        <w:rPr>
          <w:sz w:val="20"/>
        </w:rPr>
        <w:t>requirements</w:t>
      </w:r>
      <w:r w:rsidRPr="00C319BE">
        <w:rPr>
          <w:spacing w:val="-8"/>
          <w:sz w:val="20"/>
        </w:rPr>
        <w:t xml:space="preserve"> </w:t>
      </w:r>
      <w:r w:rsidRPr="00C319BE">
        <w:rPr>
          <w:sz w:val="20"/>
        </w:rPr>
        <w:t>to demonstrate</w:t>
      </w:r>
      <w:r w:rsidRPr="00C319BE">
        <w:rPr>
          <w:spacing w:val="-7"/>
          <w:sz w:val="20"/>
        </w:rPr>
        <w:t xml:space="preserve"> </w:t>
      </w:r>
      <w:r w:rsidRPr="00C319BE">
        <w:rPr>
          <w:sz w:val="20"/>
        </w:rPr>
        <w:t>on-going</w:t>
      </w:r>
      <w:r w:rsidRPr="00C319BE">
        <w:rPr>
          <w:spacing w:val="-9"/>
          <w:sz w:val="20"/>
        </w:rPr>
        <w:t xml:space="preserve"> </w:t>
      </w:r>
      <w:r w:rsidRPr="00C319BE">
        <w:rPr>
          <w:sz w:val="20"/>
        </w:rPr>
        <w:t>compliance</w:t>
      </w:r>
      <w:r w:rsidRPr="00C319BE">
        <w:rPr>
          <w:spacing w:val="-5"/>
          <w:sz w:val="20"/>
        </w:rPr>
        <w:t xml:space="preserve"> </w:t>
      </w:r>
      <w:r w:rsidRPr="00C319BE">
        <w:rPr>
          <w:sz w:val="20"/>
        </w:rPr>
        <w:t>with</w:t>
      </w:r>
      <w:r w:rsidRPr="00C319BE">
        <w:rPr>
          <w:spacing w:val="-7"/>
          <w:sz w:val="20"/>
        </w:rPr>
        <w:t xml:space="preserve"> </w:t>
      </w:r>
      <w:r w:rsidRPr="00C319BE">
        <w:rPr>
          <w:sz w:val="20"/>
        </w:rPr>
        <w:t>the</w:t>
      </w:r>
      <w:r w:rsidRPr="00C319BE">
        <w:rPr>
          <w:spacing w:val="-7"/>
          <w:sz w:val="20"/>
        </w:rPr>
        <w:t xml:space="preserve"> </w:t>
      </w:r>
      <w:r w:rsidRPr="00C319BE">
        <w:rPr>
          <w:sz w:val="20"/>
        </w:rPr>
        <w:t>Nutrient</w:t>
      </w:r>
      <w:r w:rsidRPr="00C319BE">
        <w:rPr>
          <w:spacing w:val="-7"/>
          <w:sz w:val="20"/>
        </w:rPr>
        <w:t xml:space="preserve"> </w:t>
      </w:r>
      <w:r w:rsidRPr="00C319BE">
        <w:rPr>
          <w:sz w:val="20"/>
        </w:rPr>
        <w:t>Management</w:t>
      </w:r>
      <w:r w:rsidRPr="00C319BE">
        <w:rPr>
          <w:spacing w:val="-7"/>
          <w:sz w:val="20"/>
        </w:rPr>
        <w:t xml:space="preserve"> </w:t>
      </w:r>
      <w:r w:rsidRPr="00C319BE">
        <w:rPr>
          <w:sz w:val="20"/>
        </w:rPr>
        <w:t>Plan.</w:t>
      </w:r>
    </w:p>
    <w:p w14:paraId="7C4B92A0" w14:textId="77777777" w:rsidR="0087396F" w:rsidRPr="00C319BE" w:rsidRDefault="0087396F" w:rsidP="005F4644">
      <w:pPr>
        <w:pStyle w:val="BodyText"/>
        <w:spacing w:before="4"/>
        <w:ind w:right="27"/>
        <w:rPr>
          <w:sz w:val="23"/>
        </w:rPr>
      </w:pPr>
    </w:p>
    <w:p w14:paraId="7A450F31" w14:textId="77777777" w:rsidR="0087396F" w:rsidRPr="00C319BE" w:rsidRDefault="009B2810" w:rsidP="005F4644">
      <w:pPr>
        <w:pStyle w:val="ListParagraph"/>
        <w:numPr>
          <w:ilvl w:val="0"/>
          <w:numId w:val="23"/>
        </w:numPr>
        <w:tabs>
          <w:tab w:val="left" w:pos="1974"/>
          <w:tab w:val="left" w:pos="1975"/>
        </w:tabs>
        <w:ind w:right="27" w:hanging="568"/>
        <w:rPr>
          <w:sz w:val="20"/>
        </w:rPr>
      </w:pPr>
      <w:r w:rsidRPr="00C319BE">
        <w:rPr>
          <w:sz w:val="20"/>
        </w:rPr>
        <w:t>The duration of the consent to reflect the nature, scale and robustness of any on</w:t>
      </w:r>
      <w:r w:rsidR="00DA2DB3" w:rsidRPr="00C319BE">
        <w:rPr>
          <w:sz w:val="20"/>
        </w:rPr>
        <w:t>-</w:t>
      </w:r>
      <w:r w:rsidRPr="00C319BE">
        <w:rPr>
          <w:sz w:val="20"/>
        </w:rPr>
        <w:t>farm mitigation options proposed and Policy LR</w:t>
      </w:r>
      <w:r w:rsidRPr="00C319BE">
        <w:rPr>
          <w:spacing w:val="-14"/>
          <w:sz w:val="20"/>
        </w:rPr>
        <w:t xml:space="preserve"> </w:t>
      </w:r>
      <w:r w:rsidRPr="00C319BE">
        <w:rPr>
          <w:sz w:val="20"/>
        </w:rPr>
        <w:t>P16.</w:t>
      </w:r>
    </w:p>
    <w:p w14:paraId="4664C083" w14:textId="77777777" w:rsidR="0087396F" w:rsidRPr="00C319BE" w:rsidRDefault="0087396F" w:rsidP="005F4644">
      <w:pPr>
        <w:pStyle w:val="BodyText"/>
        <w:spacing w:before="10"/>
        <w:ind w:right="27"/>
      </w:pPr>
    </w:p>
    <w:p w14:paraId="223A4938" w14:textId="77777777" w:rsidR="0087396F" w:rsidRPr="00C319BE" w:rsidRDefault="009B2810" w:rsidP="005F4644">
      <w:pPr>
        <w:pStyle w:val="BodyText"/>
        <w:ind w:left="1408" w:right="27"/>
      </w:pPr>
      <w:r w:rsidRPr="00C319BE">
        <w:t>Applications for controlled activities under this rule do not require the written approval of affected persons and shall not be publicly notified except where the Regional Council considers special circumstances exist in accordance with Section 95A(</w:t>
      </w:r>
      <w:r w:rsidR="00A77214" w:rsidRPr="00C319BE">
        <w:t>9</w:t>
      </w:r>
      <w:r w:rsidRPr="00C319BE">
        <w:t>) of the Act.</w:t>
      </w:r>
    </w:p>
    <w:p w14:paraId="3117A4D7" w14:textId="77777777" w:rsidR="00246477" w:rsidRPr="00C319BE" w:rsidRDefault="00246477" w:rsidP="005F4644">
      <w:pPr>
        <w:pStyle w:val="Heading3"/>
        <w:tabs>
          <w:tab w:val="left" w:pos="1396"/>
        </w:tabs>
        <w:ind w:left="0" w:right="108"/>
      </w:pPr>
    </w:p>
    <w:p w14:paraId="731B881F" w14:textId="77777777" w:rsidR="0087396F" w:rsidRPr="00C319BE" w:rsidRDefault="009B2810" w:rsidP="00302929">
      <w:pPr>
        <w:pStyle w:val="Heading3"/>
        <w:tabs>
          <w:tab w:val="left" w:pos="1396"/>
        </w:tabs>
        <w:ind w:left="1396" w:right="27" w:hanging="1278"/>
      </w:pPr>
      <w:r w:rsidRPr="00C319BE">
        <w:t>LR</w:t>
      </w:r>
      <w:r w:rsidRPr="00C319BE">
        <w:rPr>
          <w:spacing w:val="-1"/>
        </w:rPr>
        <w:t xml:space="preserve"> </w:t>
      </w:r>
      <w:r w:rsidRPr="00C319BE">
        <w:t>R8A</w:t>
      </w:r>
      <w:r w:rsidRPr="00C319BE">
        <w:tab/>
        <w:t>Controlled – The use of land for lifestyle farming activities</w:t>
      </w:r>
      <w:r w:rsidRPr="00C319BE">
        <w:rPr>
          <w:spacing w:val="-24"/>
        </w:rPr>
        <w:t xml:space="preserve"> </w:t>
      </w:r>
      <w:r w:rsidRPr="00C319BE">
        <w:t>on</w:t>
      </w:r>
      <w:r w:rsidRPr="00C319BE">
        <w:rPr>
          <w:spacing w:val="-2"/>
        </w:rPr>
        <w:t xml:space="preserve"> </w:t>
      </w:r>
      <w:r w:rsidRPr="00C319BE">
        <w:t>properties/farming</w:t>
      </w:r>
      <w:r w:rsidRPr="00C319BE">
        <w:rPr>
          <w:w w:val="99"/>
        </w:rPr>
        <w:t xml:space="preserve"> </w:t>
      </w:r>
      <w:r w:rsidRPr="00C319BE">
        <w:t>enterprises greater than 5 hectares in effective area and up to and including 10 hectares in effective</w:t>
      </w:r>
      <w:r w:rsidRPr="00C319BE">
        <w:rPr>
          <w:spacing w:val="-7"/>
        </w:rPr>
        <w:t xml:space="preserve"> </w:t>
      </w:r>
      <w:r w:rsidRPr="00C319BE">
        <w:t>area</w:t>
      </w:r>
    </w:p>
    <w:p w14:paraId="0241FA10" w14:textId="77777777" w:rsidR="0087396F" w:rsidRPr="00C319BE" w:rsidRDefault="0087396F">
      <w:pPr>
        <w:pStyle w:val="BodyText"/>
        <w:spacing w:before="3"/>
        <w:rPr>
          <w:b/>
        </w:rPr>
      </w:pPr>
    </w:p>
    <w:p w14:paraId="3822E166" w14:textId="77777777" w:rsidR="0087396F" w:rsidRPr="00C319BE" w:rsidRDefault="009B2810">
      <w:pPr>
        <w:pStyle w:val="BodyText"/>
        <w:ind w:left="1396" w:right="90"/>
      </w:pPr>
      <w:r w:rsidRPr="00C319BE">
        <w:t>The use of land for lifestyle farming activities on properties/farming enterprises in the Lake Rotorua groundwater catchment where the property/farming enterprise is greater than 5 hectares in effective area and up to and including 10 hectares in effective area is a controlled activity subject to the following conditions:</w:t>
      </w:r>
    </w:p>
    <w:p w14:paraId="2D2DD8A1" w14:textId="77777777" w:rsidR="0087396F" w:rsidRPr="00C319BE" w:rsidRDefault="0087396F">
      <w:pPr>
        <w:pStyle w:val="BodyText"/>
      </w:pPr>
    </w:p>
    <w:p w14:paraId="52DC6969" w14:textId="77777777" w:rsidR="0002583D" w:rsidRPr="00C319BE" w:rsidRDefault="009B2810" w:rsidP="00246477">
      <w:pPr>
        <w:pStyle w:val="ListParagraph"/>
        <w:numPr>
          <w:ilvl w:val="0"/>
          <w:numId w:val="22"/>
        </w:numPr>
        <w:tabs>
          <w:tab w:val="left" w:pos="1962"/>
        </w:tabs>
        <w:spacing w:before="65"/>
        <w:ind w:left="1842" w:right="220" w:hanging="424"/>
        <w:jc w:val="left"/>
        <w:rPr>
          <w:sz w:val="20"/>
        </w:rPr>
      </w:pPr>
      <w:r w:rsidRPr="00C319BE">
        <w:rPr>
          <w:sz w:val="20"/>
        </w:rPr>
        <w:t xml:space="preserve">2032 nitrogen loss targets have been determined for the land equivalent to 80% of the drystock reference file referred to in Table LR </w:t>
      </w:r>
      <w:r w:rsidR="00E15225" w:rsidRPr="00C319BE">
        <w:rPr>
          <w:sz w:val="20"/>
        </w:rPr>
        <w:t>5</w:t>
      </w:r>
      <w:r w:rsidRPr="00C319BE">
        <w:rPr>
          <w:sz w:val="20"/>
        </w:rPr>
        <w:t xml:space="preserve"> for the effective area (excluding areas of grazed trees);</w:t>
      </w:r>
      <w:r w:rsidRPr="00C319BE">
        <w:rPr>
          <w:spacing w:val="-11"/>
          <w:sz w:val="20"/>
        </w:rPr>
        <w:t xml:space="preserve"> </w:t>
      </w:r>
      <w:r w:rsidRPr="00C319BE">
        <w:rPr>
          <w:sz w:val="20"/>
        </w:rPr>
        <w:t>and</w:t>
      </w:r>
    </w:p>
    <w:p w14:paraId="6CC4C193" w14:textId="77777777" w:rsidR="0002583D" w:rsidRPr="00C319BE" w:rsidRDefault="0002583D" w:rsidP="00246477">
      <w:pPr>
        <w:pStyle w:val="ListParagraph"/>
        <w:tabs>
          <w:tab w:val="left" w:pos="1962"/>
        </w:tabs>
        <w:spacing w:before="65"/>
        <w:ind w:left="1842" w:right="220" w:hanging="424"/>
        <w:jc w:val="right"/>
        <w:rPr>
          <w:sz w:val="20"/>
        </w:rPr>
      </w:pPr>
    </w:p>
    <w:p w14:paraId="53431BD6" w14:textId="77777777" w:rsidR="0087396F" w:rsidRPr="00C319BE" w:rsidRDefault="009B2810" w:rsidP="00246477">
      <w:pPr>
        <w:pStyle w:val="ListParagraph"/>
        <w:numPr>
          <w:ilvl w:val="0"/>
          <w:numId w:val="22"/>
        </w:numPr>
        <w:tabs>
          <w:tab w:val="left" w:pos="1962"/>
        </w:tabs>
        <w:spacing w:before="65"/>
        <w:ind w:left="1842" w:right="220" w:hanging="424"/>
        <w:jc w:val="left"/>
        <w:rPr>
          <w:sz w:val="20"/>
        </w:rPr>
      </w:pPr>
      <w:r w:rsidRPr="00C319BE">
        <w:rPr>
          <w:sz w:val="20"/>
        </w:rPr>
        <w:t>A Simplified Nutrient Management Plan has been prepared for the lifestyle farming activity and has been certified by the Regional Council and that shows reductions (if required) in nitrogen loss over time to meet the 2032 nitrogen</w:t>
      </w:r>
      <w:r w:rsidRPr="00C319BE">
        <w:rPr>
          <w:spacing w:val="-20"/>
          <w:sz w:val="20"/>
        </w:rPr>
        <w:t xml:space="preserve"> </w:t>
      </w:r>
      <w:r w:rsidRPr="00C319BE">
        <w:rPr>
          <w:sz w:val="20"/>
        </w:rPr>
        <w:t>targets.</w:t>
      </w:r>
    </w:p>
    <w:p w14:paraId="508FCF43" w14:textId="3BCB97FD" w:rsidR="0087396F" w:rsidRDefault="0087396F">
      <w:pPr>
        <w:pStyle w:val="BodyText"/>
        <w:spacing w:before="9"/>
        <w:rPr>
          <w:sz w:val="19"/>
        </w:rPr>
      </w:pPr>
    </w:p>
    <w:p w14:paraId="0C92A8F1" w14:textId="77777777" w:rsidR="00362C93" w:rsidRPr="00C319BE" w:rsidRDefault="00362C93">
      <w:pPr>
        <w:pStyle w:val="BodyText"/>
        <w:spacing w:before="9"/>
        <w:rPr>
          <w:sz w:val="19"/>
        </w:rPr>
      </w:pPr>
    </w:p>
    <w:p w14:paraId="380F141C" w14:textId="77777777" w:rsidR="0087396F" w:rsidRPr="00C319BE" w:rsidRDefault="009B2810">
      <w:pPr>
        <w:pStyle w:val="Heading3"/>
        <w:ind w:left="1276"/>
      </w:pPr>
      <w:r w:rsidRPr="00C319BE">
        <w:t>Bay of Plenty Regional Council reserves control over the following:</w:t>
      </w:r>
    </w:p>
    <w:p w14:paraId="358336B0" w14:textId="77777777" w:rsidR="0087396F" w:rsidRPr="00C319BE" w:rsidRDefault="0087396F">
      <w:pPr>
        <w:pStyle w:val="BodyText"/>
        <w:rPr>
          <w:b/>
        </w:rPr>
      </w:pPr>
    </w:p>
    <w:p w14:paraId="05D5C07A" w14:textId="77777777" w:rsidR="0087396F" w:rsidRPr="00C319BE" w:rsidRDefault="009B2810">
      <w:pPr>
        <w:pStyle w:val="ListParagraph"/>
        <w:numPr>
          <w:ilvl w:val="0"/>
          <w:numId w:val="21"/>
        </w:numPr>
        <w:tabs>
          <w:tab w:val="left" w:pos="1842"/>
          <w:tab w:val="left" w:pos="1843"/>
        </w:tabs>
        <w:ind w:right="705" w:hanging="566"/>
        <w:rPr>
          <w:sz w:val="20"/>
        </w:rPr>
      </w:pPr>
      <w:r w:rsidRPr="00C319BE">
        <w:rPr>
          <w:sz w:val="20"/>
        </w:rPr>
        <w:t>The approval of the nitrogen loss reduction requirements targets set in relation to</w:t>
      </w:r>
      <w:r w:rsidRPr="00C319BE">
        <w:rPr>
          <w:spacing w:val="-29"/>
          <w:sz w:val="20"/>
        </w:rPr>
        <w:t xml:space="preserve"> </w:t>
      </w:r>
      <w:r w:rsidRPr="00C319BE">
        <w:rPr>
          <w:sz w:val="20"/>
        </w:rPr>
        <w:t>the lifestyle farming</w:t>
      </w:r>
      <w:r w:rsidRPr="00C319BE">
        <w:rPr>
          <w:spacing w:val="-10"/>
          <w:sz w:val="20"/>
        </w:rPr>
        <w:t xml:space="preserve"> </w:t>
      </w:r>
      <w:r w:rsidRPr="00C319BE">
        <w:rPr>
          <w:sz w:val="20"/>
        </w:rPr>
        <w:t>activity.</w:t>
      </w:r>
    </w:p>
    <w:p w14:paraId="7445C72F" w14:textId="77777777" w:rsidR="0087396F" w:rsidRPr="00C319BE" w:rsidRDefault="0087396F">
      <w:pPr>
        <w:pStyle w:val="BodyText"/>
      </w:pPr>
    </w:p>
    <w:p w14:paraId="33F73F20" w14:textId="77777777" w:rsidR="0087396F" w:rsidRPr="00C319BE" w:rsidRDefault="009B2810">
      <w:pPr>
        <w:pStyle w:val="ListParagraph"/>
        <w:numPr>
          <w:ilvl w:val="0"/>
          <w:numId w:val="21"/>
        </w:numPr>
        <w:tabs>
          <w:tab w:val="left" w:pos="1842"/>
          <w:tab w:val="left" w:pos="1843"/>
        </w:tabs>
        <w:ind w:right="180" w:hanging="566"/>
        <w:rPr>
          <w:sz w:val="20"/>
        </w:rPr>
      </w:pPr>
      <w:r w:rsidRPr="00C319BE">
        <w:rPr>
          <w:sz w:val="20"/>
        </w:rPr>
        <w:t>The relevant matters in Schedule LR Six as elements of a Simplified Nutrient Management Plan for the property/farming</w:t>
      </w:r>
      <w:r w:rsidRPr="00C319BE">
        <w:rPr>
          <w:spacing w:val="-10"/>
          <w:sz w:val="20"/>
        </w:rPr>
        <w:t xml:space="preserve"> </w:t>
      </w:r>
      <w:r w:rsidRPr="00C319BE">
        <w:rPr>
          <w:sz w:val="20"/>
        </w:rPr>
        <w:t>enterprise.</w:t>
      </w:r>
    </w:p>
    <w:p w14:paraId="2F3D7B94" w14:textId="77777777" w:rsidR="0087396F" w:rsidRPr="00C319BE" w:rsidRDefault="0087396F">
      <w:pPr>
        <w:pStyle w:val="BodyText"/>
        <w:spacing w:before="9"/>
        <w:rPr>
          <w:sz w:val="19"/>
        </w:rPr>
      </w:pPr>
    </w:p>
    <w:p w14:paraId="64BAA525" w14:textId="77777777" w:rsidR="0087396F" w:rsidRPr="00C319BE" w:rsidRDefault="009B2810">
      <w:pPr>
        <w:pStyle w:val="ListParagraph"/>
        <w:numPr>
          <w:ilvl w:val="0"/>
          <w:numId w:val="21"/>
        </w:numPr>
        <w:tabs>
          <w:tab w:val="left" w:pos="1842"/>
          <w:tab w:val="left" w:pos="1843"/>
        </w:tabs>
        <w:ind w:right="735" w:hanging="566"/>
        <w:rPr>
          <w:sz w:val="20"/>
        </w:rPr>
      </w:pPr>
      <w:r w:rsidRPr="00C319BE">
        <w:rPr>
          <w:sz w:val="20"/>
        </w:rPr>
        <w:t>Setting of the appropriate frequency for the submission of information demonstrating implementation of the Simplified Nutrient Management</w:t>
      </w:r>
      <w:r w:rsidRPr="00C319BE">
        <w:rPr>
          <w:spacing w:val="-14"/>
          <w:sz w:val="20"/>
        </w:rPr>
        <w:t xml:space="preserve"> </w:t>
      </w:r>
      <w:r w:rsidRPr="00C319BE">
        <w:rPr>
          <w:sz w:val="20"/>
        </w:rPr>
        <w:t>Plan.</w:t>
      </w:r>
    </w:p>
    <w:p w14:paraId="675E681C" w14:textId="77777777" w:rsidR="0087396F" w:rsidRPr="00C319BE" w:rsidRDefault="0087396F">
      <w:pPr>
        <w:pStyle w:val="BodyText"/>
      </w:pPr>
    </w:p>
    <w:p w14:paraId="2BCCFB0D" w14:textId="77777777" w:rsidR="0087396F" w:rsidRPr="00C319BE" w:rsidRDefault="009B2810">
      <w:pPr>
        <w:pStyle w:val="ListParagraph"/>
        <w:numPr>
          <w:ilvl w:val="0"/>
          <w:numId w:val="21"/>
        </w:numPr>
        <w:tabs>
          <w:tab w:val="left" w:pos="1842"/>
          <w:tab w:val="left" w:pos="1843"/>
        </w:tabs>
        <w:ind w:right="200" w:hanging="566"/>
        <w:rPr>
          <w:sz w:val="20"/>
        </w:rPr>
      </w:pPr>
      <w:r w:rsidRPr="00C319BE">
        <w:rPr>
          <w:sz w:val="20"/>
        </w:rPr>
        <w:t xml:space="preserve">Circumstances that may require a review of nitrogen loss reduction requirements, the Simplified Nutrient Management Plan or consent conditions including a change to property size, the sale or disposal of land or changes to the Regional Policy Statement or Regional </w:t>
      </w:r>
      <w:r w:rsidR="00D03515" w:rsidRPr="00C319BE">
        <w:rPr>
          <w:sz w:val="20"/>
        </w:rPr>
        <w:t>Natural Resources Plan resulting from Methods LR M2 and LR M3</w:t>
      </w:r>
      <w:r w:rsidRPr="00C319BE">
        <w:rPr>
          <w:sz w:val="20"/>
        </w:rPr>
        <w:t>.</w:t>
      </w:r>
    </w:p>
    <w:p w14:paraId="71C7E561" w14:textId="77777777" w:rsidR="0087396F" w:rsidRPr="00C319BE" w:rsidRDefault="0087396F">
      <w:pPr>
        <w:pStyle w:val="BodyText"/>
      </w:pPr>
    </w:p>
    <w:p w14:paraId="1CB7BB44" w14:textId="77777777" w:rsidR="0087396F" w:rsidRPr="00C319BE" w:rsidRDefault="009B2810">
      <w:pPr>
        <w:pStyle w:val="ListParagraph"/>
        <w:numPr>
          <w:ilvl w:val="0"/>
          <w:numId w:val="21"/>
        </w:numPr>
        <w:tabs>
          <w:tab w:val="left" w:pos="1842"/>
          <w:tab w:val="left" w:pos="1843"/>
        </w:tabs>
        <w:ind w:right="270" w:hanging="566"/>
        <w:rPr>
          <w:sz w:val="20"/>
        </w:rPr>
      </w:pPr>
      <w:r w:rsidRPr="00C319BE">
        <w:rPr>
          <w:sz w:val="20"/>
        </w:rPr>
        <w:t>Implementation of the Simplified Nutrient Management Plan, including the mitigations and methodology to be used to meet the nitrogen loss reduction</w:t>
      </w:r>
      <w:r w:rsidRPr="00C319BE">
        <w:rPr>
          <w:spacing w:val="-24"/>
          <w:sz w:val="20"/>
        </w:rPr>
        <w:t xml:space="preserve"> </w:t>
      </w:r>
      <w:r w:rsidRPr="00C319BE">
        <w:rPr>
          <w:sz w:val="20"/>
        </w:rPr>
        <w:t>requirements.</w:t>
      </w:r>
    </w:p>
    <w:p w14:paraId="4F97F173" w14:textId="77777777" w:rsidR="0087396F" w:rsidRPr="00C319BE" w:rsidRDefault="0087396F">
      <w:pPr>
        <w:pStyle w:val="BodyText"/>
        <w:spacing w:before="9"/>
        <w:rPr>
          <w:sz w:val="19"/>
        </w:rPr>
      </w:pPr>
    </w:p>
    <w:p w14:paraId="1316A923" w14:textId="77777777" w:rsidR="0087396F" w:rsidRPr="00C319BE" w:rsidRDefault="009B2810">
      <w:pPr>
        <w:pStyle w:val="ListParagraph"/>
        <w:numPr>
          <w:ilvl w:val="0"/>
          <w:numId w:val="21"/>
        </w:numPr>
        <w:tabs>
          <w:tab w:val="left" w:pos="1842"/>
          <w:tab w:val="left" w:pos="1843"/>
        </w:tabs>
        <w:ind w:right="569" w:hanging="566"/>
        <w:rPr>
          <w:sz w:val="20"/>
        </w:rPr>
      </w:pPr>
      <w:r w:rsidRPr="00C319BE">
        <w:rPr>
          <w:sz w:val="20"/>
        </w:rPr>
        <w:t>Self-monitoring, record keeping, information provision and site access requirements to demonstrate on-going compliance with the Simplified Nutrient Management</w:t>
      </w:r>
      <w:r w:rsidRPr="00C319BE">
        <w:rPr>
          <w:spacing w:val="-21"/>
          <w:sz w:val="20"/>
        </w:rPr>
        <w:t xml:space="preserve"> </w:t>
      </w:r>
      <w:r w:rsidRPr="00C319BE">
        <w:rPr>
          <w:sz w:val="20"/>
        </w:rPr>
        <w:t>Plan.</w:t>
      </w:r>
    </w:p>
    <w:p w14:paraId="67636DD1" w14:textId="77777777" w:rsidR="0087396F" w:rsidRPr="00C319BE" w:rsidRDefault="0087396F">
      <w:pPr>
        <w:pStyle w:val="BodyText"/>
      </w:pPr>
    </w:p>
    <w:p w14:paraId="6C78DD6A" w14:textId="77777777" w:rsidR="0087396F" w:rsidRPr="00C319BE" w:rsidRDefault="009B2810">
      <w:pPr>
        <w:pStyle w:val="ListParagraph"/>
        <w:numPr>
          <w:ilvl w:val="0"/>
          <w:numId w:val="21"/>
        </w:numPr>
        <w:tabs>
          <w:tab w:val="left" w:pos="1842"/>
          <w:tab w:val="left" w:pos="1843"/>
        </w:tabs>
        <w:ind w:right="617" w:hanging="566"/>
        <w:rPr>
          <w:sz w:val="20"/>
        </w:rPr>
      </w:pPr>
      <w:r w:rsidRPr="00C319BE">
        <w:rPr>
          <w:sz w:val="20"/>
        </w:rPr>
        <w:t xml:space="preserve">The duration of the consent to reflect the nature, scale and robustness of any on-farm mitigation options proposed </w:t>
      </w:r>
      <w:r w:rsidR="0023731F" w:rsidRPr="00C319BE">
        <w:rPr>
          <w:sz w:val="20"/>
        </w:rPr>
        <w:t xml:space="preserve">and Policy </w:t>
      </w:r>
      <w:r w:rsidRPr="00C319BE">
        <w:rPr>
          <w:sz w:val="20"/>
        </w:rPr>
        <w:t>LR</w:t>
      </w:r>
      <w:r w:rsidRPr="00C319BE">
        <w:rPr>
          <w:spacing w:val="-14"/>
          <w:sz w:val="20"/>
        </w:rPr>
        <w:t xml:space="preserve"> </w:t>
      </w:r>
      <w:r w:rsidRPr="00C319BE">
        <w:rPr>
          <w:sz w:val="20"/>
        </w:rPr>
        <w:t>P16.</w:t>
      </w:r>
    </w:p>
    <w:p w14:paraId="73D31A53" w14:textId="77777777" w:rsidR="0087396F" w:rsidRPr="00C319BE" w:rsidRDefault="0087396F">
      <w:pPr>
        <w:pStyle w:val="BodyText"/>
        <w:spacing w:before="9"/>
        <w:rPr>
          <w:sz w:val="19"/>
        </w:rPr>
      </w:pPr>
    </w:p>
    <w:p w14:paraId="04A5D4DF" w14:textId="77777777" w:rsidR="0087396F" w:rsidRPr="00C319BE" w:rsidRDefault="009B2810">
      <w:pPr>
        <w:pStyle w:val="BodyText"/>
        <w:spacing w:before="1"/>
        <w:ind w:left="1276" w:right="218"/>
      </w:pPr>
      <w:r w:rsidRPr="00C319BE">
        <w:lastRenderedPageBreak/>
        <w:t>Applications for controlled activities under this rule do not require the written approval of affected persons and shall not be publicly notified except where the Regional Council considers special circumstances exist in accordance with Section 95A(</w:t>
      </w:r>
      <w:r w:rsidR="00A77214" w:rsidRPr="00C319BE">
        <w:t>9</w:t>
      </w:r>
      <w:r w:rsidRPr="00C319BE">
        <w:t>) of the Act.</w:t>
      </w:r>
    </w:p>
    <w:p w14:paraId="68E42615" w14:textId="77777777" w:rsidR="0087396F" w:rsidRPr="00C319BE" w:rsidRDefault="0087396F">
      <w:pPr>
        <w:pStyle w:val="BodyText"/>
        <w:spacing w:before="10"/>
        <w:rPr>
          <w:sz w:val="19"/>
        </w:rPr>
      </w:pPr>
    </w:p>
    <w:p w14:paraId="1395E0E1" w14:textId="77777777" w:rsidR="0087396F" w:rsidRPr="00C319BE" w:rsidRDefault="009B2810">
      <w:pPr>
        <w:pStyle w:val="Heading3"/>
        <w:ind w:left="1276"/>
      </w:pPr>
      <w:r w:rsidRPr="00C319BE">
        <w:t>Advice Note:</w:t>
      </w:r>
    </w:p>
    <w:p w14:paraId="77E0C4C4" w14:textId="77777777" w:rsidR="0087396F" w:rsidRPr="00C319BE" w:rsidRDefault="0087396F">
      <w:pPr>
        <w:pStyle w:val="BodyText"/>
        <w:spacing w:before="6"/>
        <w:rPr>
          <w:b/>
        </w:rPr>
      </w:pPr>
    </w:p>
    <w:p w14:paraId="04E999C7" w14:textId="77777777" w:rsidR="0087396F" w:rsidRPr="00C319BE" w:rsidRDefault="009B2810">
      <w:pPr>
        <w:pStyle w:val="BodyText"/>
        <w:tabs>
          <w:tab w:val="left" w:pos="1996"/>
        </w:tabs>
        <w:spacing w:line="232" w:lineRule="auto"/>
        <w:ind w:left="1996" w:right="106" w:hanging="720"/>
      </w:pPr>
      <w:r w:rsidRPr="00C319BE">
        <w:rPr>
          <w:rFonts w:ascii="Calibri"/>
          <w:sz w:val="22"/>
        </w:rPr>
        <w:t>1.</w:t>
      </w:r>
      <w:r w:rsidRPr="00C319BE">
        <w:rPr>
          <w:rFonts w:ascii="Calibri"/>
          <w:sz w:val="22"/>
        </w:rPr>
        <w:tab/>
      </w:r>
      <w:r w:rsidRPr="00C319BE">
        <w:t>Templates for Simplified Nutrient Management Plans and descriptions of stocking</w:t>
      </w:r>
      <w:r w:rsidRPr="00C319BE">
        <w:rPr>
          <w:spacing w:val="-22"/>
        </w:rPr>
        <w:t xml:space="preserve"> </w:t>
      </w:r>
      <w:r w:rsidRPr="00C319BE">
        <w:t>rates</w:t>
      </w:r>
      <w:r w:rsidRPr="00C319BE">
        <w:rPr>
          <w:spacing w:val="-3"/>
        </w:rPr>
        <w:t xml:space="preserve"> </w:t>
      </w:r>
      <w:r w:rsidRPr="00C319BE">
        <w:t>to</w:t>
      </w:r>
      <w:r w:rsidRPr="00C319BE">
        <w:rPr>
          <w:w w:val="99"/>
        </w:rPr>
        <w:t xml:space="preserve"> </w:t>
      </w:r>
      <w:r w:rsidRPr="00C319BE">
        <w:t>meet 80</w:t>
      </w:r>
      <w:r w:rsidRPr="00C319BE">
        <w:rPr>
          <w:b/>
        </w:rPr>
        <w:t xml:space="preserve">% </w:t>
      </w:r>
      <w:r w:rsidRPr="00C319BE">
        <w:t>of the Drystock reference file are available from the Bay of Plenty Regional Council.</w:t>
      </w:r>
    </w:p>
    <w:p w14:paraId="10BD2377" w14:textId="77777777" w:rsidR="002B1308" w:rsidRPr="00C319BE" w:rsidRDefault="002B1308">
      <w:pPr>
        <w:pStyle w:val="BodyText"/>
        <w:tabs>
          <w:tab w:val="left" w:pos="1996"/>
        </w:tabs>
        <w:spacing w:line="232" w:lineRule="auto"/>
        <w:ind w:left="1996" w:right="106" w:hanging="720"/>
      </w:pPr>
    </w:p>
    <w:p w14:paraId="43063A3D" w14:textId="77777777" w:rsidR="0087396F" w:rsidRPr="00C319BE" w:rsidRDefault="009B2810" w:rsidP="00302929">
      <w:pPr>
        <w:pStyle w:val="Heading3"/>
        <w:tabs>
          <w:tab w:val="left" w:pos="1288"/>
        </w:tabs>
        <w:spacing w:before="195"/>
        <w:ind w:right="27" w:hanging="1136"/>
      </w:pPr>
      <w:r w:rsidRPr="00C319BE">
        <w:t>LR</w:t>
      </w:r>
      <w:r w:rsidRPr="00C319BE">
        <w:rPr>
          <w:spacing w:val="-2"/>
        </w:rPr>
        <w:t xml:space="preserve"> </w:t>
      </w:r>
      <w:r w:rsidRPr="00C319BE">
        <w:t>R9</w:t>
      </w:r>
      <w:r w:rsidRPr="00C319BE">
        <w:tab/>
        <w:t>Controlled</w:t>
      </w:r>
      <w:r w:rsidRPr="00C319BE">
        <w:rPr>
          <w:spacing w:val="-4"/>
        </w:rPr>
        <w:t xml:space="preserve"> </w:t>
      </w:r>
      <w:r w:rsidRPr="00C319BE">
        <w:t>–</w:t>
      </w:r>
      <w:r w:rsidRPr="00C319BE">
        <w:rPr>
          <w:spacing w:val="-5"/>
        </w:rPr>
        <w:t xml:space="preserve"> </w:t>
      </w:r>
      <w:r w:rsidRPr="00C319BE">
        <w:t>From</w:t>
      </w:r>
      <w:r w:rsidRPr="00C319BE">
        <w:rPr>
          <w:spacing w:val="-4"/>
        </w:rPr>
        <w:t xml:space="preserve"> </w:t>
      </w:r>
      <w:r w:rsidRPr="00C319BE">
        <w:t>1</w:t>
      </w:r>
      <w:r w:rsidRPr="00C319BE">
        <w:rPr>
          <w:spacing w:val="-5"/>
        </w:rPr>
        <w:t xml:space="preserve"> </w:t>
      </w:r>
      <w:r w:rsidRPr="00C319BE">
        <w:t>July</w:t>
      </w:r>
      <w:r w:rsidRPr="00C319BE">
        <w:rPr>
          <w:spacing w:val="-5"/>
        </w:rPr>
        <w:t xml:space="preserve"> </w:t>
      </w:r>
      <w:r w:rsidRPr="00C319BE">
        <w:t>2017,</w:t>
      </w:r>
      <w:r w:rsidRPr="00C319BE">
        <w:rPr>
          <w:spacing w:val="-5"/>
        </w:rPr>
        <w:t xml:space="preserve"> </w:t>
      </w:r>
      <w:r w:rsidRPr="00C319BE">
        <w:t>the</w:t>
      </w:r>
      <w:r w:rsidRPr="00C319BE">
        <w:rPr>
          <w:spacing w:val="-5"/>
        </w:rPr>
        <w:t xml:space="preserve"> </w:t>
      </w:r>
      <w:r w:rsidRPr="00C319BE">
        <w:t>use</w:t>
      </w:r>
      <w:r w:rsidRPr="00C319BE">
        <w:rPr>
          <w:spacing w:val="-5"/>
        </w:rPr>
        <w:t xml:space="preserve"> </w:t>
      </w:r>
      <w:r w:rsidRPr="00C319BE">
        <w:t>of</w:t>
      </w:r>
      <w:r w:rsidRPr="00C319BE">
        <w:rPr>
          <w:spacing w:val="-4"/>
        </w:rPr>
        <w:t xml:space="preserve"> </w:t>
      </w:r>
      <w:r w:rsidRPr="00C319BE">
        <w:t>land</w:t>
      </w:r>
      <w:r w:rsidRPr="00C319BE">
        <w:rPr>
          <w:spacing w:val="-4"/>
        </w:rPr>
        <w:t xml:space="preserve"> </w:t>
      </w:r>
      <w:r w:rsidRPr="00C319BE">
        <w:t>for</w:t>
      </w:r>
      <w:r w:rsidRPr="00C319BE">
        <w:rPr>
          <w:spacing w:val="-7"/>
        </w:rPr>
        <w:t xml:space="preserve"> </w:t>
      </w:r>
      <w:r w:rsidRPr="00C319BE">
        <w:t>farming</w:t>
      </w:r>
      <w:r w:rsidRPr="00C319BE">
        <w:rPr>
          <w:spacing w:val="-3"/>
        </w:rPr>
        <w:t xml:space="preserve"> </w:t>
      </w:r>
      <w:r w:rsidRPr="00C319BE">
        <w:t>activities</w:t>
      </w:r>
      <w:r w:rsidRPr="00C319BE">
        <w:rPr>
          <w:spacing w:val="-5"/>
        </w:rPr>
        <w:t xml:space="preserve"> </w:t>
      </w:r>
      <w:r w:rsidRPr="00C319BE">
        <w:t>on</w:t>
      </w:r>
      <w:r w:rsidRPr="00C319BE">
        <w:rPr>
          <w:w w:val="99"/>
        </w:rPr>
        <w:t xml:space="preserve"> </w:t>
      </w:r>
      <w:r w:rsidRPr="00C319BE">
        <w:t>properties/farming</w:t>
      </w:r>
      <w:r w:rsidRPr="00C319BE">
        <w:rPr>
          <w:spacing w:val="-11"/>
        </w:rPr>
        <w:t xml:space="preserve"> </w:t>
      </w:r>
      <w:r w:rsidRPr="00C319BE">
        <w:t>enterprises</w:t>
      </w:r>
      <w:r w:rsidRPr="00C319BE">
        <w:rPr>
          <w:spacing w:val="-10"/>
        </w:rPr>
        <w:t xml:space="preserve"> </w:t>
      </w:r>
      <w:r w:rsidRPr="00C319BE">
        <w:t>that</w:t>
      </w:r>
      <w:r w:rsidRPr="00C319BE">
        <w:rPr>
          <w:spacing w:val="-9"/>
        </w:rPr>
        <w:t xml:space="preserve"> </w:t>
      </w:r>
      <w:r w:rsidRPr="00C319BE">
        <w:t>are</w:t>
      </w:r>
      <w:r w:rsidRPr="00C319BE">
        <w:rPr>
          <w:spacing w:val="-10"/>
        </w:rPr>
        <w:t xml:space="preserve"> </w:t>
      </w:r>
      <w:r w:rsidRPr="00C319BE">
        <w:t>40</w:t>
      </w:r>
      <w:r w:rsidRPr="00C319BE">
        <w:rPr>
          <w:spacing w:val="-10"/>
        </w:rPr>
        <w:t xml:space="preserve"> </w:t>
      </w:r>
      <w:r w:rsidRPr="00C319BE">
        <w:t>hectares</w:t>
      </w:r>
      <w:r w:rsidRPr="00C319BE">
        <w:rPr>
          <w:spacing w:val="-10"/>
        </w:rPr>
        <w:t xml:space="preserve"> </w:t>
      </w:r>
      <w:r w:rsidRPr="00C319BE">
        <w:t>or</w:t>
      </w:r>
      <w:r w:rsidRPr="00C319BE">
        <w:rPr>
          <w:spacing w:val="-11"/>
        </w:rPr>
        <w:t xml:space="preserve"> </w:t>
      </w:r>
      <w:r w:rsidRPr="00C319BE">
        <w:t>more</w:t>
      </w:r>
      <w:r w:rsidRPr="00C319BE">
        <w:rPr>
          <w:spacing w:val="-10"/>
        </w:rPr>
        <w:t xml:space="preserve"> </w:t>
      </w:r>
      <w:r w:rsidRPr="00C319BE">
        <w:t>in</w:t>
      </w:r>
      <w:r w:rsidRPr="00C319BE">
        <w:rPr>
          <w:spacing w:val="-11"/>
        </w:rPr>
        <w:t xml:space="preserve"> </w:t>
      </w:r>
      <w:r w:rsidRPr="00C319BE">
        <w:t>effective</w:t>
      </w:r>
      <w:r w:rsidRPr="00C319BE">
        <w:rPr>
          <w:spacing w:val="-10"/>
        </w:rPr>
        <w:t xml:space="preserve"> </w:t>
      </w:r>
      <w:r w:rsidRPr="00C319BE">
        <w:t>area</w:t>
      </w:r>
    </w:p>
    <w:p w14:paraId="60F4FDDD" w14:textId="77777777" w:rsidR="0087396F" w:rsidRPr="00C319BE" w:rsidRDefault="0087396F">
      <w:pPr>
        <w:pStyle w:val="BodyText"/>
        <w:spacing w:before="9"/>
        <w:rPr>
          <w:b/>
        </w:rPr>
      </w:pPr>
    </w:p>
    <w:p w14:paraId="31BC00F8" w14:textId="77777777" w:rsidR="0087396F" w:rsidRPr="00C319BE" w:rsidRDefault="009B2810" w:rsidP="00D7680D">
      <w:pPr>
        <w:pStyle w:val="BodyText"/>
        <w:ind w:left="1288"/>
      </w:pPr>
      <w:r w:rsidRPr="00C319BE">
        <w:t>The use of land for farming activities on properties/farming enterprises in the Lake Rotorua groundwater catchment where:</w:t>
      </w:r>
    </w:p>
    <w:p w14:paraId="147E0356" w14:textId="77777777" w:rsidR="0087396F" w:rsidRPr="00C319BE" w:rsidRDefault="0087396F" w:rsidP="00D7680D">
      <w:pPr>
        <w:pStyle w:val="BodyText"/>
        <w:spacing w:before="10"/>
      </w:pPr>
    </w:p>
    <w:p w14:paraId="4152BA88" w14:textId="77777777" w:rsidR="0087396F" w:rsidRPr="00C319BE" w:rsidRDefault="009B2810" w:rsidP="00D7680D">
      <w:pPr>
        <w:pStyle w:val="ListParagraph"/>
        <w:numPr>
          <w:ilvl w:val="0"/>
          <w:numId w:val="31"/>
        </w:numPr>
        <w:tabs>
          <w:tab w:val="left" w:pos="1854"/>
          <w:tab w:val="left" w:pos="1855"/>
        </w:tabs>
        <w:ind w:hanging="568"/>
        <w:rPr>
          <w:sz w:val="20"/>
        </w:rPr>
      </w:pPr>
      <w:r w:rsidRPr="00C319BE">
        <w:rPr>
          <w:sz w:val="20"/>
        </w:rPr>
        <w:t>The</w:t>
      </w:r>
      <w:r w:rsidRPr="00C319BE">
        <w:rPr>
          <w:spacing w:val="-9"/>
          <w:sz w:val="20"/>
        </w:rPr>
        <w:t xml:space="preserve"> </w:t>
      </w:r>
      <w:r w:rsidRPr="00C319BE">
        <w:rPr>
          <w:sz w:val="20"/>
        </w:rPr>
        <w:t>property/farming</w:t>
      </w:r>
      <w:r w:rsidRPr="00C319BE">
        <w:rPr>
          <w:spacing w:val="-9"/>
          <w:sz w:val="20"/>
        </w:rPr>
        <w:t xml:space="preserve"> </w:t>
      </w:r>
      <w:r w:rsidRPr="00C319BE">
        <w:rPr>
          <w:sz w:val="20"/>
        </w:rPr>
        <w:t>enterprise</w:t>
      </w:r>
      <w:r w:rsidRPr="00C319BE">
        <w:rPr>
          <w:spacing w:val="-9"/>
          <w:sz w:val="20"/>
        </w:rPr>
        <w:t xml:space="preserve"> </w:t>
      </w:r>
      <w:r w:rsidRPr="00C319BE">
        <w:rPr>
          <w:sz w:val="20"/>
        </w:rPr>
        <w:t>is</w:t>
      </w:r>
      <w:r w:rsidRPr="00C319BE">
        <w:rPr>
          <w:spacing w:val="-9"/>
          <w:sz w:val="20"/>
        </w:rPr>
        <w:t xml:space="preserve"> </w:t>
      </w:r>
      <w:r w:rsidRPr="00C319BE">
        <w:rPr>
          <w:sz w:val="20"/>
        </w:rPr>
        <w:t>40</w:t>
      </w:r>
      <w:r w:rsidRPr="00C319BE">
        <w:rPr>
          <w:spacing w:val="-9"/>
          <w:sz w:val="20"/>
        </w:rPr>
        <w:t xml:space="preserve"> </w:t>
      </w:r>
      <w:r w:rsidRPr="00C319BE">
        <w:rPr>
          <w:sz w:val="20"/>
        </w:rPr>
        <w:t>hectares</w:t>
      </w:r>
      <w:r w:rsidRPr="00C319BE">
        <w:rPr>
          <w:spacing w:val="-8"/>
          <w:sz w:val="20"/>
        </w:rPr>
        <w:t xml:space="preserve"> </w:t>
      </w:r>
      <w:r w:rsidRPr="00C319BE">
        <w:rPr>
          <w:sz w:val="20"/>
        </w:rPr>
        <w:t>or</w:t>
      </w:r>
      <w:r w:rsidRPr="00C319BE">
        <w:rPr>
          <w:spacing w:val="-9"/>
          <w:sz w:val="20"/>
        </w:rPr>
        <w:t xml:space="preserve"> </w:t>
      </w:r>
      <w:r w:rsidRPr="00C319BE">
        <w:rPr>
          <w:sz w:val="20"/>
        </w:rPr>
        <w:t>more</w:t>
      </w:r>
      <w:r w:rsidRPr="00C319BE">
        <w:rPr>
          <w:spacing w:val="-9"/>
          <w:sz w:val="20"/>
        </w:rPr>
        <w:t xml:space="preserve"> </w:t>
      </w:r>
      <w:r w:rsidRPr="00C319BE">
        <w:rPr>
          <w:sz w:val="20"/>
        </w:rPr>
        <w:t>in</w:t>
      </w:r>
      <w:r w:rsidRPr="00C319BE">
        <w:rPr>
          <w:spacing w:val="-9"/>
          <w:sz w:val="20"/>
        </w:rPr>
        <w:t xml:space="preserve"> </w:t>
      </w:r>
      <w:r w:rsidRPr="00C319BE">
        <w:rPr>
          <w:sz w:val="20"/>
        </w:rPr>
        <w:t>effective</w:t>
      </w:r>
      <w:r w:rsidRPr="00C319BE">
        <w:rPr>
          <w:spacing w:val="-9"/>
          <w:sz w:val="20"/>
        </w:rPr>
        <w:t xml:space="preserve"> </w:t>
      </w:r>
      <w:r w:rsidRPr="00C319BE">
        <w:rPr>
          <w:sz w:val="20"/>
        </w:rPr>
        <w:t>area;</w:t>
      </w:r>
      <w:r w:rsidRPr="00C319BE">
        <w:rPr>
          <w:spacing w:val="-10"/>
          <w:sz w:val="20"/>
        </w:rPr>
        <w:t xml:space="preserve"> </w:t>
      </w:r>
      <w:r w:rsidRPr="00C319BE">
        <w:rPr>
          <w:sz w:val="20"/>
        </w:rPr>
        <w:t>and</w:t>
      </w:r>
    </w:p>
    <w:p w14:paraId="1DCAC767" w14:textId="77777777" w:rsidR="00D7680D" w:rsidRPr="00C319BE" w:rsidRDefault="009B2810" w:rsidP="00D7680D">
      <w:pPr>
        <w:pStyle w:val="ListParagraph"/>
        <w:numPr>
          <w:ilvl w:val="0"/>
          <w:numId w:val="31"/>
        </w:numPr>
        <w:tabs>
          <w:tab w:val="left" w:pos="1854"/>
          <w:tab w:val="left" w:pos="1855"/>
        </w:tabs>
        <w:spacing w:before="114" w:line="460" w:lineRule="auto"/>
        <w:ind w:left="1288" w:firstLine="0"/>
        <w:rPr>
          <w:sz w:val="20"/>
        </w:rPr>
      </w:pPr>
      <w:r w:rsidRPr="00C319BE">
        <w:rPr>
          <w:sz w:val="20"/>
        </w:rPr>
        <w:t>The</w:t>
      </w:r>
      <w:r w:rsidRPr="00C319BE">
        <w:rPr>
          <w:spacing w:val="-7"/>
          <w:sz w:val="20"/>
        </w:rPr>
        <w:t xml:space="preserve"> </w:t>
      </w:r>
      <w:r w:rsidRPr="00C319BE">
        <w:rPr>
          <w:sz w:val="20"/>
        </w:rPr>
        <w:t>activity</w:t>
      </w:r>
      <w:r w:rsidRPr="00C319BE">
        <w:rPr>
          <w:spacing w:val="-12"/>
          <w:sz w:val="20"/>
        </w:rPr>
        <w:t xml:space="preserve"> </w:t>
      </w:r>
      <w:r w:rsidRPr="00C319BE">
        <w:rPr>
          <w:sz w:val="20"/>
        </w:rPr>
        <w:t>does</w:t>
      </w:r>
      <w:r w:rsidRPr="00C319BE">
        <w:rPr>
          <w:spacing w:val="-6"/>
          <w:sz w:val="20"/>
        </w:rPr>
        <w:t xml:space="preserve"> </w:t>
      </w:r>
      <w:r w:rsidRPr="00C319BE">
        <w:rPr>
          <w:sz w:val="20"/>
        </w:rPr>
        <w:t>not</w:t>
      </w:r>
      <w:r w:rsidRPr="00C319BE">
        <w:rPr>
          <w:spacing w:val="-7"/>
          <w:sz w:val="20"/>
        </w:rPr>
        <w:t xml:space="preserve"> </w:t>
      </w:r>
      <w:r w:rsidRPr="00C319BE">
        <w:rPr>
          <w:sz w:val="20"/>
        </w:rPr>
        <w:t>comply</w:t>
      </w:r>
      <w:r w:rsidRPr="00C319BE">
        <w:rPr>
          <w:spacing w:val="-8"/>
          <w:sz w:val="20"/>
        </w:rPr>
        <w:t xml:space="preserve"> </w:t>
      </w:r>
      <w:r w:rsidRPr="00C319BE">
        <w:rPr>
          <w:sz w:val="20"/>
        </w:rPr>
        <w:t>with</w:t>
      </w:r>
      <w:r w:rsidRPr="00C319BE">
        <w:rPr>
          <w:spacing w:val="-7"/>
          <w:sz w:val="20"/>
        </w:rPr>
        <w:t xml:space="preserve"> </w:t>
      </w:r>
      <w:r w:rsidRPr="00C319BE">
        <w:rPr>
          <w:sz w:val="20"/>
        </w:rPr>
        <w:t>the</w:t>
      </w:r>
      <w:r w:rsidRPr="00C319BE">
        <w:rPr>
          <w:spacing w:val="-7"/>
          <w:sz w:val="20"/>
        </w:rPr>
        <w:t xml:space="preserve"> </w:t>
      </w:r>
      <w:r w:rsidRPr="00C319BE">
        <w:rPr>
          <w:sz w:val="20"/>
        </w:rPr>
        <w:t>permitted</w:t>
      </w:r>
      <w:r w:rsidRPr="00C319BE">
        <w:rPr>
          <w:spacing w:val="-7"/>
          <w:sz w:val="20"/>
        </w:rPr>
        <w:t xml:space="preserve"> </w:t>
      </w:r>
      <w:r w:rsidRPr="00C319BE">
        <w:rPr>
          <w:sz w:val="20"/>
        </w:rPr>
        <w:t>activity</w:t>
      </w:r>
      <w:r w:rsidRPr="00C319BE">
        <w:rPr>
          <w:spacing w:val="-12"/>
          <w:sz w:val="20"/>
        </w:rPr>
        <w:t xml:space="preserve"> </w:t>
      </w:r>
      <w:r w:rsidRPr="00C319BE">
        <w:rPr>
          <w:sz w:val="20"/>
        </w:rPr>
        <w:t>conditions</w:t>
      </w:r>
      <w:r w:rsidRPr="00C319BE">
        <w:rPr>
          <w:spacing w:val="-6"/>
          <w:sz w:val="20"/>
        </w:rPr>
        <w:t xml:space="preserve"> </w:t>
      </w:r>
      <w:r w:rsidRPr="00C319BE">
        <w:rPr>
          <w:sz w:val="20"/>
        </w:rPr>
        <w:t>in</w:t>
      </w:r>
      <w:r w:rsidRPr="00C319BE">
        <w:rPr>
          <w:spacing w:val="-7"/>
          <w:sz w:val="20"/>
        </w:rPr>
        <w:t xml:space="preserve"> </w:t>
      </w:r>
      <w:r w:rsidRPr="00C319BE">
        <w:rPr>
          <w:sz w:val="20"/>
        </w:rPr>
        <w:t>Rule</w:t>
      </w:r>
      <w:r w:rsidRPr="00C319BE">
        <w:rPr>
          <w:spacing w:val="-7"/>
          <w:sz w:val="20"/>
        </w:rPr>
        <w:t xml:space="preserve"> </w:t>
      </w:r>
      <w:r w:rsidRPr="00C319BE">
        <w:rPr>
          <w:sz w:val="20"/>
        </w:rPr>
        <w:t>LR</w:t>
      </w:r>
      <w:r w:rsidRPr="00C319BE">
        <w:rPr>
          <w:spacing w:val="-7"/>
          <w:sz w:val="20"/>
        </w:rPr>
        <w:t xml:space="preserve"> </w:t>
      </w:r>
      <w:r w:rsidRPr="00C319BE">
        <w:rPr>
          <w:sz w:val="20"/>
        </w:rPr>
        <w:t>R7</w:t>
      </w:r>
      <w:r w:rsidR="004647FE" w:rsidRPr="00C319BE">
        <w:rPr>
          <w:sz w:val="20"/>
        </w:rPr>
        <w:t>;</w:t>
      </w:r>
    </w:p>
    <w:p w14:paraId="075085A6" w14:textId="77777777" w:rsidR="0087396F" w:rsidRPr="00C319BE" w:rsidRDefault="00D7680D" w:rsidP="00D7680D">
      <w:pPr>
        <w:pStyle w:val="ListParagraph"/>
        <w:tabs>
          <w:tab w:val="left" w:pos="1854"/>
          <w:tab w:val="left" w:pos="1855"/>
        </w:tabs>
        <w:spacing w:before="114" w:line="460" w:lineRule="auto"/>
        <w:ind w:left="1288" w:right="878" w:firstLine="0"/>
        <w:rPr>
          <w:sz w:val="20"/>
        </w:rPr>
      </w:pPr>
      <w:r w:rsidRPr="00C319BE">
        <w:rPr>
          <w:spacing w:val="-6"/>
          <w:sz w:val="20"/>
        </w:rPr>
        <w:t xml:space="preserve">is </w:t>
      </w:r>
      <w:r w:rsidR="009B2810" w:rsidRPr="00C319BE">
        <w:rPr>
          <w:sz w:val="20"/>
        </w:rPr>
        <w:t>a</w:t>
      </w:r>
      <w:r w:rsidR="009B2810" w:rsidRPr="00C319BE">
        <w:rPr>
          <w:spacing w:val="-7"/>
          <w:sz w:val="20"/>
        </w:rPr>
        <w:t xml:space="preserve"> </w:t>
      </w:r>
      <w:r w:rsidR="009B2810" w:rsidRPr="00C319BE">
        <w:rPr>
          <w:sz w:val="20"/>
        </w:rPr>
        <w:t>controlled</w:t>
      </w:r>
      <w:r w:rsidR="009B2810" w:rsidRPr="00C319BE">
        <w:rPr>
          <w:spacing w:val="-7"/>
          <w:sz w:val="20"/>
        </w:rPr>
        <w:t xml:space="preserve"> </w:t>
      </w:r>
      <w:r w:rsidR="009B2810" w:rsidRPr="00C319BE">
        <w:rPr>
          <w:sz w:val="20"/>
        </w:rPr>
        <w:t>activity</w:t>
      </w:r>
      <w:r w:rsidR="009B2810" w:rsidRPr="00C319BE">
        <w:rPr>
          <w:spacing w:val="-12"/>
          <w:sz w:val="20"/>
        </w:rPr>
        <w:t xml:space="preserve"> </w:t>
      </w:r>
      <w:r w:rsidR="009B2810" w:rsidRPr="00C319BE">
        <w:rPr>
          <w:sz w:val="20"/>
        </w:rPr>
        <w:t>from</w:t>
      </w:r>
      <w:r w:rsidR="009B2810" w:rsidRPr="00C319BE">
        <w:rPr>
          <w:spacing w:val="-7"/>
          <w:sz w:val="20"/>
        </w:rPr>
        <w:t xml:space="preserve"> </w:t>
      </w:r>
      <w:r w:rsidR="009B2810" w:rsidRPr="00C319BE">
        <w:rPr>
          <w:sz w:val="20"/>
        </w:rPr>
        <w:t>1</w:t>
      </w:r>
      <w:r w:rsidR="009B2810" w:rsidRPr="00C319BE">
        <w:rPr>
          <w:spacing w:val="-7"/>
          <w:sz w:val="20"/>
        </w:rPr>
        <w:t xml:space="preserve"> </w:t>
      </w:r>
      <w:r w:rsidR="009B2810" w:rsidRPr="00C319BE">
        <w:rPr>
          <w:sz w:val="20"/>
        </w:rPr>
        <w:t>July</w:t>
      </w:r>
      <w:r w:rsidR="009B2810" w:rsidRPr="00C319BE">
        <w:rPr>
          <w:spacing w:val="-12"/>
          <w:sz w:val="20"/>
        </w:rPr>
        <w:t xml:space="preserve"> </w:t>
      </w:r>
      <w:r w:rsidR="009B2810" w:rsidRPr="00C319BE">
        <w:rPr>
          <w:sz w:val="20"/>
        </w:rPr>
        <w:t>2017,</w:t>
      </w:r>
      <w:r w:rsidR="009B2810" w:rsidRPr="00C319BE">
        <w:rPr>
          <w:spacing w:val="-7"/>
          <w:sz w:val="20"/>
        </w:rPr>
        <w:t xml:space="preserve"> </w:t>
      </w:r>
      <w:r w:rsidR="009B2810" w:rsidRPr="00C319BE">
        <w:rPr>
          <w:sz w:val="20"/>
        </w:rPr>
        <w:t>subject</w:t>
      </w:r>
      <w:r w:rsidR="009B2810" w:rsidRPr="00C319BE">
        <w:rPr>
          <w:spacing w:val="-7"/>
          <w:sz w:val="20"/>
        </w:rPr>
        <w:t xml:space="preserve"> </w:t>
      </w:r>
      <w:r w:rsidR="009B2810" w:rsidRPr="00C319BE">
        <w:rPr>
          <w:sz w:val="20"/>
        </w:rPr>
        <w:t>to</w:t>
      </w:r>
      <w:r w:rsidR="009B2810" w:rsidRPr="00C319BE">
        <w:rPr>
          <w:spacing w:val="-7"/>
          <w:sz w:val="20"/>
        </w:rPr>
        <w:t xml:space="preserve"> </w:t>
      </w:r>
      <w:r w:rsidR="009B2810" w:rsidRPr="00C319BE">
        <w:rPr>
          <w:sz w:val="20"/>
        </w:rPr>
        <w:t>the</w:t>
      </w:r>
      <w:r w:rsidR="009B2810" w:rsidRPr="00C319BE">
        <w:rPr>
          <w:spacing w:val="-10"/>
          <w:sz w:val="20"/>
        </w:rPr>
        <w:t xml:space="preserve"> </w:t>
      </w:r>
      <w:r w:rsidR="009B2810" w:rsidRPr="00C319BE">
        <w:rPr>
          <w:sz w:val="20"/>
        </w:rPr>
        <w:t>following</w:t>
      </w:r>
      <w:r w:rsidR="009B2810" w:rsidRPr="00C319BE">
        <w:rPr>
          <w:spacing w:val="-7"/>
          <w:sz w:val="20"/>
        </w:rPr>
        <w:t xml:space="preserve"> </w:t>
      </w:r>
      <w:r w:rsidR="009B2810" w:rsidRPr="00C319BE">
        <w:rPr>
          <w:sz w:val="20"/>
        </w:rPr>
        <w:t>conditions:</w:t>
      </w:r>
    </w:p>
    <w:p w14:paraId="3723F2DE" w14:textId="77777777" w:rsidR="0087396F" w:rsidRPr="00C319BE" w:rsidRDefault="009B2810" w:rsidP="00D7680D">
      <w:pPr>
        <w:pStyle w:val="ListParagraph"/>
        <w:numPr>
          <w:ilvl w:val="0"/>
          <w:numId w:val="20"/>
        </w:numPr>
        <w:tabs>
          <w:tab w:val="left" w:pos="1855"/>
        </w:tabs>
        <w:spacing w:before="37"/>
        <w:ind w:right="27" w:hanging="568"/>
        <w:jc w:val="both"/>
        <w:rPr>
          <w:sz w:val="20"/>
        </w:rPr>
      </w:pPr>
      <w:r w:rsidRPr="00C319BE">
        <w:rPr>
          <w:sz w:val="20"/>
        </w:rPr>
        <w:t>A 2032 Nitrogen Discharge Allocation and relevant Managed Reduction Targets have been determined for the land in accordance with Schedule LR One and Policy LR P</w:t>
      </w:r>
      <w:r w:rsidR="00FB2497" w:rsidRPr="00C319BE">
        <w:rPr>
          <w:sz w:val="20"/>
        </w:rPr>
        <w:t>6</w:t>
      </w:r>
      <w:r w:rsidRPr="00C319BE">
        <w:rPr>
          <w:sz w:val="20"/>
        </w:rPr>
        <w:t>; and</w:t>
      </w:r>
    </w:p>
    <w:p w14:paraId="79290603" w14:textId="77777777" w:rsidR="0087396F" w:rsidRPr="00C319BE" w:rsidRDefault="009B2810" w:rsidP="00D7680D">
      <w:pPr>
        <w:pStyle w:val="ListParagraph"/>
        <w:numPr>
          <w:ilvl w:val="0"/>
          <w:numId w:val="20"/>
        </w:numPr>
        <w:tabs>
          <w:tab w:val="left" w:pos="1854"/>
          <w:tab w:val="left" w:pos="1855"/>
        </w:tabs>
        <w:spacing w:before="120"/>
        <w:ind w:right="27" w:hanging="568"/>
        <w:rPr>
          <w:sz w:val="20"/>
        </w:rPr>
      </w:pPr>
      <w:r w:rsidRPr="00C319BE">
        <w:rPr>
          <w:sz w:val="20"/>
        </w:rPr>
        <w:t>A</w:t>
      </w:r>
      <w:r w:rsidRPr="00C319BE">
        <w:rPr>
          <w:spacing w:val="-7"/>
          <w:sz w:val="20"/>
        </w:rPr>
        <w:t xml:space="preserve"> </w:t>
      </w:r>
      <w:r w:rsidRPr="00C319BE">
        <w:rPr>
          <w:sz w:val="20"/>
        </w:rPr>
        <w:t>Nutrient</w:t>
      </w:r>
      <w:r w:rsidRPr="00C319BE">
        <w:rPr>
          <w:spacing w:val="-3"/>
          <w:sz w:val="20"/>
        </w:rPr>
        <w:t xml:space="preserve"> </w:t>
      </w:r>
      <w:r w:rsidRPr="00C319BE">
        <w:rPr>
          <w:sz w:val="20"/>
        </w:rPr>
        <w:t>Management</w:t>
      </w:r>
      <w:r w:rsidRPr="00C319BE">
        <w:rPr>
          <w:spacing w:val="-6"/>
          <w:sz w:val="20"/>
        </w:rPr>
        <w:t xml:space="preserve"> </w:t>
      </w:r>
      <w:r w:rsidRPr="00C319BE">
        <w:rPr>
          <w:sz w:val="20"/>
        </w:rPr>
        <w:t>Plan</w:t>
      </w:r>
      <w:r w:rsidRPr="00C319BE">
        <w:rPr>
          <w:spacing w:val="-6"/>
          <w:sz w:val="20"/>
        </w:rPr>
        <w:t xml:space="preserve"> </w:t>
      </w:r>
      <w:r w:rsidRPr="00C319BE">
        <w:rPr>
          <w:sz w:val="20"/>
        </w:rPr>
        <w:t>has</w:t>
      </w:r>
      <w:r w:rsidRPr="00C319BE">
        <w:rPr>
          <w:spacing w:val="-5"/>
          <w:sz w:val="20"/>
        </w:rPr>
        <w:t xml:space="preserve"> </w:t>
      </w:r>
      <w:r w:rsidRPr="00C319BE">
        <w:rPr>
          <w:sz w:val="20"/>
        </w:rPr>
        <w:t>been</w:t>
      </w:r>
      <w:r w:rsidRPr="00C319BE">
        <w:rPr>
          <w:spacing w:val="-6"/>
          <w:sz w:val="20"/>
        </w:rPr>
        <w:t xml:space="preserve"> </w:t>
      </w:r>
      <w:r w:rsidRPr="00C319BE">
        <w:rPr>
          <w:sz w:val="20"/>
        </w:rPr>
        <w:t>prepared</w:t>
      </w:r>
      <w:r w:rsidRPr="00C319BE">
        <w:rPr>
          <w:spacing w:val="-4"/>
          <w:sz w:val="20"/>
        </w:rPr>
        <w:t xml:space="preserve"> </w:t>
      </w:r>
      <w:r w:rsidRPr="00C319BE">
        <w:rPr>
          <w:sz w:val="20"/>
        </w:rPr>
        <w:t>for</w:t>
      </w:r>
      <w:r w:rsidRPr="00C319BE">
        <w:rPr>
          <w:spacing w:val="-5"/>
          <w:sz w:val="20"/>
        </w:rPr>
        <w:t xml:space="preserve"> </w:t>
      </w:r>
      <w:r w:rsidRPr="00C319BE">
        <w:rPr>
          <w:sz w:val="20"/>
        </w:rPr>
        <w:t>the</w:t>
      </w:r>
      <w:r w:rsidRPr="00C319BE">
        <w:rPr>
          <w:spacing w:val="-8"/>
          <w:sz w:val="20"/>
        </w:rPr>
        <w:t xml:space="preserve"> </w:t>
      </w:r>
      <w:r w:rsidRPr="00C319BE">
        <w:rPr>
          <w:sz w:val="20"/>
        </w:rPr>
        <w:t>property/farming</w:t>
      </w:r>
      <w:r w:rsidRPr="00C319BE">
        <w:rPr>
          <w:spacing w:val="-6"/>
          <w:sz w:val="20"/>
        </w:rPr>
        <w:t xml:space="preserve"> </w:t>
      </w:r>
      <w:r w:rsidRPr="00C319BE">
        <w:rPr>
          <w:sz w:val="20"/>
        </w:rPr>
        <w:t>enterprise</w:t>
      </w:r>
      <w:r w:rsidR="00DA0200" w:rsidRPr="00C319BE">
        <w:rPr>
          <w:sz w:val="20"/>
        </w:rPr>
        <w:t>,</w:t>
      </w:r>
      <w:r w:rsidRPr="00C319BE">
        <w:rPr>
          <w:spacing w:val="-9"/>
          <w:sz w:val="20"/>
        </w:rPr>
        <w:t xml:space="preserve"> </w:t>
      </w:r>
      <w:r w:rsidRPr="00C319BE">
        <w:rPr>
          <w:sz w:val="20"/>
        </w:rPr>
        <w:t xml:space="preserve">certified </w:t>
      </w:r>
      <w:r w:rsidR="00DA0200" w:rsidRPr="00C319BE">
        <w:rPr>
          <w:sz w:val="20"/>
        </w:rPr>
        <w:t xml:space="preserve">by a suitably qualified and experienced person </w:t>
      </w:r>
      <w:r w:rsidRPr="00C319BE">
        <w:rPr>
          <w:sz w:val="20"/>
        </w:rPr>
        <w:t>that the Nutrient Management</w:t>
      </w:r>
      <w:r w:rsidRPr="00C319BE">
        <w:rPr>
          <w:spacing w:val="-5"/>
          <w:sz w:val="20"/>
        </w:rPr>
        <w:t xml:space="preserve"> </w:t>
      </w:r>
      <w:r w:rsidRPr="00C319BE">
        <w:rPr>
          <w:sz w:val="20"/>
        </w:rPr>
        <w:t>Plan</w:t>
      </w:r>
      <w:r w:rsidRPr="00C319BE">
        <w:rPr>
          <w:spacing w:val="-5"/>
          <w:sz w:val="20"/>
        </w:rPr>
        <w:t xml:space="preserve"> </w:t>
      </w:r>
      <w:r w:rsidRPr="00C319BE">
        <w:rPr>
          <w:sz w:val="20"/>
        </w:rPr>
        <w:t>has</w:t>
      </w:r>
      <w:r w:rsidRPr="00C319BE">
        <w:rPr>
          <w:spacing w:val="-4"/>
          <w:sz w:val="20"/>
        </w:rPr>
        <w:t xml:space="preserve"> </w:t>
      </w:r>
      <w:r w:rsidRPr="00C319BE">
        <w:rPr>
          <w:sz w:val="20"/>
        </w:rPr>
        <w:t>been</w:t>
      </w:r>
      <w:r w:rsidRPr="00C319BE">
        <w:rPr>
          <w:spacing w:val="-5"/>
          <w:sz w:val="20"/>
        </w:rPr>
        <w:t xml:space="preserve"> </w:t>
      </w:r>
      <w:r w:rsidRPr="00C319BE">
        <w:rPr>
          <w:sz w:val="20"/>
        </w:rPr>
        <w:t>prepared</w:t>
      </w:r>
      <w:r w:rsidRPr="00C319BE">
        <w:rPr>
          <w:spacing w:val="-5"/>
          <w:sz w:val="20"/>
        </w:rPr>
        <w:t xml:space="preserve"> </w:t>
      </w:r>
      <w:r w:rsidRPr="00C319BE">
        <w:rPr>
          <w:sz w:val="20"/>
        </w:rPr>
        <w:t>in</w:t>
      </w:r>
      <w:r w:rsidRPr="00C319BE">
        <w:rPr>
          <w:spacing w:val="-5"/>
          <w:sz w:val="20"/>
        </w:rPr>
        <w:t xml:space="preserve"> </w:t>
      </w:r>
      <w:r w:rsidRPr="00C319BE">
        <w:rPr>
          <w:sz w:val="20"/>
        </w:rPr>
        <w:t>accordance</w:t>
      </w:r>
      <w:r w:rsidRPr="00C319BE">
        <w:rPr>
          <w:spacing w:val="-5"/>
          <w:sz w:val="20"/>
        </w:rPr>
        <w:t xml:space="preserve"> </w:t>
      </w:r>
      <w:r w:rsidRPr="00C319BE">
        <w:rPr>
          <w:sz w:val="20"/>
        </w:rPr>
        <w:t>with</w:t>
      </w:r>
      <w:r w:rsidRPr="00C319BE">
        <w:rPr>
          <w:spacing w:val="-5"/>
          <w:sz w:val="20"/>
        </w:rPr>
        <w:t xml:space="preserve"> </w:t>
      </w:r>
      <w:r w:rsidRPr="00C319BE">
        <w:rPr>
          <w:sz w:val="20"/>
        </w:rPr>
        <w:t>Schedule</w:t>
      </w:r>
      <w:r w:rsidRPr="00C319BE">
        <w:rPr>
          <w:spacing w:val="-5"/>
          <w:sz w:val="20"/>
        </w:rPr>
        <w:t xml:space="preserve"> </w:t>
      </w:r>
      <w:r w:rsidRPr="00C319BE">
        <w:rPr>
          <w:sz w:val="20"/>
        </w:rPr>
        <w:t>LR</w:t>
      </w:r>
      <w:r w:rsidRPr="00C319BE">
        <w:rPr>
          <w:spacing w:val="-5"/>
          <w:sz w:val="20"/>
        </w:rPr>
        <w:t xml:space="preserve"> </w:t>
      </w:r>
      <w:r w:rsidRPr="00C319BE">
        <w:rPr>
          <w:sz w:val="20"/>
        </w:rPr>
        <w:t>Six.</w:t>
      </w:r>
    </w:p>
    <w:p w14:paraId="35D8995A" w14:textId="77777777" w:rsidR="002B1308" w:rsidRPr="00C319BE" w:rsidRDefault="002B1308" w:rsidP="003D71F0">
      <w:pPr>
        <w:pStyle w:val="Heading3"/>
        <w:spacing w:before="117"/>
        <w:ind w:left="0"/>
      </w:pPr>
    </w:p>
    <w:p w14:paraId="517FD9B3" w14:textId="77777777" w:rsidR="0087396F" w:rsidRPr="00C319BE" w:rsidRDefault="009B2810">
      <w:pPr>
        <w:pStyle w:val="Heading3"/>
        <w:spacing w:before="117"/>
      </w:pPr>
      <w:r w:rsidRPr="00C319BE">
        <w:t>Bay of Plenty Regional Council reserves control over the following:</w:t>
      </w:r>
    </w:p>
    <w:p w14:paraId="30CF9739" w14:textId="77777777" w:rsidR="0087396F" w:rsidRPr="00C319BE" w:rsidRDefault="0087396F">
      <w:pPr>
        <w:pStyle w:val="BodyText"/>
        <w:spacing w:before="9"/>
        <w:rPr>
          <w:b/>
        </w:rPr>
      </w:pPr>
    </w:p>
    <w:p w14:paraId="26E92E77" w14:textId="77777777" w:rsidR="0002583D" w:rsidRPr="00C319BE" w:rsidRDefault="009B2810" w:rsidP="00D7680D">
      <w:pPr>
        <w:pStyle w:val="ListParagraph"/>
        <w:numPr>
          <w:ilvl w:val="0"/>
          <w:numId w:val="19"/>
        </w:numPr>
        <w:tabs>
          <w:tab w:val="left" w:pos="1855"/>
        </w:tabs>
        <w:spacing w:before="1"/>
        <w:ind w:right="27" w:hanging="568"/>
        <w:jc w:val="both"/>
        <w:rPr>
          <w:sz w:val="20"/>
        </w:rPr>
      </w:pPr>
      <w:r w:rsidRPr="00C319BE">
        <w:rPr>
          <w:sz w:val="20"/>
        </w:rPr>
        <w:t>The approval of the 2032 Nitrogen Discharge Allocation and Managed Reduction Targets for</w:t>
      </w:r>
      <w:r w:rsidRPr="00C319BE">
        <w:rPr>
          <w:spacing w:val="-6"/>
          <w:sz w:val="20"/>
        </w:rPr>
        <w:t xml:space="preserve"> </w:t>
      </w:r>
      <w:r w:rsidRPr="00C319BE">
        <w:rPr>
          <w:sz w:val="20"/>
        </w:rPr>
        <w:t>the</w:t>
      </w:r>
      <w:r w:rsidRPr="00C319BE">
        <w:rPr>
          <w:spacing w:val="-7"/>
          <w:sz w:val="20"/>
        </w:rPr>
        <w:t xml:space="preserve"> </w:t>
      </w:r>
      <w:r w:rsidRPr="00C319BE">
        <w:rPr>
          <w:sz w:val="20"/>
        </w:rPr>
        <w:t>land</w:t>
      </w:r>
      <w:r w:rsidRPr="00C319BE">
        <w:rPr>
          <w:spacing w:val="-9"/>
          <w:sz w:val="20"/>
        </w:rPr>
        <w:t xml:space="preserve"> </w:t>
      </w:r>
      <w:r w:rsidRPr="00C319BE">
        <w:rPr>
          <w:sz w:val="20"/>
        </w:rPr>
        <w:t>subject</w:t>
      </w:r>
      <w:r w:rsidRPr="00C319BE">
        <w:rPr>
          <w:spacing w:val="-7"/>
          <w:sz w:val="20"/>
        </w:rPr>
        <w:t xml:space="preserve"> </w:t>
      </w:r>
      <w:r w:rsidRPr="00C319BE">
        <w:rPr>
          <w:sz w:val="20"/>
        </w:rPr>
        <w:t>to</w:t>
      </w:r>
      <w:r w:rsidRPr="00C319BE">
        <w:rPr>
          <w:spacing w:val="-7"/>
          <w:sz w:val="20"/>
        </w:rPr>
        <w:t xml:space="preserve"> </w:t>
      </w:r>
      <w:r w:rsidRPr="00C319BE">
        <w:rPr>
          <w:sz w:val="20"/>
        </w:rPr>
        <w:t>the</w:t>
      </w:r>
      <w:r w:rsidRPr="00C319BE">
        <w:rPr>
          <w:spacing w:val="-7"/>
          <w:sz w:val="20"/>
        </w:rPr>
        <w:t xml:space="preserve"> </w:t>
      </w:r>
      <w:r w:rsidRPr="00C319BE">
        <w:rPr>
          <w:sz w:val="20"/>
        </w:rPr>
        <w:t>application,</w:t>
      </w:r>
      <w:r w:rsidRPr="00C319BE">
        <w:rPr>
          <w:spacing w:val="-7"/>
          <w:sz w:val="20"/>
        </w:rPr>
        <w:t xml:space="preserve"> </w:t>
      </w:r>
      <w:r w:rsidRPr="00C319BE">
        <w:rPr>
          <w:sz w:val="20"/>
        </w:rPr>
        <w:t>set</w:t>
      </w:r>
      <w:r w:rsidRPr="00C319BE">
        <w:rPr>
          <w:spacing w:val="-7"/>
          <w:sz w:val="20"/>
        </w:rPr>
        <w:t xml:space="preserve"> </w:t>
      </w:r>
      <w:r w:rsidRPr="00C319BE">
        <w:rPr>
          <w:sz w:val="20"/>
        </w:rPr>
        <w:t>in</w:t>
      </w:r>
      <w:r w:rsidRPr="00C319BE">
        <w:rPr>
          <w:spacing w:val="-7"/>
          <w:sz w:val="20"/>
        </w:rPr>
        <w:t xml:space="preserve"> </w:t>
      </w:r>
      <w:r w:rsidRPr="00C319BE">
        <w:rPr>
          <w:sz w:val="20"/>
        </w:rPr>
        <w:t>accordance</w:t>
      </w:r>
      <w:r w:rsidRPr="00C319BE">
        <w:rPr>
          <w:spacing w:val="-8"/>
          <w:sz w:val="20"/>
        </w:rPr>
        <w:t xml:space="preserve"> </w:t>
      </w:r>
      <w:r w:rsidRPr="00C319BE">
        <w:rPr>
          <w:sz w:val="20"/>
        </w:rPr>
        <w:t>with</w:t>
      </w:r>
      <w:r w:rsidRPr="00C319BE">
        <w:rPr>
          <w:spacing w:val="-7"/>
          <w:sz w:val="20"/>
        </w:rPr>
        <w:t xml:space="preserve"> </w:t>
      </w:r>
      <w:r w:rsidRPr="00C319BE">
        <w:rPr>
          <w:sz w:val="20"/>
        </w:rPr>
        <w:t>Schedule</w:t>
      </w:r>
      <w:r w:rsidRPr="00C319BE">
        <w:rPr>
          <w:spacing w:val="-7"/>
          <w:sz w:val="20"/>
        </w:rPr>
        <w:t xml:space="preserve"> </w:t>
      </w:r>
      <w:r w:rsidRPr="00C319BE">
        <w:rPr>
          <w:sz w:val="20"/>
        </w:rPr>
        <w:t>LR</w:t>
      </w:r>
      <w:r w:rsidRPr="00C319BE">
        <w:rPr>
          <w:spacing w:val="-7"/>
          <w:sz w:val="20"/>
        </w:rPr>
        <w:t xml:space="preserve"> </w:t>
      </w:r>
      <w:r w:rsidRPr="00C319BE">
        <w:rPr>
          <w:sz w:val="20"/>
        </w:rPr>
        <w:t>One</w:t>
      </w:r>
      <w:r w:rsidRPr="00C319BE">
        <w:rPr>
          <w:spacing w:val="-7"/>
          <w:sz w:val="20"/>
        </w:rPr>
        <w:t xml:space="preserve"> </w:t>
      </w:r>
      <w:r w:rsidRPr="00C319BE">
        <w:rPr>
          <w:sz w:val="20"/>
        </w:rPr>
        <w:t>and</w:t>
      </w:r>
      <w:r w:rsidRPr="00C319BE">
        <w:rPr>
          <w:spacing w:val="-7"/>
          <w:sz w:val="20"/>
        </w:rPr>
        <w:t xml:space="preserve"> </w:t>
      </w:r>
      <w:r w:rsidRPr="00C319BE">
        <w:rPr>
          <w:sz w:val="20"/>
        </w:rPr>
        <w:t>Policy LR</w:t>
      </w:r>
      <w:r w:rsidRPr="00C319BE">
        <w:rPr>
          <w:spacing w:val="-6"/>
          <w:sz w:val="20"/>
        </w:rPr>
        <w:t xml:space="preserve"> </w:t>
      </w:r>
      <w:r w:rsidRPr="00C319BE">
        <w:rPr>
          <w:sz w:val="20"/>
        </w:rPr>
        <w:t>P</w:t>
      </w:r>
      <w:r w:rsidR="00FB2497" w:rsidRPr="00C319BE">
        <w:rPr>
          <w:sz w:val="20"/>
        </w:rPr>
        <w:t>6</w:t>
      </w:r>
      <w:r w:rsidRPr="00C319BE">
        <w:rPr>
          <w:sz w:val="20"/>
        </w:rPr>
        <w:t>.</w:t>
      </w:r>
    </w:p>
    <w:p w14:paraId="5AA84D04" w14:textId="77777777" w:rsidR="0087396F" w:rsidRPr="00C319BE" w:rsidRDefault="009B2810" w:rsidP="00D7680D">
      <w:pPr>
        <w:pStyle w:val="ListParagraph"/>
        <w:numPr>
          <w:ilvl w:val="0"/>
          <w:numId w:val="19"/>
        </w:numPr>
        <w:tabs>
          <w:tab w:val="left" w:pos="1854"/>
          <w:tab w:val="left" w:pos="1855"/>
        </w:tabs>
        <w:spacing w:before="80"/>
        <w:ind w:right="27" w:hanging="568"/>
        <w:rPr>
          <w:sz w:val="20"/>
        </w:rPr>
      </w:pPr>
      <w:r w:rsidRPr="00C319BE">
        <w:rPr>
          <w:sz w:val="20"/>
        </w:rPr>
        <w:t>Setting</w:t>
      </w:r>
      <w:r w:rsidRPr="00C319BE">
        <w:rPr>
          <w:spacing w:val="-7"/>
          <w:sz w:val="20"/>
        </w:rPr>
        <w:t xml:space="preserve"> </w:t>
      </w:r>
      <w:r w:rsidRPr="00C319BE">
        <w:rPr>
          <w:sz w:val="20"/>
        </w:rPr>
        <w:t>of</w:t>
      </w:r>
      <w:r w:rsidRPr="00C319BE">
        <w:rPr>
          <w:spacing w:val="-7"/>
          <w:sz w:val="20"/>
        </w:rPr>
        <w:t xml:space="preserve"> </w:t>
      </w:r>
      <w:r w:rsidRPr="00C319BE">
        <w:rPr>
          <w:sz w:val="20"/>
        </w:rPr>
        <w:t>the</w:t>
      </w:r>
      <w:r w:rsidRPr="00C319BE">
        <w:rPr>
          <w:spacing w:val="-7"/>
          <w:sz w:val="20"/>
        </w:rPr>
        <w:t xml:space="preserve"> </w:t>
      </w:r>
      <w:r w:rsidRPr="00C319BE">
        <w:rPr>
          <w:sz w:val="20"/>
        </w:rPr>
        <w:t>appropriate</w:t>
      </w:r>
      <w:r w:rsidRPr="00C319BE">
        <w:rPr>
          <w:spacing w:val="-9"/>
          <w:sz w:val="20"/>
        </w:rPr>
        <w:t xml:space="preserve"> </w:t>
      </w:r>
      <w:r w:rsidRPr="00C319BE">
        <w:rPr>
          <w:sz w:val="20"/>
        </w:rPr>
        <w:t>frequency</w:t>
      </w:r>
      <w:r w:rsidRPr="00C319BE">
        <w:rPr>
          <w:spacing w:val="-12"/>
          <w:sz w:val="20"/>
        </w:rPr>
        <w:t xml:space="preserve"> </w:t>
      </w:r>
      <w:r w:rsidRPr="00C319BE">
        <w:rPr>
          <w:sz w:val="20"/>
        </w:rPr>
        <w:t>for</w:t>
      </w:r>
      <w:r w:rsidRPr="00C319BE">
        <w:rPr>
          <w:spacing w:val="-8"/>
          <w:sz w:val="20"/>
        </w:rPr>
        <w:t xml:space="preserve"> </w:t>
      </w:r>
      <w:r w:rsidRPr="00C319BE">
        <w:rPr>
          <w:sz w:val="20"/>
        </w:rPr>
        <w:t>the</w:t>
      </w:r>
      <w:r w:rsidRPr="00C319BE">
        <w:rPr>
          <w:spacing w:val="-5"/>
          <w:sz w:val="20"/>
        </w:rPr>
        <w:t xml:space="preserve"> </w:t>
      </w:r>
      <w:r w:rsidRPr="00C319BE">
        <w:rPr>
          <w:sz w:val="20"/>
        </w:rPr>
        <w:t>submission</w:t>
      </w:r>
      <w:r w:rsidRPr="00C319BE">
        <w:rPr>
          <w:spacing w:val="-7"/>
          <w:sz w:val="20"/>
        </w:rPr>
        <w:t xml:space="preserve"> </w:t>
      </w:r>
      <w:r w:rsidRPr="00C319BE">
        <w:rPr>
          <w:sz w:val="20"/>
        </w:rPr>
        <w:t>of</w:t>
      </w:r>
      <w:r w:rsidRPr="00C319BE">
        <w:rPr>
          <w:spacing w:val="-7"/>
          <w:sz w:val="20"/>
        </w:rPr>
        <w:t xml:space="preserve"> </w:t>
      </w:r>
      <w:r w:rsidRPr="00C319BE">
        <w:rPr>
          <w:sz w:val="20"/>
        </w:rPr>
        <w:t>an</w:t>
      </w:r>
      <w:r w:rsidRPr="00C319BE">
        <w:rPr>
          <w:spacing w:val="-7"/>
          <w:sz w:val="20"/>
        </w:rPr>
        <w:t xml:space="preserve"> </w:t>
      </w:r>
      <w:r w:rsidRPr="00C319BE">
        <w:rPr>
          <w:sz w:val="20"/>
        </w:rPr>
        <w:t>OVERSEER</w:t>
      </w:r>
      <w:r w:rsidRPr="00C319BE">
        <w:rPr>
          <w:position w:val="10"/>
          <w:sz w:val="13"/>
        </w:rPr>
        <w:t>®</w:t>
      </w:r>
      <w:r w:rsidRPr="00C319BE">
        <w:rPr>
          <w:spacing w:val="12"/>
          <w:position w:val="10"/>
          <w:sz w:val="13"/>
        </w:rPr>
        <w:t xml:space="preserve"> </w:t>
      </w:r>
      <w:r w:rsidRPr="00C319BE">
        <w:rPr>
          <w:sz w:val="20"/>
        </w:rPr>
        <w:t>file prepared by a suitably qualified and experienced person, demonstrating implementation</w:t>
      </w:r>
      <w:r w:rsidRPr="00C319BE">
        <w:rPr>
          <w:spacing w:val="-10"/>
          <w:sz w:val="20"/>
        </w:rPr>
        <w:t xml:space="preserve"> </w:t>
      </w:r>
      <w:r w:rsidRPr="00C319BE">
        <w:rPr>
          <w:sz w:val="20"/>
        </w:rPr>
        <w:t>of</w:t>
      </w:r>
      <w:r w:rsidRPr="00C319BE">
        <w:rPr>
          <w:spacing w:val="-10"/>
          <w:sz w:val="20"/>
        </w:rPr>
        <w:t xml:space="preserve"> </w:t>
      </w:r>
      <w:r w:rsidRPr="00C319BE">
        <w:rPr>
          <w:sz w:val="20"/>
        </w:rPr>
        <w:t>the</w:t>
      </w:r>
      <w:r w:rsidRPr="00C319BE">
        <w:rPr>
          <w:spacing w:val="-10"/>
          <w:sz w:val="20"/>
        </w:rPr>
        <w:t xml:space="preserve"> </w:t>
      </w:r>
      <w:r w:rsidRPr="00C319BE">
        <w:rPr>
          <w:sz w:val="20"/>
        </w:rPr>
        <w:t>Nutrient</w:t>
      </w:r>
      <w:r w:rsidRPr="00C319BE">
        <w:rPr>
          <w:spacing w:val="-10"/>
          <w:sz w:val="20"/>
        </w:rPr>
        <w:t xml:space="preserve"> </w:t>
      </w:r>
      <w:r w:rsidRPr="00C319BE">
        <w:rPr>
          <w:sz w:val="20"/>
        </w:rPr>
        <w:t>Management</w:t>
      </w:r>
      <w:r w:rsidRPr="00C319BE">
        <w:rPr>
          <w:spacing w:val="-10"/>
          <w:sz w:val="20"/>
        </w:rPr>
        <w:t xml:space="preserve"> </w:t>
      </w:r>
      <w:r w:rsidRPr="00C319BE">
        <w:rPr>
          <w:sz w:val="20"/>
        </w:rPr>
        <w:t>Plan.</w:t>
      </w:r>
    </w:p>
    <w:p w14:paraId="059F7EBA" w14:textId="77777777" w:rsidR="0087396F" w:rsidRPr="00C319BE" w:rsidRDefault="009B2810" w:rsidP="00D7680D">
      <w:pPr>
        <w:pStyle w:val="ListParagraph"/>
        <w:numPr>
          <w:ilvl w:val="0"/>
          <w:numId w:val="19"/>
        </w:numPr>
        <w:tabs>
          <w:tab w:val="left" w:pos="1854"/>
          <w:tab w:val="left" w:pos="1855"/>
        </w:tabs>
        <w:spacing w:before="120"/>
        <w:ind w:right="27" w:hanging="567"/>
        <w:rPr>
          <w:sz w:val="20"/>
        </w:rPr>
      </w:pPr>
      <w:r w:rsidRPr="00C319BE">
        <w:rPr>
          <w:sz w:val="20"/>
        </w:rPr>
        <w:t>The requirement for contractual written agreement with the land owner of any</w:t>
      </w:r>
      <w:r w:rsidRPr="00C319BE">
        <w:rPr>
          <w:spacing w:val="-34"/>
          <w:sz w:val="20"/>
        </w:rPr>
        <w:t xml:space="preserve"> </w:t>
      </w:r>
      <w:r w:rsidRPr="00C319BE">
        <w:rPr>
          <w:sz w:val="20"/>
        </w:rPr>
        <w:t>leased land</w:t>
      </w:r>
      <w:r w:rsidRPr="00C319BE">
        <w:rPr>
          <w:spacing w:val="-7"/>
          <w:sz w:val="20"/>
        </w:rPr>
        <w:t xml:space="preserve"> </w:t>
      </w:r>
      <w:r w:rsidRPr="00C319BE">
        <w:rPr>
          <w:sz w:val="20"/>
        </w:rPr>
        <w:t>agreeing</w:t>
      </w:r>
      <w:r w:rsidRPr="00C319BE">
        <w:rPr>
          <w:spacing w:val="-9"/>
          <w:sz w:val="20"/>
        </w:rPr>
        <w:t xml:space="preserve"> </w:t>
      </w:r>
      <w:r w:rsidRPr="00C319BE">
        <w:rPr>
          <w:sz w:val="20"/>
        </w:rPr>
        <w:t>to</w:t>
      </w:r>
      <w:r w:rsidRPr="00C319BE">
        <w:rPr>
          <w:spacing w:val="-7"/>
          <w:sz w:val="20"/>
        </w:rPr>
        <w:t xml:space="preserve"> </w:t>
      </w:r>
      <w:r w:rsidRPr="00C319BE">
        <w:rPr>
          <w:sz w:val="20"/>
        </w:rPr>
        <w:t>proposed</w:t>
      </w:r>
      <w:r w:rsidRPr="00C319BE">
        <w:rPr>
          <w:spacing w:val="-7"/>
          <w:sz w:val="20"/>
        </w:rPr>
        <w:t xml:space="preserve"> </w:t>
      </w:r>
      <w:r w:rsidRPr="00C319BE">
        <w:rPr>
          <w:sz w:val="20"/>
        </w:rPr>
        <w:t>nitrogen</w:t>
      </w:r>
      <w:r w:rsidRPr="00C319BE">
        <w:rPr>
          <w:spacing w:val="-4"/>
          <w:sz w:val="20"/>
        </w:rPr>
        <w:t xml:space="preserve"> </w:t>
      </w:r>
      <w:r w:rsidRPr="00C319BE">
        <w:rPr>
          <w:sz w:val="20"/>
        </w:rPr>
        <w:t>loss</w:t>
      </w:r>
      <w:r w:rsidRPr="00C319BE">
        <w:rPr>
          <w:spacing w:val="-6"/>
          <w:sz w:val="20"/>
        </w:rPr>
        <w:t xml:space="preserve"> </w:t>
      </w:r>
      <w:r w:rsidRPr="00C319BE">
        <w:rPr>
          <w:sz w:val="20"/>
        </w:rPr>
        <w:t>mitigations</w:t>
      </w:r>
      <w:r w:rsidRPr="00C319BE">
        <w:rPr>
          <w:spacing w:val="-6"/>
          <w:sz w:val="20"/>
        </w:rPr>
        <w:t xml:space="preserve"> </w:t>
      </w:r>
      <w:r w:rsidRPr="00C319BE">
        <w:rPr>
          <w:sz w:val="20"/>
        </w:rPr>
        <w:t>to</w:t>
      </w:r>
      <w:r w:rsidRPr="00C319BE">
        <w:rPr>
          <w:spacing w:val="-5"/>
          <w:sz w:val="20"/>
        </w:rPr>
        <w:t xml:space="preserve"> </w:t>
      </w:r>
      <w:r w:rsidRPr="00C319BE">
        <w:rPr>
          <w:sz w:val="20"/>
        </w:rPr>
        <w:t>be</w:t>
      </w:r>
      <w:r w:rsidRPr="00C319BE">
        <w:rPr>
          <w:spacing w:val="-7"/>
          <w:sz w:val="20"/>
        </w:rPr>
        <w:t xml:space="preserve"> </w:t>
      </w:r>
      <w:r w:rsidRPr="00C319BE">
        <w:rPr>
          <w:sz w:val="20"/>
        </w:rPr>
        <w:t>undertaken</w:t>
      </w:r>
      <w:r w:rsidRPr="00C319BE">
        <w:rPr>
          <w:spacing w:val="-7"/>
          <w:sz w:val="20"/>
        </w:rPr>
        <w:t xml:space="preserve"> </w:t>
      </w:r>
      <w:r w:rsidRPr="00C319BE">
        <w:rPr>
          <w:sz w:val="20"/>
        </w:rPr>
        <w:t>on</w:t>
      </w:r>
      <w:r w:rsidRPr="00C319BE">
        <w:rPr>
          <w:spacing w:val="-5"/>
          <w:sz w:val="20"/>
        </w:rPr>
        <w:t xml:space="preserve"> </w:t>
      </w:r>
      <w:r w:rsidRPr="00C319BE">
        <w:rPr>
          <w:sz w:val="20"/>
        </w:rPr>
        <w:t>that</w:t>
      </w:r>
      <w:r w:rsidRPr="00C319BE">
        <w:rPr>
          <w:spacing w:val="-7"/>
          <w:sz w:val="20"/>
        </w:rPr>
        <w:t xml:space="preserve"> </w:t>
      </w:r>
      <w:r w:rsidRPr="00C319BE">
        <w:rPr>
          <w:sz w:val="20"/>
        </w:rPr>
        <w:t>land.</w:t>
      </w:r>
    </w:p>
    <w:p w14:paraId="52CD6B1A" w14:textId="77777777" w:rsidR="0087396F" w:rsidRPr="00C319BE" w:rsidRDefault="009B2810" w:rsidP="00D7680D">
      <w:pPr>
        <w:pStyle w:val="ListParagraph"/>
        <w:numPr>
          <w:ilvl w:val="0"/>
          <w:numId w:val="19"/>
        </w:numPr>
        <w:tabs>
          <w:tab w:val="left" w:pos="1854"/>
          <w:tab w:val="left" w:pos="1855"/>
        </w:tabs>
        <w:spacing w:before="85"/>
        <w:ind w:right="27" w:hanging="568"/>
        <w:rPr>
          <w:sz w:val="20"/>
        </w:rPr>
      </w:pPr>
      <w:r w:rsidRPr="00C319BE">
        <w:rPr>
          <w:sz w:val="20"/>
        </w:rPr>
        <w:t>The</w:t>
      </w:r>
      <w:r w:rsidRPr="00C319BE">
        <w:rPr>
          <w:spacing w:val="-11"/>
          <w:sz w:val="20"/>
        </w:rPr>
        <w:t xml:space="preserve"> </w:t>
      </w:r>
      <w:r w:rsidRPr="00C319BE">
        <w:rPr>
          <w:sz w:val="20"/>
        </w:rPr>
        <w:t>form</w:t>
      </w:r>
      <w:r w:rsidRPr="00C319BE">
        <w:rPr>
          <w:spacing w:val="-7"/>
          <w:sz w:val="20"/>
        </w:rPr>
        <w:t xml:space="preserve"> </w:t>
      </w:r>
      <w:r w:rsidRPr="00C319BE">
        <w:rPr>
          <w:sz w:val="20"/>
        </w:rPr>
        <w:t>of</w:t>
      </w:r>
      <w:r w:rsidRPr="00C319BE">
        <w:rPr>
          <w:spacing w:val="-7"/>
          <w:sz w:val="20"/>
        </w:rPr>
        <w:t xml:space="preserve"> </w:t>
      </w:r>
      <w:r w:rsidRPr="00C319BE">
        <w:rPr>
          <w:sz w:val="20"/>
        </w:rPr>
        <w:t>information</w:t>
      </w:r>
      <w:r w:rsidRPr="00C319BE">
        <w:rPr>
          <w:spacing w:val="-8"/>
          <w:sz w:val="20"/>
        </w:rPr>
        <w:t xml:space="preserve"> </w:t>
      </w:r>
      <w:r w:rsidRPr="00C319BE">
        <w:rPr>
          <w:sz w:val="20"/>
        </w:rPr>
        <w:t>and</w:t>
      </w:r>
      <w:r w:rsidRPr="00C319BE">
        <w:rPr>
          <w:spacing w:val="-11"/>
          <w:sz w:val="20"/>
        </w:rPr>
        <w:t xml:space="preserve"> </w:t>
      </w:r>
      <w:r w:rsidRPr="00C319BE">
        <w:rPr>
          <w:sz w:val="20"/>
        </w:rPr>
        <w:t>documentation</w:t>
      </w:r>
      <w:r w:rsidRPr="00C319BE">
        <w:rPr>
          <w:spacing w:val="-8"/>
          <w:sz w:val="20"/>
        </w:rPr>
        <w:t xml:space="preserve"> </w:t>
      </w:r>
      <w:r w:rsidRPr="00C319BE">
        <w:rPr>
          <w:sz w:val="20"/>
        </w:rPr>
        <w:t>to</w:t>
      </w:r>
      <w:r w:rsidRPr="00C319BE">
        <w:rPr>
          <w:spacing w:val="-8"/>
          <w:sz w:val="20"/>
        </w:rPr>
        <w:t xml:space="preserve"> </w:t>
      </w:r>
      <w:r w:rsidRPr="00C319BE">
        <w:rPr>
          <w:sz w:val="20"/>
        </w:rPr>
        <w:t>support</w:t>
      </w:r>
      <w:r w:rsidRPr="00C319BE">
        <w:rPr>
          <w:spacing w:val="-10"/>
          <w:sz w:val="20"/>
        </w:rPr>
        <w:t xml:space="preserve"> </w:t>
      </w:r>
      <w:r w:rsidRPr="00C319BE">
        <w:rPr>
          <w:sz w:val="20"/>
        </w:rPr>
        <w:t>the</w:t>
      </w:r>
      <w:r w:rsidRPr="00C319BE">
        <w:rPr>
          <w:spacing w:val="-8"/>
          <w:sz w:val="20"/>
        </w:rPr>
        <w:t xml:space="preserve"> </w:t>
      </w:r>
      <w:r w:rsidRPr="00C319BE">
        <w:rPr>
          <w:sz w:val="20"/>
        </w:rPr>
        <w:t>OVERSEER</w:t>
      </w:r>
      <w:r w:rsidRPr="00C319BE">
        <w:rPr>
          <w:position w:val="10"/>
          <w:sz w:val="13"/>
        </w:rPr>
        <w:t>®</w:t>
      </w:r>
      <w:r w:rsidRPr="00C319BE">
        <w:rPr>
          <w:spacing w:val="12"/>
          <w:position w:val="10"/>
          <w:sz w:val="13"/>
        </w:rPr>
        <w:t xml:space="preserve"> </w:t>
      </w:r>
      <w:r w:rsidRPr="00C319BE">
        <w:rPr>
          <w:sz w:val="20"/>
        </w:rPr>
        <w:t>file,</w:t>
      </w:r>
      <w:r w:rsidRPr="00C319BE">
        <w:rPr>
          <w:spacing w:val="-8"/>
          <w:sz w:val="20"/>
        </w:rPr>
        <w:t xml:space="preserve"> </w:t>
      </w:r>
      <w:r w:rsidRPr="00C319BE">
        <w:rPr>
          <w:sz w:val="20"/>
        </w:rPr>
        <w:t>including data inputs and</w:t>
      </w:r>
      <w:r w:rsidRPr="00C319BE">
        <w:rPr>
          <w:spacing w:val="-20"/>
          <w:sz w:val="20"/>
        </w:rPr>
        <w:t xml:space="preserve"> </w:t>
      </w:r>
      <w:r w:rsidRPr="00C319BE">
        <w:rPr>
          <w:sz w:val="20"/>
        </w:rPr>
        <w:t>protocols.</w:t>
      </w:r>
    </w:p>
    <w:p w14:paraId="2D92B3DD" w14:textId="77777777" w:rsidR="0087396F" w:rsidRPr="00C319BE" w:rsidRDefault="009B2810" w:rsidP="00D7680D">
      <w:pPr>
        <w:pStyle w:val="ListParagraph"/>
        <w:numPr>
          <w:ilvl w:val="0"/>
          <w:numId w:val="19"/>
        </w:numPr>
        <w:tabs>
          <w:tab w:val="left" w:pos="1854"/>
          <w:tab w:val="left" w:pos="1855"/>
        </w:tabs>
        <w:spacing w:before="117"/>
        <w:ind w:right="27" w:hanging="568"/>
        <w:rPr>
          <w:sz w:val="20"/>
        </w:rPr>
      </w:pPr>
      <w:r w:rsidRPr="00C319BE">
        <w:rPr>
          <w:sz w:val="20"/>
        </w:rPr>
        <w:t>Circumstances</w:t>
      </w:r>
      <w:r w:rsidRPr="00C319BE">
        <w:rPr>
          <w:spacing w:val="-6"/>
          <w:sz w:val="20"/>
        </w:rPr>
        <w:t xml:space="preserve"> </w:t>
      </w:r>
      <w:r w:rsidRPr="00C319BE">
        <w:rPr>
          <w:sz w:val="20"/>
        </w:rPr>
        <w:t>that</w:t>
      </w:r>
      <w:r w:rsidRPr="00C319BE">
        <w:rPr>
          <w:spacing w:val="-7"/>
          <w:sz w:val="20"/>
        </w:rPr>
        <w:t xml:space="preserve"> </w:t>
      </w:r>
      <w:r w:rsidRPr="00C319BE">
        <w:rPr>
          <w:sz w:val="20"/>
        </w:rPr>
        <w:t>may</w:t>
      </w:r>
      <w:r w:rsidRPr="00C319BE">
        <w:rPr>
          <w:spacing w:val="-11"/>
          <w:sz w:val="20"/>
        </w:rPr>
        <w:t xml:space="preserve"> </w:t>
      </w:r>
      <w:r w:rsidRPr="00C319BE">
        <w:rPr>
          <w:sz w:val="20"/>
        </w:rPr>
        <w:t>require</w:t>
      </w:r>
      <w:r w:rsidRPr="00C319BE">
        <w:rPr>
          <w:spacing w:val="-6"/>
          <w:sz w:val="20"/>
        </w:rPr>
        <w:t xml:space="preserve"> </w:t>
      </w:r>
      <w:r w:rsidRPr="00C319BE">
        <w:rPr>
          <w:sz w:val="20"/>
        </w:rPr>
        <w:t>a</w:t>
      </w:r>
      <w:r w:rsidRPr="00C319BE">
        <w:rPr>
          <w:spacing w:val="-7"/>
          <w:sz w:val="20"/>
        </w:rPr>
        <w:t xml:space="preserve"> </w:t>
      </w:r>
      <w:r w:rsidRPr="00C319BE">
        <w:rPr>
          <w:sz w:val="20"/>
        </w:rPr>
        <w:t>review</w:t>
      </w:r>
      <w:r w:rsidRPr="00C319BE">
        <w:rPr>
          <w:spacing w:val="-8"/>
          <w:sz w:val="20"/>
        </w:rPr>
        <w:t xml:space="preserve"> </w:t>
      </w:r>
      <w:r w:rsidRPr="00C319BE">
        <w:rPr>
          <w:sz w:val="20"/>
        </w:rPr>
        <w:t>of</w:t>
      </w:r>
      <w:r w:rsidRPr="00C319BE">
        <w:rPr>
          <w:spacing w:val="-5"/>
          <w:sz w:val="20"/>
        </w:rPr>
        <w:t xml:space="preserve"> </w:t>
      </w:r>
      <w:r w:rsidRPr="00C319BE">
        <w:rPr>
          <w:sz w:val="20"/>
        </w:rPr>
        <w:t>a</w:t>
      </w:r>
      <w:r w:rsidRPr="00C319BE">
        <w:rPr>
          <w:spacing w:val="-7"/>
          <w:sz w:val="20"/>
        </w:rPr>
        <w:t xml:space="preserve"> </w:t>
      </w:r>
      <w:r w:rsidRPr="00C319BE">
        <w:rPr>
          <w:sz w:val="20"/>
        </w:rPr>
        <w:t>Nitrogen</w:t>
      </w:r>
      <w:r w:rsidRPr="00C319BE">
        <w:rPr>
          <w:spacing w:val="-8"/>
          <w:sz w:val="20"/>
        </w:rPr>
        <w:t xml:space="preserve"> </w:t>
      </w:r>
      <w:r w:rsidRPr="00C319BE">
        <w:rPr>
          <w:sz w:val="20"/>
        </w:rPr>
        <w:t>Discharge</w:t>
      </w:r>
      <w:r w:rsidRPr="00C319BE">
        <w:rPr>
          <w:spacing w:val="-7"/>
          <w:sz w:val="20"/>
        </w:rPr>
        <w:t xml:space="preserve"> </w:t>
      </w:r>
      <w:r w:rsidRPr="00C319BE">
        <w:rPr>
          <w:sz w:val="20"/>
        </w:rPr>
        <w:t>Allocation,</w:t>
      </w:r>
      <w:r w:rsidRPr="00C319BE">
        <w:rPr>
          <w:spacing w:val="-7"/>
          <w:sz w:val="20"/>
        </w:rPr>
        <w:t xml:space="preserve"> </w:t>
      </w:r>
      <w:r w:rsidRPr="00C319BE">
        <w:rPr>
          <w:sz w:val="20"/>
        </w:rPr>
        <w:t>Nutrient Management</w:t>
      </w:r>
      <w:r w:rsidRPr="00C319BE">
        <w:rPr>
          <w:spacing w:val="-6"/>
          <w:sz w:val="20"/>
        </w:rPr>
        <w:t xml:space="preserve"> </w:t>
      </w:r>
      <w:r w:rsidRPr="00C319BE">
        <w:rPr>
          <w:sz w:val="20"/>
        </w:rPr>
        <w:t>Plan</w:t>
      </w:r>
      <w:r w:rsidRPr="00C319BE">
        <w:rPr>
          <w:spacing w:val="-6"/>
          <w:sz w:val="20"/>
        </w:rPr>
        <w:t xml:space="preserve"> </w:t>
      </w:r>
      <w:r w:rsidRPr="00C319BE">
        <w:rPr>
          <w:sz w:val="20"/>
        </w:rPr>
        <w:t>or</w:t>
      </w:r>
      <w:r w:rsidRPr="00C319BE">
        <w:rPr>
          <w:spacing w:val="-7"/>
          <w:sz w:val="20"/>
        </w:rPr>
        <w:t xml:space="preserve"> </w:t>
      </w:r>
      <w:r w:rsidRPr="00C319BE">
        <w:rPr>
          <w:sz w:val="20"/>
        </w:rPr>
        <w:t>consent</w:t>
      </w:r>
      <w:r w:rsidRPr="00C319BE">
        <w:rPr>
          <w:spacing w:val="-6"/>
          <w:sz w:val="20"/>
        </w:rPr>
        <w:t xml:space="preserve"> </w:t>
      </w:r>
      <w:r w:rsidRPr="00C319BE">
        <w:rPr>
          <w:sz w:val="20"/>
        </w:rPr>
        <w:t>conditions</w:t>
      </w:r>
      <w:r w:rsidRPr="00C319BE">
        <w:rPr>
          <w:spacing w:val="-3"/>
          <w:sz w:val="20"/>
        </w:rPr>
        <w:t xml:space="preserve"> </w:t>
      </w:r>
      <w:r w:rsidRPr="00C319BE">
        <w:rPr>
          <w:sz w:val="20"/>
        </w:rPr>
        <w:t>including</w:t>
      </w:r>
      <w:r w:rsidRPr="00C319BE">
        <w:rPr>
          <w:spacing w:val="-5"/>
          <w:sz w:val="20"/>
        </w:rPr>
        <w:t xml:space="preserve"> </w:t>
      </w:r>
      <w:r w:rsidRPr="00C319BE">
        <w:rPr>
          <w:sz w:val="20"/>
        </w:rPr>
        <w:t>a</w:t>
      </w:r>
      <w:r w:rsidRPr="00C319BE">
        <w:rPr>
          <w:spacing w:val="-6"/>
          <w:sz w:val="20"/>
        </w:rPr>
        <w:t xml:space="preserve"> </w:t>
      </w:r>
      <w:r w:rsidRPr="00C319BE">
        <w:rPr>
          <w:sz w:val="20"/>
        </w:rPr>
        <w:t>change</w:t>
      </w:r>
      <w:r w:rsidRPr="00C319BE">
        <w:rPr>
          <w:spacing w:val="-6"/>
          <w:sz w:val="20"/>
        </w:rPr>
        <w:t xml:space="preserve"> </w:t>
      </w:r>
      <w:r w:rsidRPr="00C319BE">
        <w:rPr>
          <w:sz w:val="20"/>
        </w:rPr>
        <w:t>to</w:t>
      </w:r>
      <w:r w:rsidRPr="00C319BE">
        <w:rPr>
          <w:spacing w:val="-6"/>
          <w:sz w:val="20"/>
        </w:rPr>
        <w:t xml:space="preserve"> </w:t>
      </w:r>
      <w:r w:rsidRPr="00C319BE">
        <w:rPr>
          <w:sz w:val="20"/>
        </w:rPr>
        <w:t>property</w:t>
      </w:r>
      <w:r w:rsidRPr="00C319BE">
        <w:rPr>
          <w:spacing w:val="-9"/>
          <w:sz w:val="20"/>
        </w:rPr>
        <w:t xml:space="preserve"> </w:t>
      </w:r>
      <w:r w:rsidRPr="00C319BE">
        <w:rPr>
          <w:sz w:val="20"/>
        </w:rPr>
        <w:t>size,</w:t>
      </w:r>
      <w:r w:rsidRPr="00C319BE">
        <w:rPr>
          <w:spacing w:val="-6"/>
          <w:sz w:val="20"/>
        </w:rPr>
        <w:t xml:space="preserve"> </w:t>
      </w:r>
      <w:r w:rsidRPr="00C319BE">
        <w:rPr>
          <w:sz w:val="20"/>
        </w:rPr>
        <w:t>the</w:t>
      </w:r>
      <w:r w:rsidRPr="00C319BE">
        <w:rPr>
          <w:spacing w:val="-6"/>
          <w:sz w:val="20"/>
        </w:rPr>
        <w:t xml:space="preserve"> </w:t>
      </w:r>
      <w:r w:rsidRPr="00C319BE">
        <w:rPr>
          <w:sz w:val="20"/>
        </w:rPr>
        <w:t xml:space="preserve">sale or disposal of land, permanent removal of Nitrogen Discharge Allocation from the catchment, changes in lease arrangements, significant farm system changes and subdivision, or changes to the Regional Policy Statement or Regional </w:t>
      </w:r>
      <w:r w:rsidR="00AE3A95" w:rsidRPr="00C319BE">
        <w:rPr>
          <w:sz w:val="20"/>
        </w:rPr>
        <w:t>Natural Resources Plan resulting from Methods LR M2 and LR M3.</w:t>
      </w:r>
    </w:p>
    <w:p w14:paraId="700B02F1" w14:textId="77777777" w:rsidR="0087396F" w:rsidRPr="00C319BE" w:rsidRDefault="009B2810" w:rsidP="00D7680D">
      <w:pPr>
        <w:pStyle w:val="ListParagraph"/>
        <w:numPr>
          <w:ilvl w:val="0"/>
          <w:numId w:val="19"/>
        </w:numPr>
        <w:tabs>
          <w:tab w:val="left" w:pos="1854"/>
          <w:tab w:val="left" w:pos="1855"/>
        </w:tabs>
        <w:spacing w:before="120"/>
        <w:ind w:right="27" w:hanging="568"/>
        <w:rPr>
          <w:sz w:val="20"/>
        </w:rPr>
      </w:pPr>
      <w:r w:rsidRPr="00C319BE">
        <w:rPr>
          <w:sz w:val="20"/>
        </w:rPr>
        <w:t>Implementation of the Nutrient Management Plan, including the mitigations and methodology</w:t>
      </w:r>
      <w:r w:rsidRPr="00C319BE">
        <w:rPr>
          <w:spacing w:val="-12"/>
          <w:sz w:val="20"/>
        </w:rPr>
        <w:t xml:space="preserve"> </w:t>
      </w:r>
      <w:r w:rsidRPr="00C319BE">
        <w:rPr>
          <w:sz w:val="20"/>
        </w:rPr>
        <w:t>to</w:t>
      </w:r>
      <w:r w:rsidRPr="00C319BE">
        <w:rPr>
          <w:spacing w:val="-6"/>
          <w:sz w:val="20"/>
        </w:rPr>
        <w:t xml:space="preserve"> </w:t>
      </w:r>
      <w:r w:rsidRPr="00C319BE">
        <w:rPr>
          <w:sz w:val="20"/>
        </w:rPr>
        <w:t>be</w:t>
      </w:r>
      <w:r w:rsidRPr="00C319BE">
        <w:rPr>
          <w:spacing w:val="-6"/>
          <w:sz w:val="20"/>
        </w:rPr>
        <w:t xml:space="preserve"> </w:t>
      </w:r>
      <w:r w:rsidRPr="00C319BE">
        <w:rPr>
          <w:sz w:val="20"/>
        </w:rPr>
        <w:t>used</w:t>
      </w:r>
      <w:r w:rsidRPr="00C319BE">
        <w:rPr>
          <w:spacing w:val="-6"/>
          <w:sz w:val="20"/>
        </w:rPr>
        <w:t xml:space="preserve"> </w:t>
      </w:r>
      <w:r w:rsidRPr="00C319BE">
        <w:rPr>
          <w:sz w:val="20"/>
        </w:rPr>
        <w:t>to</w:t>
      </w:r>
      <w:r w:rsidRPr="00C319BE">
        <w:rPr>
          <w:spacing w:val="-4"/>
          <w:sz w:val="20"/>
        </w:rPr>
        <w:t xml:space="preserve"> </w:t>
      </w:r>
      <w:r w:rsidRPr="00C319BE">
        <w:rPr>
          <w:sz w:val="20"/>
        </w:rPr>
        <w:t>meet</w:t>
      </w:r>
      <w:r w:rsidRPr="00C319BE">
        <w:rPr>
          <w:spacing w:val="-8"/>
          <w:sz w:val="20"/>
        </w:rPr>
        <w:t xml:space="preserve"> </w:t>
      </w:r>
      <w:r w:rsidRPr="00C319BE">
        <w:rPr>
          <w:sz w:val="20"/>
        </w:rPr>
        <w:t>the</w:t>
      </w:r>
      <w:r w:rsidRPr="00C319BE">
        <w:rPr>
          <w:spacing w:val="-6"/>
          <w:sz w:val="20"/>
        </w:rPr>
        <w:t xml:space="preserve"> </w:t>
      </w:r>
      <w:r w:rsidRPr="00C319BE">
        <w:rPr>
          <w:sz w:val="20"/>
        </w:rPr>
        <w:t>Managed</w:t>
      </w:r>
      <w:r w:rsidRPr="00C319BE">
        <w:rPr>
          <w:spacing w:val="-6"/>
          <w:sz w:val="20"/>
        </w:rPr>
        <w:t xml:space="preserve"> </w:t>
      </w:r>
      <w:r w:rsidRPr="00C319BE">
        <w:rPr>
          <w:sz w:val="20"/>
        </w:rPr>
        <w:t>Reduction</w:t>
      </w:r>
      <w:r w:rsidRPr="00C319BE">
        <w:rPr>
          <w:spacing w:val="-6"/>
          <w:sz w:val="20"/>
        </w:rPr>
        <w:t xml:space="preserve"> </w:t>
      </w:r>
      <w:r w:rsidRPr="00C319BE">
        <w:rPr>
          <w:sz w:val="20"/>
        </w:rPr>
        <w:t>Targets</w:t>
      </w:r>
      <w:r w:rsidRPr="00C319BE">
        <w:rPr>
          <w:spacing w:val="-5"/>
          <w:sz w:val="20"/>
        </w:rPr>
        <w:t xml:space="preserve"> </w:t>
      </w:r>
      <w:r w:rsidRPr="00C319BE">
        <w:rPr>
          <w:sz w:val="20"/>
        </w:rPr>
        <w:t>and</w:t>
      </w:r>
      <w:r w:rsidRPr="00C319BE">
        <w:rPr>
          <w:spacing w:val="-6"/>
          <w:sz w:val="20"/>
        </w:rPr>
        <w:t xml:space="preserve"> </w:t>
      </w:r>
      <w:r w:rsidRPr="00C319BE">
        <w:rPr>
          <w:sz w:val="20"/>
        </w:rPr>
        <w:t>Nitrogen</w:t>
      </w:r>
      <w:r w:rsidRPr="00C319BE">
        <w:rPr>
          <w:spacing w:val="-8"/>
          <w:sz w:val="20"/>
        </w:rPr>
        <w:t xml:space="preserve"> </w:t>
      </w:r>
      <w:r w:rsidRPr="00C319BE">
        <w:rPr>
          <w:sz w:val="20"/>
        </w:rPr>
        <w:t>Discharge Allocation.</w:t>
      </w:r>
    </w:p>
    <w:p w14:paraId="717CD9B3" w14:textId="77777777" w:rsidR="0087396F" w:rsidRPr="00C319BE" w:rsidRDefault="009B2810" w:rsidP="00D7680D">
      <w:pPr>
        <w:pStyle w:val="ListParagraph"/>
        <w:numPr>
          <w:ilvl w:val="0"/>
          <w:numId w:val="19"/>
        </w:numPr>
        <w:tabs>
          <w:tab w:val="left" w:pos="1854"/>
          <w:tab w:val="left" w:pos="1855"/>
        </w:tabs>
        <w:spacing w:before="118"/>
        <w:ind w:right="27" w:hanging="568"/>
        <w:rPr>
          <w:sz w:val="20"/>
        </w:rPr>
      </w:pPr>
      <w:r w:rsidRPr="00C319BE">
        <w:rPr>
          <w:sz w:val="20"/>
        </w:rPr>
        <w:t>Self-monitoring,</w:t>
      </w:r>
      <w:r w:rsidRPr="00C319BE">
        <w:rPr>
          <w:spacing w:val="-9"/>
          <w:sz w:val="20"/>
        </w:rPr>
        <w:t xml:space="preserve"> </w:t>
      </w:r>
      <w:r w:rsidRPr="00C319BE">
        <w:rPr>
          <w:sz w:val="20"/>
        </w:rPr>
        <w:t>record</w:t>
      </w:r>
      <w:r w:rsidRPr="00C319BE">
        <w:rPr>
          <w:spacing w:val="-12"/>
          <w:sz w:val="20"/>
        </w:rPr>
        <w:t xml:space="preserve"> </w:t>
      </w:r>
      <w:r w:rsidRPr="00C319BE">
        <w:rPr>
          <w:sz w:val="20"/>
        </w:rPr>
        <w:t>keeping,</w:t>
      </w:r>
      <w:r w:rsidRPr="00C319BE">
        <w:rPr>
          <w:spacing w:val="-9"/>
          <w:sz w:val="20"/>
        </w:rPr>
        <w:t xml:space="preserve"> </w:t>
      </w:r>
      <w:r w:rsidRPr="00C319BE">
        <w:rPr>
          <w:sz w:val="20"/>
        </w:rPr>
        <w:t>information</w:t>
      </w:r>
      <w:r w:rsidRPr="00C319BE">
        <w:rPr>
          <w:spacing w:val="-10"/>
          <w:sz w:val="20"/>
        </w:rPr>
        <w:t xml:space="preserve"> </w:t>
      </w:r>
      <w:r w:rsidRPr="00C319BE">
        <w:rPr>
          <w:sz w:val="20"/>
        </w:rPr>
        <w:t>provision</w:t>
      </w:r>
      <w:r w:rsidRPr="00C319BE">
        <w:rPr>
          <w:spacing w:val="-8"/>
          <w:sz w:val="20"/>
        </w:rPr>
        <w:t xml:space="preserve"> </w:t>
      </w:r>
      <w:r w:rsidRPr="00C319BE">
        <w:rPr>
          <w:sz w:val="20"/>
        </w:rPr>
        <w:t>and</w:t>
      </w:r>
      <w:r w:rsidRPr="00C319BE">
        <w:rPr>
          <w:spacing w:val="-9"/>
          <w:sz w:val="20"/>
        </w:rPr>
        <w:t xml:space="preserve"> </w:t>
      </w:r>
      <w:r w:rsidRPr="00C319BE">
        <w:rPr>
          <w:sz w:val="20"/>
        </w:rPr>
        <w:t>site</w:t>
      </w:r>
      <w:r w:rsidRPr="00C319BE">
        <w:rPr>
          <w:spacing w:val="-8"/>
          <w:sz w:val="20"/>
        </w:rPr>
        <w:t xml:space="preserve"> </w:t>
      </w:r>
      <w:r w:rsidRPr="00C319BE">
        <w:rPr>
          <w:sz w:val="20"/>
        </w:rPr>
        <w:t>access</w:t>
      </w:r>
      <w:r w:rsidRPr="00C319BE">
        <w:rPr>
          <w:spacing w:val="-10"/>
          <w:sz w:val="20"/>
        </w:rPr>
        <w:t xml:space="preserve"> </w:t>
      </w:r>
      <w:r w:rsidRPr="00C319BE">
        <w:rPr>
          <w:sz w:val="20"/>
        </w:rPr>
        <w:t>requirements</w:t>
      </w:r>
      <w:r w:rsidRPr="00C319BE">
        <w:rPr>
          <w:spacing w:val="-8"/>
          <w:sz w:val="20"/>
        </w:rPr>
        <w:t xml:space="preserve"> </w:t>
      </w:r>
      <w:r w:rsidRPr="00C319BE">
        <w:rPr>
          <w:sz w:val="20"/>
        </w:rPr>
        <w:t>to demonstrate on-going</w:t>
      </w:r>
      <w:r w:rsidRPr="00C319BE">
        <w:rPr>
          <w:spacing w:val="-40"/>
          <w:sz w:val="20"/>
        </w:rPr>
        <w:t xml:space="preserve"> </w:t>
      </w:r>
      <w:r w:rsidRPr="00C319BE">
        <w:rPr>
          <w:sz w:val="20"/>
        </w:rPr>
        <w:t>compliance with the Nutrient Management Plan.</w:t>
      </w:r>
    </w:p>
    <w:p w14:paraId="5DB8957F" w14:textId="77777777" w:rsidR="0087396F" w:rsidRPr="00C319BE" w:rsidRDefault="009B2810" w:rsidP="00D7680D">
      <w:pPr>
        <w:pStyle w:val="ListParagraph"/>
        <w:numPr>
          <w:ilvl w:val="0"/>
          <w:numId w:val="19"/>
        </w:numPr>
        <w:tabs>
          <w:tab w:val="left" w:pos="1854"/>
          <w:tab w:val="left" w:pos="1855"/>
        </w:tabs>
        <w:spacing w:before="120"/>
        <w:ind w:right="27" w:hanging="567"/>
        <w:rPr>
          <w:sz w:val="20"/>
        </w:rPr>
      </w:pPr>
      <w:r w:rsidRPr="00C319BE">
        <w:rPr>
          <w:sz w:val="20"/>
        </w:rPr>
        <w:t>The duration of the consent to reflect the nature, scale and robustness of any on</w:t>
      </w:r>
      <w:r w:rsidR="00DA2DB3" w:rsidRPr="00C319BE">
        <w:rPr>
          <w:sz w:val="20"/>
        </w:rPr>
        <w:t>-</w:t>
      </w:r>
      <w:r w:rsidRPr="00C319BE">
        <w:rPr>
          <w:sz w:val="20"/>
        </w:rPr>
        <w:t>farm mitigation options proposed and Policy LR</w:t>
      </w:r>
      <w:r w:rsidRPr="00C319BE">
        <w:rPr>
          <w:spacing w:val="-13"/>
          <w:sz w:val="20"/>
        </w:rPr>
        <w:t xml:space="preserve"> </w:t>
      </w:r>
      <w:r w:rsidRPr="00C319BE">
        <w:rPr>
          <w:sz w:val="20"/>
        </w:rPr>
        <w:t>P16.</w:t>
      </w:r>
    </w:p>
    <w:p w14:paraId="0D4C1184" w14:textId="77777777" w:rsidR="0087396F" w:rsidRPr="00C319BE" w:rsidRDefault="009B2810" w:rsidP="00D7680D">
      <w:pPr>
        <w:pStyle w:val="BodyText"/>
        <w:spacing w:before="120"/>
        <w:ind w:left="1288" w:right="27"/>
      </w:pPr>
      <w:r w:rsidRPr="00C319BE">
        <w:t xml:space="preserve">Applications for controlled activities under this rule do not require the written approval of affected persons and shall not be publicly notified except where the Regional Council considers special circumstances exist in accordance with Section </w:t>
      </w:r>
      <w:r w:rsidR="004647FE" w:rsidRPr="00C319BE">
        <w:t xml:space="preserve">95A(9) </w:t>
      </w:r>
      <w:r w:rsidRPr="00C319BE">
        <w:t>of the Act.</w:t>
      </w:r>
    </w:p>
    <w:p w14:paraId="3A48A967" w14:textId="20130CE9" w:rsidR="0087396F" w:rsidRDefault="0087396F">
      <w:pPr>
        <w:pStyle w:val="BodyText"/>
        <w:spacing w:before="5"/>
      </w:pPr>
    </w:p>
    <w:p w14:paraId="15E2FF12" w14:textId="77777777" w:rsidR="00362C93" w:rsidRPr="00C319BE" w:rsidRDefault="00362C93">
      <w:pPr>
        <w:pStyle w:val="BodyText"/>
        <w:spacing w:before="5"/>
      </w:pPr>
    </w:p>
    <w:p w14:paraId="1097B3F4" w14:textId="77777777" w:rsidR="0087396F" w:rsidRPr="00C319BE" w:rsidRDefault="009B2810" w:rsidP="00302929">
      <w:pPr>
        <w:pStyle w:val="Heading3"/>
        <w:tabs>
          <w:tab w:val="left" w:pos="1276"/>
        </w:tabs>
        <w:ind w:left="1276" w:right="27" w:hanging="1276"/>
      </w:pPr>
      <w:r w:rsidRPr="00C319BE">
        <w:lastRenderedPageBreak/>
        <w:t>LR</w:t>
      </w:r>
      <w:r w:rsidRPr="00C319BE">
        <w:rPr>
          <w:spacing w:val="-2"/>
        </w:rPr>
        <w:t xml:space="preserve"> </w:t>
      </w:r>
      <w:r w:rsidR="00302929" w:rsidRPr="00C319BE">
        <w:t>R10</w:t>
      </w:r>
      <w:r w:rsidR="00302929" w:rsidRPr="00C319BE">
        <w:tab/>
      </w:r>
      <w:r w:rsidRPr="00C319BE">
        <w:t>Controlled</w:t>
      </w:r>
      <w:r w:rsidRPr="00C319BE">
        <w:rPr>
          <w:spacing w:val="-5"/>
        </w:rPr>
        <w:t xml:space="preserve"> </w:t>
      </w:r>
      <w:r w:rsidRPr="00C319BE">
        <w:t>–</w:t>
      </w:r>
      <w:r w:rsidRPr="00C319BE">
        <w:rPr>
          <w:spacing w:val="-6"/>
        </w:rPr>
        <w:t xml:space="preserve"> </w:t>
      </w:r>
      <w:r w:rsidRPr="00C319BE">
        <w:t>From</w:t>
      </w:r>
      <w:r w:rsidRPr="00C319BE">
        <w:rPr>
          <w:spacing w:val="-5"/>
        </w:rPr>
        <w:t xml:space="preserve"> </w:t>
      </w:r>
      <w:r w:rsidRPr="00C319BE">
        <w:t>1</w:t>
      </w:r>
      <w:r w:rsidRPr="00C319BE">
        <w:rPr>
          <w:spacing w:val="-6"/>
        </w:rPr>
        <w:t xml:space="preserve"> </w:t>
      </w:r>
      <w:r w:rsidRPr="00C319BE">
        <w:t>July</w:t>
      </w:r>
      <w:r w:rsidRPr="00C319BE">
        <w:rPr>
          <w:spacing w:val="-6"/>
        </w:rPr>
        <w:t xml:space="preserve"> </w:t>
      </w:r>
      <w:r w:rsidRPr="00C319BE">
        <w:t>2022,</w:t>
      </w:r>
      <w:r w:rsidRPr="00C319BE">
        <w:rPr>
          <w:spacing w:val="-6"/>
        </w:rPr>
        <w:t xml:space="preserve"> </w:t>
      </w:r>
      <w:r w:rsidRPr="00C319BE">
        <w:t>the</w:t>
      </w:r>
      <w:r w:rsidRPr="00C319BE">
        <w:rPr>
          <w:spacing w:val="-6"/>
        </w:rPr>
        <w:t xml:space="preserve"> </w:t>
      </w:r>
      <w:r w:rsidRPr="00C319BE">
        <w:t>transfer</w:t>
      </w:r>
      <w:r w:rsidRPr="00C319BE">
        <w:rPr>
          <w:spacing w:val="-6"/>
        </w:rPr>
        <w:t xml:space="preserve"> </w:t>
      </w:r>
      <w:r w:rsidRPr="00C319BE">
        <w:t>of</w:t>
      </w:r>
      <w:r w:rsidRPr="00C319BE">
        <w:rPr>
          <w:spacing w:val="-5"/>
        </w:rPr>
        <w:t xml:space="preserve"> </w:t>
      </w:r>
      <w:r w:rsidRPr="00C319BE">
        <w:t>Nitrogen</w:t>
      </w:r>
      <w:r w:rsidRPr="00C319BE">
        <w:rPr>
          <w:spacing w:val="-8"/>
        </w:rPr>
        <w:t xml:space="preserve"> </w:t>
      </w:r>
      <w:r w:rsidRPr="00C319BE">
        <w:t>Discharge</w:t>
      </w:r>
      <w:r w:rsidRPr="00C319BE">
        <w:rPr>
          <w:spacing w:val="-6"/>
        </w:rPr>
        <w:t xml:space="preserve"> </w:t>
      </w:r>
      <w:r w:rsidRPr="00C319BE">
        <w:t>Allocations</w:t>
      </w:r>
      <w:r w:rsidRPr="00C319BE">
        <w:rPr>
          <w:spacing w:val="-6"/>
        </w:rPr>
        <w:t xml:space="preserve"> </w:t>
      </w:r>
      <w:r w:rsidRPr="00C319BE">
        <w:t>or</w:t>
      </w:r>
      <w:r w:rsidRPr="00C319BE">
        <w:rPr>
          <w:w w:val="99"/>
        </w:rPr>
        <w:t xml:space="preserve"> </w:t>
      </w:r>
      <w:r w:rsidRPr="00C319BE">
        <w:t>Managed</w:t>
      </w:r>
      <w:r w:rsidRPr="00C319BE">
        <w:rPr>
          <w:spacing w:val="-16"/>
        </w:rPr>
        <w:t xml:space="preserve"> </w:t>
      </w:r>
      <w:r w:rsidRPr="00C319BE">
        <w:t>Reduction</w:t>
      </w:r>
      <w:r w:rsidRPr="00C319BE">
        <w:rPr>
          <w:spacing w:val="-17"/>
        </w:rPr>
        <w:t xml:space="preserve"> </w:t>
      </w:r>
      <w:r w:rsidRPr="00C319BE">
        <w:t>Offsets</w:t>
      </w:r>
      <w:r w:rsidRPr="00C319BE">
        <w:rPr>
          <w:spacing w:val="-14"/>
        </w:rPr>
        <w:t xml:space="preserve"> </w:t>
      </w:r>
      <w:r w:rsidRPr="00C319BE">
        <w:t>between</w:t>
      </w:r>
      <w:r w:rsidRPr="00C319BE">
        <w:rPr>
          <w:spacing w:val="-16"/>
        </w:rPr>
        <w:t xml:space="preserve"> </w:t>
      </w:r>
      <w:r w:rsidRPr="00C319BE">
        <w:t>properties/farming</w:t>
      </w:r>
      <w:r w:rsidRPr="00C319BE">
        <w:rPr>
          <w:spacing w:val="-18"/>
        </w:rPr>
        <w:t xml:space="preserve"> </w:t>
      </w:r>
      <w:r w:rsidRPr="00C319BE">
        <w:t>enterprises</w:t>
      </w:r>
    </w:p>
    <w:p w14:paraId="26DF61D2" w14:textId="77777777" w:rsidR="0087396F" w:rsidRPr="00C319BE" w:rsidRDefault="0087396F">
      <w:pPr>
        <w:pStyle w:val="BodyText"/>
        <w:spacing w:before="1"/>
        <w:rPr>
          <w:b/>
          <w:sz w:val="21"/>
        </w:rPr>
      </w:pPr>
    </w:p>
    <w:p w14:paraId="62B88862" w14:textId="77777777" w:rsidR="0087396F" w:rsidRPr="00C319BE" w:rsidRDefault="009B2810" w:rsidP="00302929">
      <w:pPr>
        <w:pStyle w:val="BodyText"/>
        <w:ind w:left="1288" w:right="27"/>
      </w:pPr>
      <w:r w:rsidRPr="00C319BE">
        <w:t>The transfer of Nitrogen Discharge Allocations or Managed Reduction Offsets between properties/farming enterprises in the Lake Rotorua groundwater catchment that occurs after 1 July 2022 is a controlled activity subject to the following conditions:</w:t>
      </w:r>
    </w:p>
    <w:p w14:paraId="5C55024C" w14:textId="77777777" w:rsidR="0087396F" w:rsidRPr="00C319BE" w:rsidRDefault="0087396F">
      <w:pPr>
        <w:pStyle w:val="BodyText"/>
        <w:spacing w:before="10"/>
      </w:pPr>
    </w:p>
    <w:p w14:paraId="444610A0" w14:textId="77777777" w:rsidR="0087396F" w:rsidRPr="00C319BE" w:rsidRDefault="009B2810">
      <w:pPr>
        <w:pStyle w:val="ListParagraph"/>
        <w:numPr>
          <w:ilvl w:val="0"/>
          <w:numId w:val="18"/>
        </w:numPr>
        <w:tabs>
          <w:tab w:val="left" w:pos="1854"/>
          <w:tab w:val="left" w:pos="1855"/>
        </w:tabs>
        <w:ind w:right="1182" w:hanging="568"/>
        <w:rPr>
          <w:sz w:val="20"/>
        </w:rPr>
      </w:pPr>
      <w:r w:rsidRPr="00C319BE">
        <w:rPr>
          <w:sz w:val="20"/>
        </w:rPr>
        <w:t>Any</w:t>
      </w:r>
      <w:r w:rsidRPr="00C319BE">
        <w:rPr>
          <w:spacing w:val="-10"/>
          <w:sz w:val="20"/>
        </w:rPr>
        <w:t xml:space="preserve"> </w:t>
      </w:r>
      <w:r w:rsidRPr="00C319BE">
        <w:rPr>
          <w:sz w:val="20"/>
        </w:rPr>
        <w:t>transfer</w:t>
      </w:r>
      <w:r w:rsidRPr="00C319BE">
        <w:rPr>
          <w:spacing w:val="-4"/>
          <w:sz w:val="20"/>
        </w:rPr>
        <w:t xml:space="preserve"> </w:t>
      </w:r>
      <w:r w:rsidRPr="00C319BE">
        <w:rPr>
          <w:sz w:val="20"/>
        </w:rPr>
        <w:t>of</w:t>
      </w:r>
      <w:r w:rsidRPr="00C319BE">
        <w:rPr>
          <w:spacing w:val="-3"/>
          <w:sz w:val="20"/>
        </w:rPr>
        <w:t xml:space="preserve"> </w:t>
      </w:r>
      <w:r w:rsidRPr="00C319BE">
        <w:rPr>
          <w:sz w:val="20"/>
        </w:rPr>
        <w:t>a</w:t>
      </w:r>
      <w:r w:rsidRPr="00C319BE">
        <w:rPr>
          <w:spacing w:val="-5"/>
          <w:sz w:val="20"/>
        </w:rPr>
        <w:t xml:space="preserve"> </w:t>
      </w:r>
      <w:r w:rsidRPr="00C319BE">
        <w:rPr>
          <w:sz w:val="20"/>
        </w:rPr>
        <w:t>Nitrogen</w:t>
      </w:r>
      <w:r w:rsidRPr="00C319BE">
        <w:rPr>
          <w:spacing w:val="-3"/>
          <w:sz w:val="20"/>
        </w:rPr>
        <w:t xml:space="preserve"> </w:t>
      </w:r>
      <w:r w:rsidRPr="00C319BE">
        <w:rPr>
          <w:sz w:val="20"/>
        </w:rPr>
        <w:t>Discharge</w:t>
      </w:r>
      <w:r w:rsidRPr="00C319BE">
        <w:rPr>
          <w:spacing w:val="-5"/>
          <w:sz w:val="20"/>
        </w:rPr>
        <w:t xml:space="preserve"> </w:t>
      </w:r>
      <w:r w:rsidRPr="00C319BE">
        <w:rPr>
          <w:sz w:val="20"/>
        </w:rPr>
        <w:t>Allocation</w:t>
      </w:r>
      <w:r w:rsidRPr="00C319BE">
        <w:rPr>
          <w:spacing w:val="-4"/>
          <w:sz w:val="20"/>
        </w:rPr>
        <w:t xml:space="preserve"> </w:t>
      </w:r>
      <w:r w:rsidRPr="00C319BE">
        <w:rPr>
          <w:sz w:val="20"/>
        </w:rPr>
        <w:t>or</w:t>
      </w:r>
      <w:r w:rsidRPr="00C319BE">
        <w:rPr>
          <w:spacing w:val="-4"/>
          <w:sz w:val="20"/>
        </w:rPr>
        <w:t xml:space="preserve"> </w:t>
      </w:r>
      <w:r w:rsidRPr="00C319BE">
        <w:rPr>
          <w:sz w:val="20"/>
        </w:rPr>
        <w:t>Managed</w:t>
      </w:r>
      <w:r w:rsidRPr="00C319BE">
        <w:rPr>
          <w:spacing w:val="-5"/>
          <w:sz w:val="20"/>
        </w:rPr>
        <w:t xml:space="preserve"> </w:t>
      </w:r>
      <w:r w:rsidRPr="00C319BE">
        <w:rPr>
          <w:sz w:val="20"/>
        </w:rPr>
        <w:t>Reduction</w:t>
      </w:r>
      <w:r w:rsidRPr="00C319BE">
        <w:rPr>
          <w:spacing w:val="-5"/>
          <w:sz w:val="20"/>
        </w:rPr>
        <w:t xml:space="preserve"> </w:t>
      </w:r>
      <w:r w:rsidRPr="00C319BE">
        <w:rPr>
          <w:sz w:val="20"/>
        </w:rPr>
        <w:t>Offsets complies with Schedule LR</w:t>
      </w:r>
      <w:r w:rsidRPr="00C319BE">
        <w:rPr>
          <w:spacing w:val="-22"/>
          <w:sz w:val="20"/>
        </w:rPr>
        <w:t xml:space="preserve"> </w:t>
      </w:r>
      <w:r w:rsidRPr="00C319BE">
        <w:rPr>
          <w:sz w:val="20"/>
        </w:rPr>
        <w:t>Seven;</w:t>
      </w:r>
    </w:p>
    <w:p w14:paraId="4EF89CFF" w14:textId="77777777" w:rsidR="0087396F" w:rsidRPr="00C319BE" w:rsidRDefault="009B2810">
      <w:pPr>
        <w:pStyle w:val="ListParagraph"/>
        <w:numPr>
          <w:ilvl w:val="0"/>
          <w:numId w:val="18"/>
        </w:numPr>
        <w:tabs>
          <w:tab w:val="left" w:pos="1855"/>
        </w:tabs>
        <w:spacing w:before="120"/>
        <w:ind w:right="414" w:hanging="568"/>
        <w:jc w:val="both"/>
        <w:rPr>
          <w:sz w:val="20"/>
        </w:rPr>
      </w:pPr>
      <w:r w:rsidRPr="00C319BE">
        <w:rPr>
          <w:sz w:val="20"/>
        </w:rPr>
        <w:t>A new 2032 Nitrogen Discharge Allocation and new Managed Reduction Targets have been determined for both the source and destination land in accordance with Schedule LR One and Policy LR P</w:t>
      </w:r>
      <w:r w:rsidR="00FB2497" w:rsidRPr="00C319BE">
        <w:rPr>
          <w:sz w:val="20"/>
        </w:rPr>
        <w:t>6</w:t>
      </w:r>
      <w:r w:rsidRPr="00C319BE">
        <w:rPr>
          <w:sz w:val="20"/>
        </w:rPr>
        <w:t>;</w:t>
      </w:r>
      <w:r w:rsidRPr="00C319BE">
        <w:rPr>
          <w:spacing w:val="-22"/>
          <w:sz w:val="20"/>
        </w:rPr>
        <w:t xml:space="preserve"> </w:t>
      </w:r>
      <w:r w:rsidRPr="00C319BE">
        <w:rPr>
          <w:sz w:val="20"/>
        </w:rPr>
        <w:t>and</w:t>
      </w:r>
    </w:p>
    <w:p w14:paraId="32ABB86E" w14:textId="77777777" w:rsidR="0087396F" w:rsidRPr="00C319BE" w:rsidRDefault="009B2810">
      <w:pPr>
        <w:pStyle w:val="ListParagraph"/>
        <w:numPr>
          <w:ilvl w:val="0"/>
          <w:numId w:val="18"/>
        </w:numPr>
        <w:tabs>
          <w:tab w:val="left" w:pos="1854"/>
          <w:tab w:val="left" w:pos="1855"/>
        </w:tabs>
        <w:spacing w:before="72"/>
        <w:ind w:right="246" w:hanging="568"/>
        <w:rPr>
          <w:sz w:val="20"/>
        </w:rPr>
      </w:pPr>
      <w:r w:rsidRPr="00C319BE">
        <w:rPr>
          <w:sz w:val="20"/>
        </w:rPr>
        <w:t>A</w:t>
      </w:r>
      <w:r w:rsidRPr="00C319BE">
        <w:rPr>
          <w:spacing w:val="-5"/>
          <w:sz w:val="20"/>
        </w:rPr>
        <w:t xml:space="preserve"> </w:t>
      </w:r>
      <w:r w:rsidRPr="00C319BE">
        <w:rPr>
          <w:sz w:val="20"/>
        </w:rPr>
        <w:t>Nutrient</w:t>
      </w:r>
      <w:r w:rsidRPr="00C319BE">
        <w:rPr>
          <w:spacing w:val="-2"/>
          <w:sz w:val="20"/>
        </w:rPr>
        <w:t xml:space="preserve"> </w:t>
      </w:r>
      <w:r w:rsidRPr="00C319BE">
        <w:rPr>
          <w:sz w:val="20"/>
        </w:rPr>
        <w:t>Management</w:t>
      </w:r>
      <w:r w:rsidRPr="00C319BE">
        <w:rPr>
          <w:spacing w:val="-4"/>
          <w:sz w:val="20"/>
        </w:rPr>
        <w:t xml:space="preserve"> </w:t>
      </w:r>
      <w:r w:rsidRPr="00C319BE">
        <w:rPr>
          <w:sz w:val="20"/>
        </w:rPr>
        <w:t>Plan</w:t>
      </w:r>
      <w:r w:rsidRPr="00C319BE">
        <w:rPr>
          <w:spacing w:val="-4"/>
          <w:sz w:val="20"/>
        </w:rPr>
        <w:t xml:space="preserve"> </w:t>
      </w:r>
      <w:r w:rsidRPr="00C319BE">
        <w:rPr>
          <w:sz w:val="20"/>
        </w:rPr>
        <w:t>has</w:t>
      </w:r>
      <w:r w:rsidRPr="00C319BE">
        <w:rPr>
          <w:spacing w:val="-4"/>
          <w:sz w:val="20"/>
        </w:rPr>
        <w:t xml:space="preserve"> </w:t>
      </w:r>
      <w:r w:rsidRPr="00C319BE">
        <w:rPr>
          <w:sz w:val="20"/>
        </w:rPr>
        <w:t>been</w:t>
      </w:r>
      <w:r w:rsidRPr="00C319BE">
        <w:rPr>
          <w:spacing w:val="-4"/>
          <w:sz w:val="20"/>
        </w:rPr>
        <w:t xml:space="preserve"> </w:t>
      </w:r>
      <w:r w:rsidRPr="00C319BE">
        <w:rPr>
          <w:sz w:val="20"/>
        </w:rPr>
        <w:t>prepared</w:t>
      </w:r>
      <w:r w:rsidRPr="00C319BE">
        <w:rPr>
          <w:spacing w:val="-4"/>
          <w:sz w:val="20"/>
        </w:rPr>
        <w:t xml:space="preserve"> </w:t>
      </w:r>
      <w:r w:rsidRPr="00C319BE">
        <w:rPr>
          <w:sz w:val="20"/>
        </w:rPr>
        <w:t>for</w:t>
      </w:r>
      <w:r w:rsidRPr="00C319BE">
        <w:rPr>
          <w:spacing w:val="-6"/>
          <w:sz w:val="20"/>
        </w:rPr>
        <w:t xml:space="preserve"> </w:t>
      </w:r>
      <w:r w:rsidRPr="00C319BE">
        <w:rPr>
          <w:sz w:val="20"/>
        </w:rPr>
        <w:t>both</w:t>
      </w:r>
      <w:r w:rsidRPr="00C319BE">
        <w:rPr>
          <w:spacing w:val="-4"/>
          <w:sz w:val="20"/>
        </w:rPr>
        <w:t xml:space="preserve"> </w:t>
      </w:r>
      <w:r w:rsidRPr="00C319BE">
        <w:rPr>
          <w:sz w:val="20"/>
        </w:rPr>
        <w:t>the</w:t>
      </w:r>
      <w:r w:rsidRPr="00C319BE">
        <w:rPr>
          <w:spacing w:val="-4"/>
          <w:sz w:val="20"/>
        </w:rPr>
        <w:t xml:space="preserve"> </w:t>
      </w:r>
      <w:r w:rsidRPr="00C319BE">
        <w:rPr>
          <w:sz w:val="20"/>
        </w:rPr>
        <w:t>source</w:t>
      </w:r>
      <w:r w:rsidRPr="00C319BE">
        <w:rPr>
          <w:spacing w:val="-4"/>
          <w:sz w:val="20"/>
        </w:rPr>
        <w:t xml:space="preserve"> </w:t>
      </w:r>
      <w:r w:rsidRPr="00C319BE">
        <w:rPr>
          <w:sz w:val="20"/>
        </w:rPr>
        <w:t>and</w:t>
      </w:r>
      <w:r w:rsidRPr="00C319BE">
        <w:rPr>
          <w:spacing w:val="-4"/>
          <w:sz w:val="20"/>
        </w:rPr>
        <w:t xml:space="preserve"> </w:t>
      </w:r>
      <w:r w:rsidRPr="00C319BE">
        <w:rPr>
          <w:sz w:val="20"/>
        </w:rPr>
        <w:t>destination</w:t>
      </w:r>
      <w:r w:rsidRPr="00C319BE">
        <w:rPr>
          <w:spacing w:val="-4"/>
          <w:sz w:val="20"/>
        </w:rPr>
        <w:t xml:space="preserve"> </w:t>
      </w:r>
      <w:r w:rsidRPr="00C319BE">
        <w:rPr>
          <w:sz w:val="20"/>
        </w:rPr>
        <w:t>land</w:t>
      </w:r>
      <w:r w:rsidR="0054406A" w:rsidRPr="00C319BE">
        <w:rPr>
          <w:sz w:val="20"/>
        </w:rPr>
        <w:t>, and certified</w:t>
      </w:r>
      <w:r w:rsidRPr="00C319BE">
        <w:rPr>
          <w:sz w:val="20"/>
        </w:rPr>
        <w:t xml:space="preserve"> by a suitably qualified and experienced person that each Nutrient</w:t>
      </w:r>
      <w:r w:rsidRPr="00C319BE">
        <w:rPr>
          <w:spacing w:val="-5"/>
          <w:sz w:val="20"/>
        </w:rPr>
        <w:t xml:space="preserve"> </w:t>
      </w:r>
      <w:r w:rsidRPr="00C319BE">
        <w:rPr>
          <w:sz w:val="20"/>
        </w:rPr>
        <w:t>Management</w:t>
      </w:r>
      <w:r w:rsidRPr="00C319BE">
        <w:rPr>
          <w:spacing w:val="-5"/>
          <w:sz w:val="20"/>
        </w:rPr>
        <w:t xml:space="preserve"> </w:t>
      </w:r>
      <w:r w:rsidRPr="00C319BE">
        <w:rPr>
          <w:sz w:val="20"/>
        </w:rPr>
        <w:t>Plan</w:t>
      </w:r>
      <w:r w:rsidRPr="00C319BE">
        <w:rPr>
          <w:spacing w:val="-4"/>
          <w:sz w:val="20"/>
        </w:rPr>
        <w:t xml:space="preserve"> </w:t>
      </w:r>
      <w:r w:rsidRPr="00C319BE">
        <w:rPr>
          <w:sz w:val="20"/>
        </w:rPr>
        <w:t>has</w:t>
      </w:r>
      <w:r w:rsidRPr="00C319BE">
        <w:rPr>
          <w:spacing w:val="-4"/>
          <w:sz w:val="20"/>
        </w:rPr>
        <w:t xml:space="preserve"> </w:t>
      </w:r>
      <w:r w:rsidRPr="00C319BE">
        <w:rPr>
          <w:sz w:val="20"/>
        </w:rPr>
        <w:t>been</w:t>
      </w:r>
      <w:r w:rsidRPr="00C319BE">
        <w:rPr>
          <w:spacing w:val="-5"/>
          <w:sz w:val="20"/>
        </w:rPr>
        <w:t xml:space="preserve"> </w:t>
      </w:r>
      <w:r w:rsidRPr="00C319BE">
        <w:rPr>
          <w:sz w:val="20"/>
        </w:rPr>
        <w:t>prepared</w:t>
      </w:r>
      <w:r w:rsidRPr="00C319BE">
        <w:rPr>
          <w:spacing w:val="-5"/>
          <w:sz w:val="20"/>
        </w:rPr>
        <w:t xml:space="preserve"> </w:t>
      </w:r>
      <w:r w:rsidRPr="00C319BE">
        <w:rPr>
          <w:sz w:val="20"/>
        </w:rPr>
        <w:t>in</w:t>
      </w:r>
      <w:r w:rsidRPr="00C319BE">
        <w:rPr>
          <w:spacing w:val="-4"/>
          <w:sz w:val="20"/>
        </w:rPr>
        <w:t xml:space="preserve"> </w:t>
      </w:r>
      <w:r w:rsidRPr="00C319BE">
        <w:rPr>
          <w:sz w:val="20"/>
        </w:rPr>
        <w:t>accordance</w:t>
      </w:r>
      <w:r w:rsidRPr="00C319BE">
        <w:rPr>
          <w:spacing w:val="-4"/>
          <w:sz w:val="20"/>
        </w:rPr>
        <w:t xml:space="preserve"> </w:t>
      </w:r>
      <w:r w:rsidRPr="00C319BE">
        <w:rPr>
          <w:sz w:val="20"/>
        </w:rPr>
        <w:t>with</w:t>
      </w:r>
      <w:r w:rsidRPr="00C319BE">
        <w:rPr>
          <w:spacing w:val="-5"/>
          <w:sz w:val="20"/>
        </w:rPr>
        <w:t xml:space="preserve"> </w:t>
      </w:r>
      <w:r w:rsidRPr="00C319BE">
        <w:rPr>
          <w:sz w:val="20"/>
        </w:rPr>
        <w:t>Schedule</w:t>
      </w:r>
      <w:r w:rsidRPr="00C319BE">
        <w:rPr>
          <w:spacing w:val="-5"/>
          <w:sz w:val="20"/>
        </w:rPr>
        <w:t xml:space="preserve"> </w:t>
      </w:r>
      <w:r w:rsidRPr="00C319BE">
        <w:rPr>
          <w:sz w:val="20"/>
        </w:rPr>
        <w:t>LR</w:t>
      </w:r>
      <w:r w:rsidRPr="00C319BE">
        <w:rPr>
          <w:spacing w:val="-5"/>
          <w:sz w:val="20"/>
        </w:rPr>
        <w:t xml:space="preserve"> </w:t>
      </w:r>
      <w:r w:rsidRPr="00C319BE">
        <w:rPr>
          <w:sz w:val="20"/>
        </w:rPr>
        <w:t>Six</w:t>
      </w:r>
      <w:r w:rsidR="004E2ADE" w:rsidRPr="00C319BE">
        <w:rPr>
          <w:color w:val="FF0000"/>
          <w:sz w:val="20"/>
          <w:u w:val="single"/>
        </w:rPr>
        <w:t>, except where the source land is in plantation forestry in which case no source land N</w:t>
      </w:r>
      <w:r w:rsidR="004647FE" w:rsidRPr="00C319BE">
        <w:rPr>
          <w:color w:val="FF0000"/>
          <w:sz w:val="20"/>
          <w:u w:val="single"/>
        </w:rPr>
        <w:t>utrient Management Plan</w:t>
      </w:r>
      <w:r w:rsidR="004E2ADE" w:rsidRPr="00C319BE">
        <w:rPr>
          <w:color w:val="FF0000"/>
          <w:sz w:val="20"/>
          <w:u w:val="single"/>
        </w:rPr>
        <w:t xml:space="preserve"> is </w:t>
      </w:r>
      <w:commentRangeStart w:id="5"/>
      <w:r w:rsidR="004E2ADE" w:rsidRPr="00C319BE">
        <w:rPr>
          <w:color w:val="FF0000"/>
          <w:sz w:val="20"/>
          <w:u w:val="single"/>
        </w:rPr>
        <w:t>required</w:t>
      </w:r>
      <w:commentRangeEnd w:id="5"/>
      <w:r w:rsidR="00485DC0" w:rsidRPr="00C319BE">
        <w:rPr>
          <w:rStyle w:val="CommentReference"/>
        </w:rPr>
        <w:commentReference w:id="5"/>
      </w:r>
      <w:r w:rsidRPr="00C319BE">
        <w:rPr>
          <w:sz w:val="20"/>
        </w:rPr>
        <w:t>.</w:t>
      </w:r>
    </w:p>
    <w:p w14:paraId="00CF2CFB" w14:textId="77777777" w:rsidR="00246477" w:rsidRPr="00C319BE" w:rsidRDefault="00246477" w:rsidP="003D71F0">
      <w:pPr>
        <w:pStyle w:val="Heading3"/>
        <w:spacing w:before="120"/>
        <w:ind w:left="0"/>
      </w:pPr>
    </w:p>
    <w:p w14:paraId="26FD4492" w14:textId="77777777" w:rsidR="0087396F" w:rsidRPr="00C319BE" w:rsidRDefault="009B2810" w:rsidP="00C910B3">
      <w:pPr>
        <w:pStyle w:val="Heading3"/>
        <w:spacing w:before="120"/>
      </w:pPr>
      <w:r w:rsidRPr="00C319BE">
        <w:t>Bay of Plenty Regional Council reserves control over the following:</w:t>
      </w:r>
    </w:p>
    <w:p w14:paraId="5D3C4F09" w14:textId="77777777" w:rsidR="0087396F" w:rsidRPr="00C319BE" w:rsidRDefault="0087396F" w:rsidP="00C910B3">
      <w:pPr>
        <w:pStyle w:val="BodyText"/>
        <w:spacing w:before="10"/>
        <w:rPr>
          <w:b/>
        </w:rPr>
      </w:pPr>
    </w:p>
    <w:p w14:paraId="6DB0E1DF" w14:textId="77777777" w:rsidR="0087396F" w:rsidRPr="00C319BE" w:rsidRDefault="009B2810" w:rsidP="00C910B3">
      <w:pPr>
        <w:pStyle w:val="ListParagraph"/>
        <w:numPr>
          <w:ilvl w:val="0"/>
          <w:numId w:val="17"/>
        </w:numPr>
        <w:tabs>
          <w:tab w:val="left" w:pos="1855"/>
        </w:tabs>
        <w:ind w:hanging="568"/>
        <w:jc w:val="both"/>
        <w:rPr>
          <w:sz w:val="20"/>
        </w:rPr>
      </w:pPr>
      <w:r w:rsidRPr="00C319BE">
        <w:rPr>
          <w:sz w:val="20"/>
        </w:rPr>
        <w:t>The approval of the 2032 Nitrogen Discharge Allocation and Managed Reduction Targets for</w:t>
      </w:r>
      <w:r w:rsidRPr="00C319BE">
        <w:rPr>
          <w:spacing w:val="-6"/>
          <w:sz w:val="20"/>
        </w:rPr>
        <w:t xml:space="preserve"> </w:t>
      </w:r>
      <w:r w:rsidRPr="00C319BE">
        <w:rPr>
          <w:sz w:val="20"/>
        </w:rPr>
        <w:t>the</w:t>
      </w:r>
      <w:r w:rsidRPr="00C319BE">
        <w:rPr>
          <w:spacing w:val="-7"/>
          <w:sz w:val="20"/>
        </w:rPr>
        <w:t xml:space="preserve"> </w:t>
      </w:r>
      <w:r w:rsidRPr="00C319BE">
        <w:rPr>
          <w:sz w:val="20"/>
        </w:rPr>
        <w:t>land</w:t>
      </w:r>
      <w:r w:rsidRPr="00C319BE">
        <w:rPr>
          <w:spacing w:val="-9"/>
          <w:sz w:val="20"/>
        </w:rPr>
        <w:t xml:space="preserve"> </w:t>
      </w:r>
      <w:r w:rsidRPr="00C319BE">
        <w:rPr>
          <w:sz w:val="20"/>
        </w:rPr>
        <w:t>subject</w:t>
      </w:r>
      <w:r w:rsidRPr="00C319BE">
        <w:rPr>
          <w:spacing w:val="-7"/>
          <w:sz w:val="20"/>
        </w:rPr>
        <w:t xml:space="preserve"> </w:t>
      </w:r>
      <w:r w:rsidRPr="00C319BE">
        <w:rPr>
          <w:sz w:val="20"/>
        </w:rPr>
        <w:t>to</w:t>
      </w:r>
      <w:r w:rsidRPr="00C319BE">
        <w:rPr>
          <w:spacing w:val="-7"/>
          <w:sz w:val="20"/>
        </w:rPr>
        <w:t xml:space="preserve"> </w:t>
      </w:r>
      <w:r w:rsidRPr="00C319BE">
        <w:rPr>
          <w:sz w:val="20"/>
        </w:rPr>
        <w:t>the</w:t>
      </w:r>
      <w:r w:rsidRPr="00C319BE">
        <w:rPr>
          <w:spacing w:val="-7"/>
          <w:sz w:val="20"/>
        </w:rPr>
        <w:t xml:space="preserve"> </w:t>
      </w:r>
      <w:r w:rsidRPr="00C319BE">
        <w:rPr>
          <w:sz w:val="20"/>
        </w:rPr>
        <w:t>application,</w:t>
      </w:r>
      <w:r w:rsidRPr="00C319BE">
        <w:rPr>
          <w:spacing w:val="-7"/>
          <w:sz w:val="20"/>
        </w:rPr>
        <w:t xml:space="preserve"> </w:t>
      </w:r>
      <w:r w:rsidRPr="00C319BE">
        <w:rPr>
          <w:sz w:val="20"/>
        </w:rPr>
        <w:t>set</w:t>
      </w:r>
      <w:r w:rsidRPr="00C319BE">
        <w:rPr>
          <w:spacing w:val="-7"/>
          <w:sz w:val="20"/>
        </w:rPr>
        <w:t xml:space="preserve"> </w:t>
      </w:r>
      <w:r w:rsidRPr="00C319BE">
        <w:rPr>
          <w:sz w:val="20"/>
        </w:rPr>
        <w:t>in</w:t>
      </w:r>
      <w:r w:rsidRPr="00C319BE">
        <w:rPr>
          <w:spacing w:val="-7"/>
          <w:sz w:val="20"/>
        </w:rPr>
        <w:t xml:space="preserve"> </w:t>
      </w:r>
      <w:r w:rsidRPr="00C319BE">
        <w:rPr>
          <w:sz w:val="20"/>
        </w:rPr>
        <w:t>accordance</w:t>
      </w:r>
      <w:r w:rsidRPr="00C319BE">
        <w:rPr>
          <w:spacing w:val="-8"/>
          <w:sz w:val="20"/>
        </w:rPr>
        <w:t xml:space="preserve"> </w:t>
      </w:r>
      <w:r w:rsidRPr="00C319BE">
        <w:rPr>
          <w:sz w:val="20"/>
        </w:rPr>
        <w:t>with</w:t>
      </w:r>
      <w:r w:rsidRPr="00C319BE">
        <w:rPr>
          <w:spacing w:val="-7"/>
          <w:sz w:val="20"/>
        </w:rPr>
        <w:t xml:space="preserve"> </w:t>
      </w:r>
      <w:r w:rsidRPr="00C319BE">
        <w:rPr>
          <w:sz w:val="20"/>
        </w:rPr>
        <w:t>Schedule</w:t>
      </w:r>
      <w:r w:rsidRPr="00C319BE">
        <w:rPr>
          <w:spacing w:val="-7"/>
          <w:sz w:val="20"/>
        </w:rPr>
        <w:t xml:space="preserve"> </w:t>
      </w:r>
      <w:r w:rsidRPr="00C319BE">
        <w:rPr>
          <w:sz w:val="20"/>
        </w:rPr>
        <w:t>LR</w:t>
      </w:r>
      <w:r w:rsidRPr="00C319BE">
        <w:rPr>
          <w:spacing w:val="-7"/>
          <w:sz w:val="20"/>
        </w:rPr>
        <w:t xml:space="preserve"> </w:t>
      </w:r>
      <w:r w:rsidRPr="00C319BE">
        <w:rPr>
          <w:sz w:val="20"/>
        </w:rPr>
        <w:t>One</w:t>
      </w:r>
      <w:r w:rsidRPr="00C319BE">
        <w:rPr>
          <w:spacing w:val="-7"/>
          <w:sz w:val="20"/>
        </w:rPr>
        <w:t xml:space="preserve"> </w:t>
      </w:r>
      <w:r w:rsidRPr="00C319BE">
        <w:rPr>
          <w:sz w:val="20"/>
        </w:rPr>
        <w:t>and</w:t>
      </w:r>
      <w:r w:rsidRPr="00C319BE">
        <w:rPr>
          <w:spacing w:val="-7"/>
          <w:sz w:val="20"/>
        </w:rPr>
        <w:t xml:space="preserve"> </w:t>
      </w:r>
      <w:r w:rsidRPr="00C319BE">
        <w:rPr>
          <w:sz w:val="20"/>
        </w:rPr>
        <w:t>Policy LR</w:t>
      </w:r>
      <w:r w:rsidRPr="00C319BE">
        <w:rPr>
          <w:spacing w:val="-6"/>
          <w:sz w:val="20"/>
        </w:rPr>
        <w:t xml:space="preserve"> </w:t>
      </w:r>
      <w:r w:rsidRPr="00C319BE">
        <w:rPr>
          <w:sz w:val="20"/>
        </w:rPr>
        <w:t>P</w:t>
      </w:r>
      <w:r w:rsidR="00725049" w:rsidRPr="00C319BE">
        <w:rPr>
          <w:sz w:val="20"/>
        </w:rPr>
        <w:t>6</w:t>
      </w:r>
      <w:r w:rsidRPr="00C319BE">
        <w:rPr>
          <w:sz w:val="20"/>
        </w:rPr>
        <w:t>.</w:t>
      </w:r>
    </w:p>
    <w:p w14:paraId="35D62930" w14:textId="77777777" w:rsidR="0087396F" w:rsidRPr="00C319BE" w:rsidRDefault="009B2810" w:rsidP="00C910B3">
      <w:pPr>
        <w:pStyle w:val="ListParagraph"/>
        <w:numPr>
          <w:ilvl w:val="0"/>
          <w:numId w:val="17"/>
        </w:numPr>
        <w:tabs>
          <w:tab w:val="left" w:pos="1854"/>
          <w:tab w:val="left" w:pos="1855"/>
        </w:tabs>
        <w:spacing w:before="86"/>
        <w:ind w:hanging="568"/>
        <w:rPr>
          <w:sz w:val="20"/>
        </w:rPr>
      </w:pPr>
      <w:r w:rsidRPr="00C319BE">
        <w:rPr>
          <w:sz w:val="20"/>
        </w:rPr>
        <w:t>Setting</w:t>
      </w:r>
      <w:r w:rsidRPr="00C319BE">
        <w:rPr>
          <w:spacing w:val="-6"/>
          <w:sz w:val="20"/>
        </w:rPr>
        <w:t xml:space="preserve"> </w:t>
      </w:r>
      <w:r w:rsidRPr="00C319BE">
        <w:rPr>
          <w:sz w:val="20"/>
        </w:rPr>
        <w:t>of</w:t>
      </w:r>
      <w:r w:rsidRPr="00C319BE">
        <w:rPr>
          <w:spacing w:val="-6"/>
          <w:sz w:val="20"/>
        </w:rPr>
        <w:t xml:space="preserve"> </w:t>
      </w:r>
      <w:r w:rsidRPr="00C319BE">
        <w:rPr>
          <w:sz w:val="20"/>
        </w:rPr>
        <w:t>the</w:t>
      </w:r>
      <w:r w:rsidRPr="00C319BE">
        <w:rPr>
          <w:spacing w:val="-6"/>
          <w:sz w:val="20"/>
        </w:rPr>
        <w:t xml:space="preserve"> </w:t>
      </w:r>
      <w:r w:rsidRPr="00C319BE">
        <w:rPr>
          <w:sz w:val="20"/>
        </w:rPr>
        <w:t>appropriate</w:t>
      </w:r>
      <w:r w:rsidRPr="00C319BE">
        <w:rPr>
          <w:spacing w:val="-9"/>
          <w:sz w:val="20"/>
        </w:rPr>
        <w:t xml:space="preserve"> </w:t>
      </w:r>
      <w:r w:rsidRPr="00C319BE">
        <w:rPr>
          <w:sz w:val="20"/>
        </w:rPr>
        <w:t>frequency</w:t>
      </w:r>
      <w:r w:rsidRPr="00C319BE">
        <w:rPr>
          <w:spacing w:val="-12"/>
          <w:sz w:val="20"/>
        </w:rPr>
        <w:t xml:space="preserve"> </w:t>
      </w:r>
      <w:r w:rsidRPr="00C319BE">
        <w:rPr>
          <w:sz w:val="20"/>
        </w:rPr>
        <w:t>for</w:t>
      </w:r>
      <w:r w:rsidRPr="00C319BE">
        <w:rPr>
          <w:spacing w:val="-8"/>
          <w:sz w:val="20"/>
        </w:rPr>
        <w:t xml:space="preserve"> </w:t>
      </w:r>
      <w:r w:rsidRPr="00C319BE">
        <w:rPr>
          <w:sz w:val="20"/>
        </w:rPr>
        <w:t>the</w:t>
      </w:r>
      <w:r w:rsidRPr="00C319BE">
        <w:rPr>
          <w:spacing w:val="-9"/>
          <w:sz w:val="20"/>
        </w:rPr>
        <w:t xml:space="preserve"> </w:t>
      </w:r>
      <w:r w:rsidRPr="00C319BE">
        <w:rPr>
          <w:sz w:val="20"/>
        </w:rPr>
        <w:t>submission</w:t>
      </w:r>
      <w:r w:rsidRPr="00C319BE">
        <w:rPr>
          <w:spacing w:val="-6"/>
          <w:sz w:val="20"/>
        </w:rPr>
        <w:t xml:space="preserve"> </w:t>
      </w:r>
      <w:r w:rsidRPr="00C319BE">
        <w:rPr>
          <w:sz w:val="20"/>
        </w:rPr>
        <w:t>of</w:t>
      </w:r>
      <w:r w:rsidRPr="00C319BE">
        <w:rPr>
          <w:spacing w:val="-6"/>
          <w:sz w:val="20"/>
        </w:rPr>
        <w:t xml:space="preserve"> </w:t>
      </w:r>
      <w:r w:rsidRPr="00C319BE">
        <w:rPr>
          <w:sz w:val="20"/>
        </w:rPr>
        <w:t>an</w:t>
      </w:r>
      <w:r w:rsidRPr="00C319BE">
        <w:rPr>
          <w:spacing w:val="-6"/>
          <w:sz w:val="20"/>
        </w:rPr>
        <w:t xml:space="preserve"> </w:t>
      </w:r>
      <w:r w:rsidRPr="00C319BE">
        <w:rPr>
          <w:sz w:val="20"/>
        </w:rPr>
        <w:t>OVERSEER</w:t>
      </w:r>
      <w:r w:rsidRPr="00C319BE">
        <w:rPr>
          <w:position w:val="10"/>
          <w:sz w:val="13"/>
        </w:rPr>
        <w:t>®</w:t>
      </w:r>
      <w:r w:rsidRPr="00C319BE">
        <w:rPr>
          <w:spacing w:val="12"/>
          <w:position w:val="10"/>
          <w:sz w:val="13"/>
        </w:rPr>
        <w:t xml:space="preserve"> </w:t>
      </w:r>
      <w:r w:rsidRPr="00C319BE">
        <w:rPr>
          <w:sz w:val="20"/>
        </w:rPr>
        <w:t>file</w:t>
      </w:r>
      <w:r w:rsidRPr="00C319BE">
        <w:rPr>
          <w:spacing w:val="-6"/>
          <w:sz w:val="20"/>
        </w:rPr>
        <w:t xml:space="preserve"> </w:t>
      </w:r>
      <w:r w:rsidRPr="00C319BE">
        <w:rPr>
          <w:sz w:val="20"/>
        </w:rPr>
        <w:t>or alternative nutrient budget</w:t>
      </w:r>
      <w:r w:rsidR="00E162AF" w:rsidRPr="00C319BE">
        <w:rPr>
          <w:sz w:val="20"/>
        </w:rPr>
        <w:t>ing</w:t>
      </w:r>
      <w:r w:rsidRPr="00C319BE">
        <w:rPr>
          <w:sz w:val="20"/>
        </w:rPr>
        <w:t xml:space="preserve"> file, prepared by a suitably qualified and experienced person,</w:t>
      </w:r>
      <w:r w:rsidRPr="00C319BE">
        <w:rPr>
          <w:spacing w:val="-8"/>
          <w:sz w:val="20"/>
        </w:rPr>
        <w:t xml:space="preserve"> </w:t>
      </w:r>
      <w:r w:rsidRPr="00C319BE">
        <w:rPr>
          <w:sz w:val="20"/>
        </w:rPr>
        <w:t>demonstrating</w:t>
      </w:r>
      <w:r w:rsidRPr="00C319BE">
        <w:rPr>
          <w:spacing w:val="-7"/>
          <w:sz w:val="20"/>
        </w:rPr>
        <w:t xml:space="preserve"> </w:t>
      </w:r>
      <w:r w:rsidRPr="00C319BE">
        <w:rPr>
          <w:sz w:val="20"/>
        </w:rPr>
        <w:t>implementation</w:t>
      </w:r>
      <w:r w:rsidRPr="00C319BE">
        <w:rPr>
          <w:spacing w:val="-9"/>
          <w:sz w:val="20"/>
        </w:rPr>
        <w:t xml:space="preserve"> </w:t>
      </w:r>
      <w:r w:rsidRPr="00C319BE">
        <w:rPr>
          <w:sz w:val="20"/>
        </w:rPr>
        <w:t>of</w:t>
      </w:r>
      <w:r w:rsidRPr="00C319BE">
        <w:rPr>
          <w:spacing w:val="-11"/>
          <w:sz w:val="20"/>
        </w:rPr>
        <w:t xml:space="preserve"> </w:t>
      </w:r>
      <w:r w:rsidRPr="00C319BE">
        <w:rPr>
          <w:sz w:val="20"/>
        </w:rPr>
        <w:t>the</w:t>
      </w:r>
      <w:r w:rsidRPr="00C319BE">
        <w:rPr>
          <w:spacing w:val="-9"/>
          <w:sz w:val="20"/>
        </w:rPr>
        <w:t xml:space="preserve"> </w:t>
      </w:r>
      <w:r w:rsidRPr="00C319BE">
        <w:rPr>
          <w:sz w:val="20"/>
        </w:rPr>
        <w:t>Nutrient</w:t>
      </w:r>
      <w:r w:rsidRPr="00C319BE">
        <w:rPr>
          <w:spacing w:val="-12"/>
          <w:sz w:val="20"/>
        </w:rPr>
        <w:t xml:space="preserve"> </w:t>
      </w:r>
      <w:r w:rsidRPr="00C319BE">
        <w:rPr>
          <w:sz w:val="20"/>
        </w:rPr>
        <w:t>Management</w:t>
      </w:r>
      <w:r w:rsidRPr="00C319BE">
        <w:rPr>
          <w:spacing w:val="-9"/>
          <w:sz w:val="20"/>
        </w:rPr>
        <w:t xml:space="preserve"> </w:t>
      </w:r>
      <w:r w:rsidRPr="00C319BE">
        <w:rPr>
          <w:sz w:val="20"/>
        </w:rPr>
        <w:t>Plan.</w:t>
      </w:r>
    </w:p>
    <w:p w14:paraId="73F6F5F8" w14:textId="77777777" w:rsidR="0087396F" w:rsidRPr="00C319BE" w:rsidRDefault="009B2810" w:rsidP="00C910B3">
      <w:pPr>
        <w:pStyle w:val="ListParagraph"/>
        <w:numPr>
          <w:ilvl w:val="0"/>
          <w:numId w:val="17"/>
        </w:numPr>
        <w:tabs>
          <w:tab w:val="left" w:pos="1854"/>
          <w:tab w:val="left" w:pos="1855"/>
        </w:tabs>
        <w:spacing w:before="115"/>
        <w:ind w:hanging="568"/>
        <w:rPr>
          <w:sz w:val="20"/>
        </w:rPr>
      </w:pPr>
      <w:r w:rsidRPr="00C319BE">
        <w:rPr>
          <w:sz w:val="20"/>
        </w:rPr>
        <w:t>The requirement for contractual written agreement with the land owner of any</w:t>
      </w:r>
      <w:r w:rsidRPr="00C319BE">
        <w:rPr>
          <w:spacing w:val="-34"/>
          <w:sz w:val="20"/>
        </w:rPr>
        <w:t xml:space="preserve"> </w:t>
      </w:r>
      <w:r w:rsidRPr="00C319BE">
        <w:rPr>
          <w:sz w:val="20"/>
        </w:rPr>
        <w:t>leased land</w:t>
      </w:r>
      <w:r w:rsidRPr="00C319BE">
        <w:rPr>
          <w:spacing w:val="-7"/>
          <w:sz w:val="20"/>
        </w:rPr>
        <w:t xml:space="preserve"> </w:t>
      </w:r>
      <w:r w:rsidRPr="00C319BE">
        <w:rPr>
          <w:sz w:val="20"/>
        </w:rPr>
        <w:t>agreeing</w:t>
      </w:r>
      <w:r w:rsidRPr="00C319BE">
        <w:rPr>
          <w:spacing w:val="-9"/>
          <w:sz w:val="20"/>
        </w:rPr>
        <w:t xml:space="preserve"> </w:t>
      </w:r>
      <w:r w:rsidRPr="00C319BE">
        <w:rPr>
          <w:sz w:val="20"/>
        </w:rPr>
        <w:t>to</w:t>
      </w:r>
      <w:r w:rsidRPr="00C319BE">
        <w:rPr>
          <w:spacing w:val="-7"/>
          <w:sz w:val="20"/>
        </w:rPr>
        <w:t xml:space="preserve"> </w:t>
      </w:r>
      <w:r w:rsidRPr="00C319BE">
        <w:rPr>
          <w:sz w:val="20"/>
        </w:rPr>
        <w:t>proposed</w:t>
      </w:r>
      <w:r w:rsidRPr="00C319BE">
        <w:rPr>
          <w:spacing w:val="-7"/>
          <w:sz w:val="20"/>
        </w:rPr>
        <w:t xml:space="preserve"> </w:t>
      </w:r>
      <w:r w:rsidRPr="00C319BE">
        <w:rPr>
          <w:sz w:val="20"/>
        </w:rPr>
        <w:t>nitrogen</w:t>
      </w:r>
      <w:r w:rsidRPr="00C319BE">
        <w:rPr>
          <w:spacing w:val="-4"/>
          <w:sz w:val="20"/>
        </w:rPr>
        <w:t xml:space="preserve"> </w:t>
      </w:r>
      <w:r w:rsidRPr="00C319BE">
        <w:rPr>
          <w:sz w:val="20"/>
        </w:rPr>
        <w:t>loss</w:t>
      </w:r>
      <w:r w:rsidRPr="00C319BE">
        <w:rPr>
          <w:spacing w:val="-6"/>
          <w:sz w:val="20"/>
        </w:rPr>
        <w:t xml:space="preserve"> </w:t>
      </w:r>
      <w:r w:rsidRPr="00C319BE">
        <w:rPr>
          <w:sz w:val="20"/>
        </w:rPr>
        <w:t>mitigations</w:t>
      </w:r>
      <w:r w:rsidRPr="00C319BE">
        <w:rPr>
          <w:spacing w:val="-6"/>
          <w:sz w:val="20"/>
        </w:rPr>
        <w:t xml:space="preserve"> </w:t>
      </w:r>
      <w:r w:rsidRPr="00C319BE">
        <w:rPr>
          <w:sz w:val="20"/>
        </w:rPr>
        <w:t>to</w:t>
      </w:r>
      <w:r w:rsidRPr="00C319BE">
        <w:rPr>
          <w:spacing w:val="-5"/>
          <w:sz w:val="20"/>
        </w:rPr>
        <w:t xml:space="preserve"> </w:t>
      </w:r>
      <w:r w:rsidRPr="00C319BE">
        <w:rPr>
          <w:sz w:val="20"/>
        </w:rPr>
        <w:t>be</w:t>
      </w:r>
      <w:r w:rsidRPr="00C319BE">
        <w:rPr>
          <w:spacing w:val="-7"/>
          <w:sz w:val="20"/>
        </w:rPr>
        <w:t xml:space="preserve"> </w:t>
      </w:r>
      <w:r w:rsidRPr="00C319BE">
        <w:rPr>
          <w:sz w:val="20"/>
        </w:rPr>
        <w:t>undertaken</w:t>
      </w:r>
      <w:r w:rsidRPr="00C319BE">
        <w:rPr>
          <w:spacing w:val="-7"/>
          <w:sz w:val="20"/>
        </w:rPr>
        <w:t xml:space="preserve"> </w:t>
      </w:r>
      <w:r w:rsidRPr="00C319BE">
        <w:rPr>
          <w:sz w:val="20"/>
        </w:rPr>
        <w:t>on</w:t>
      </w:r>
      <w:r w:rsidRPr="00C319BE">
        <w:rPr>
          <w:spacing w:val="-5"/>
          <w:sz w:val="20"/>
        </w:rPr>
        <w:t xml:space="preserve"> </w:t>
      </w:r>
      <w:r w:rsidRPr="00C319BE">
        <w:rPr>
          <w:sz w:val="20"/>
        </w:rPr>
        <w:t>that</w:t>
      </w:r>
      <w:r w:rsidRPr="00C319BE">
        <w:rPr>
          <w:spacing w:val="-7"/>
          <w:sz w:val="20"/>
        </w:rPr>
        <w:t xml:space="preserve"> </w:t>
      </w:r>
      <w:r w:rsidRPr="00C319BE">
        <w:rPr>
          <w:sz w:val="20"/>
        </w:rPr>
        <w:t>land.</w:t>
      </w:r>
    </w:p>
    <w:p w14:paraId="64471BA2" w14:textId="77777777" w:rsidR="0087396F" w:rsidRPr="00C319BE" w:rsidRDefault="009B2810" w:rsidP="00C910B3">
      <w:pPr>
        <w:pStyle w:val="ListParagraph"/>
        <w:numPr>
          <w:ilvl w:val="0"/>
          <w:numId w:val="17"/>
        </w:numPr>
        <w:tabs>
          <w:tab w:val="left" w:pos="1854"/>
          <w:tab w:val="left" w:pos="1855"/>
        </w:tabs>
        <w:spacing w:before="103" w:line="216" w:lineRule="exact"/>
        <w:ind w:hanging="578"/>
        <w:rPr>
          <w:sz w:val="20"/>
        </w:rPr>
      </w:pPr>
      <w:r w:rsidRPr="00C319BE">
        <w:rPr>
          <w:sz w:val="20"/>
        </w:rPr>
        <w:t>The form of information and documentation to support the OVERSEER</w:t>
      </w:r>
      <w:r w:rsidRPr="00C319BE">
        <w:rPr>
          <w:position w:val="10"/>
          <w:sz w:val="13"/>
        </w:rPr>
        <w:t xml:space="preserve">® </w:t>
      </w:r>
      <w:r w:rsidRPr="00C319BE">
        <w:rPr>
          <w:sz w:val="20"/>
        </w:rPr>
        <w:t>file or alternative nutrient budget</w:t>
      </w:r>
      <w:r w:rsidR="00E162AF" w:rsidRPr="00C319BE">
        <w:rPr>
          <w:sz w:val="20"/>
        </w:rPr>
        <w:t>ing</w:t>
      </w:r>
      <w:r w:rsidRPr="00C319BE">
        <w:rPr>
          <w:sz w:val="20"/>
        </w:rPr>
        <w:t xml:space="preserve"> file, including data inputs and</w:t>
      </w:r>
      <w:r w:rsidRPr="00C319BE">
        <w:rPr>
          <w:spacing w:val="-20"/>
          <w:sz w:val="20"/>
        </w:rPr>
        <w:t xml:space="preserve"> </w:t>
      </w:r>
      <w:r w:rsidRPr="00C319BE">
        <w:rPr>
          <w:sz w:val="20"/>
        </w:rPr>
        <w:t>protocols.</w:t>
      </w:r>
    </w:p>
    <w:p w14:paraId="16FC0F77" w14:textId="77777777" w:rsidR="0087396F" w:rsidRPr="00C319BE" w:rsidRDefault="009B2810" w:rsidP="00C910B3">
      <w:pPr>
        <w:pStyle w:val="ListParagraph"/>
        <w:numPr>
          <w:ilvl w:val="0"/>
          <w:numId w:val="16"/>
        </w:numPr>
        <w:tabs>
          <w:tab w:val="left" w:pos="1855"/>
        </w:tabs>
        <w:spacing w:before="117"/>
        <w:ind w:hanging="568"/>
        <w:jc w:val="both"/>
        <w:rPr>
          <w:sz w:val="20"/>
        </w:rPr>
      </w:pPr>
      <w:r w:rsidRPr="00C319BE">
        <w:rPr>
          <w:sz w:val="20"/>
        </w:rPr>
        <w:t>Circumstances</w:t>
      </w:r>
      <w:r w:rsidRPr="00C319BE">
        <w:rPr>
          <w:spacing w:val="-6"/>
          <w:sz w:val="20"/>
        </w:rPr>
        <w:t xml:space="preserve"> </w:t>
      </w:r>
      <w:r w:rsidRPr="00C319BE">
        <w:rPr>
          <w:sz w:val="20"/>
        </w:rPr>
        <w:t>that</w:t>
      </w:r>
      <w:r w:rsidRPr="00C319BE">
        <w:rPr>
          <w:spacing w:val="-7"/>
          <w:sz w:val="20"/>
        </w:rPr>
        <w:t xml:space="preserve"> </w:t>
      </w:r>
      <w:r w:rsidRPr="00C319BE">
        <w:rPr>
          <w:sz w:val="20"/>
        </w:rPr>
        <w:t>may</w:t>
      </w:r>
      <w:r w:rsidRPr="00C319BE">
        <w:rPr>
          <w:spacing w:val="-11"/>
          <w:sz w:val="20"/>
        </w:rPr>
        <w:t xml:space="preserve"> </w:t>
      </w:r>
      <w:r w:rsidRPr="00C319BE">
        <w:rPr>
          <w:sz w:val="20"/>
        </w:rPr>
        <w:t>require</w:t>
      </w:r>
      <w:r w:rsidRPr="00C319BE">
        <w:rPr>
          <w:spacing w:val="-6"/>
          <w:sz w:val="20"/>
        </w:rPr>
        <w:t xml:space="preserve"> </w:t>
      </w:r>
      <w:r w:rsidRPr="00C319BE">
        <w:rPr>
          <w:sz w:val="20"/>
        </w:rPr>
        <w:t>a</w:t>
      </w:r>
      <w:r w:rsidRPr="00C319BE">
        <w:rPr>
          <w:spacing w:val="-7"/>
          <w:sz w:val="20"/>
        </w:rPr>
        <w:t xml:space="preserve"> </w:t>
      </w:r>
      <w:r w:rsidRPr="00C319BE">
        <w:rPr>
          <w:sz w:val="20"/>
        </w:rPr>
        <w:t>review</w:t>
      </w:r>
      <w:r w:rsidRPr="00C319BE">
        <w:rPr>
          <w:spacing w:val="-8"/>
          <w:sz w:val="20"/>
        </w:rPr>
        <w:t xml:space="preserve"> </w:t>
      </w:r>
      <w:r w:rsidRPr="00C319BE">
        <w:rPr>
          <w:sz w:val="20"/>
        </w:rPr>
        <w:t>of</w:t>
      </w:r>
      <w:r w:rsidRPr="00C319BE">
        <w:rPr>
          <w:spacing w:val="-5"/>
          <w:sz w:val="20"/>
        </w:rPr>
        <w:t xml:space="preserve"> </w:t>
      </w:r>
      <w:r w:rsidRPr="00C319BE">
        <w:rPr>
          <w:sz w:val="20"/>
        </w:rPr>
        <w:t>a</w:t>
      </w:r>
      <w:r w:rsidRPr="00C319BE">
        <w:rPr>
          <w:spacing w:val="-7"/>
          <w:sz w:val="20"/>
        </w:rPr>
        <w:t xml:space="preserve"> </w:t>
      </w:r>
      <w:r w:rsidRPr="00C319BE">
        <w:rPr>
          <w:sz w:val="20"/>
        </w:rPr>
        <w:t>Nitrogen</w:t>
      </w:r>
      <w:r w:rsidRPr="00C319BE">
        <w:rPr>
          <w:spacing w:val="-8"/>
          <w:sz w:val="20"/>
        </w:rPr>
        <w:t xml:space="preserve"> </w:t>
      </w:r>
      <w:r w:rsidRPr="00C319BE">
        <w:rPr>
          <w:sz w:val="20"/>
        </w:rPr>
        <w:t>Discharge</w:t>
      </w:r>
      <w:r w:rsidRPr="00C319BE">
        <w:rPr>
          <w:spacing w:val="-7"/>
          <w:sz w:val="20"/>
        </w:rPr>
        <w:t xml:space="preserve"> </w:t>
      </w:r>
      <w:r w:rsidRPr="00C319BE">
        <w:rPr>
          <w:sz w:val="20"/>
        </w:rPr>
        <w:t>Allocation,</w:t>
      </w:r>
      <w:r w:rsidRPr="00C319BE">
        <w:rPr>
          <w:spacing w:val="-7"/>
          <w:sz w:val="20"/>
        </w:rPr>
        <w:t xml:space="preserve"> </w:t>
      </w:r>
      <w:r w:rsidRPr="00C319BE">
        <w:rPr>
          <w:sz w:val="20"/>
        </w:rPr>
        <w:t>Nutrient Management</w:t>
      </w:r>
      <w:r w:rsidRPr="00C319BE">
        <w:rPr>
          <w:spacing w:val="-6"/>
          <w:sz w:val="20"/>
        </w:rPr>
        <w:t xml:space="preserve"> </w:t>
      </w:r>
      <w:r w:rsidRPr="00C319BE">
        <w:rPr>
          <w:sz w:val="20"/>
        </w:rPr>
        <w:t>Plan</w:t>
      </w:r>
      <w:r w:rsidRPr="00C319BE">
        <w:rPr>
          <w:spacing w:val="-6"/>
          <w:sz w:val="20"/>
        </w:rPr>
        <w:t xml:space="preserve"> </w:t>
      </w:r>
      <w:r w:rsidRPr="00C319BE">
        <w:rPr>
          <w:sz w:val="20"/>
        </w:rPr>
        <w:t>or</w:t>
      </w:r>
      <w:r w:rsidRPr="00C319BE">
        <w:rPr>
          <w:spacing w:val="-7"/>
          <w:sz w:val="20"/>
        </w:rPr>
        <w:t xml:space="preserve"> </w:t>
      </w:r>
      <w:r w:rsidRPr="00C319BE">
        <w:rPr>
          <w:sz w:val="20"/>
        </w:rPr>
        <w:t>consent</w:t>
      </w:r>
      <w:r w:rsidRPr="00C319BE">
        <w:rPr>
          <w:spacing w:val="-6"/>
          <w:sz w:val="20"/>
        </w:rPr>
        <w:t xml:space="preserve"> </w:t>
      </w:r>
      <w:r w:rsidRPr="00C319BE">
        <w:rPr>
          <w:sz w:val="20"/>
        </w:rPr>
        <w:t>conditions</w:t>
      </w:r>
      <w:r w:rsidRPr="00C319BE">
        <w:rPr>
          <w:spacing w:val="-3"/>
          <w:sz w:val="20"/>
        </w:rPr>
        <w:t xml:space="preserve"> </w:t>
      </w:r>
      <w:r w:rsidRPr="00C319BE">
        <w:rPr>
          <w:sz w:val="20"/>
        </w:rPr>
        <w:t>including</w:t>
      </w:r>
      <w:r w:rsidRPr="00C319BE">
        <w:rPr>
          <w:spacing w:val="-5"/>
          <w:sz w:val="20"/>
        </w:rPr>
        <w:t xml:space="preserve"> </w:t>
      </w:r>
      <w:r w:rsidRPr="00C319BE">
        <w:rPr>
          <w:sz w:val="20"/>
        </w:rPr>
        <w:t>a</w:t>
      </w:r>
      <w:r w:rsidRPr="00C319BE">
        <w:rPr>
          <w:spacing w:val="-6"/>
          <w:sz w:val="20"/>
        </w:rPr>
        <w:t xml:space="preserve"> </w:t>
      </w:r>
      <w:r w:rsidRPr="00C319BE">
        <w:rPr>
          <w:sz w:val="20"/>
        </w:rPr>
        <w:t>change</w:t>
      </w:r>
      <w:r w:rsidRPr="00C319BE">
        <w:rPr>
          <w:spacing w:val="-6"/>
          <w:sz w:val="20"/>
        </w:rPr>
        <w:t xml:space="preserve"> </w:t>
      </w:r>
      <w:r w:rsidRPr="00C319BE">
        <w:rPr>
          <w:sz w:val="20"/>
        </w:rPr>
        <w:t>to</w:t>
      </w:r>
      <w:r w:rsidRPr="00C319BE">
        <w:rPr>
          <w:spacing w:val="-6"/>
          <w:sz w:val="20"/>
        </w:rPr>
        <w:t xml:space="preserve"> </w:t>
      </w:r>
      <w:r w:rsidRPr="00C319BE">
        <w:rPr>
          <w:sz w:val="20"/>
        </w:rPr>
        <w:t>property</w:t>
      </w:r>
      <w:r w:rsidRPr="00C319BE">
        <w:rPr>
          <w:spacing w:val="-9"/>
          <w:sz w:val="20"/>
        </w:rPr>
        <w:t xml:space="preserve"> </w:t>
      </w:r>
      <w:r w:rsidRPr="00C319BE">
        <w:rPr>
          <w:sz w:val="20"/>
        </w:rPr>
        <w:t>size,</w:t>
      </w:r>
      <w:r w:rsidRPr="00C319BE">
        <w:rPr>
          <w:spacing w:val="-6"/>
          <w:sz w:val="20"/>
        </w:rPr>
        <w:t xml:space="preserve"> </w:t>
      </w:r>
      <w:r w:rsidRPr="00C319BE">
        <w:rPr>
          <w:sz w:val="20"/>
        </w:rPr>
        <w:t>the</w:t>
      </w:r>
      <w:r w:rsidRPr="00C319BE">
        <w:rPr>
          <w:spacing w:val="-6"/>
          <w:sz w:val="20"/>
        </w:rPr>
        <w:t xml:space="preserve"> </w:t>
      </w:r>
      <w:r w:rsidRPr="00C319BE">
        <w:rPr>
          <w:sz w:val="20"/>
        </w:rPr>
        <w:t xml:space="preserve">sale or disposal of land, changes in lease arrangements, significant farm system changes and subdivision, or changes to the Regional Policy Statement or Regional </w:t>
      </w:r>
      <w:r w:rsidR="00AE3A95" w:rsidRPr="00C319BE">
        <w:rPr>
          <w:sz w:val="20"/>
        </w:rPr>
        <w:t>Natural Resources Plan resulting from Methods LR M2 and LR M3.</w:t>
      </w:r>
    </w:p>
    <w:p w14:paraId="5EE9F423" w14:textId="77777777" w:rsidR="0087396F" w:rsidRPr="00C319BE" w:rsidRDefault="009B2810" w:rsidP="00C910B3">
      <w:pPr>
        <w:pStyle w:val="ListParagraph"/>
        <w:numPr>
          <w:ilvl w:val="0"/>
          <w:numId w:val="16"/>
        </w:numPr>
        <w:tabs>
          <w:tab w:val="left" w:pos="1854"/>
          <w:tab w:val="left" w:pos="1855"/>
        </w:tabs>
        <w:spacing w:before="120"/>
        <w:ind w:hanging="568"/>
        <w:rPr>
          <w:sz w:val="20"/>
        </w:rPr>
      </w:pPr>
      <w:r w:rsidRPr="00C319BE">
        <w:rPr>
          <w:sz w:val="20"/>
        </w:rPr>
        <w:t>Implementation of the Nutrient Management Plan, including the mitigations and methodology</w:t>
      </w:r>
      <w:r w:rsidRPr="00C319BE">
        <w:rPr>
          <w:spacing w:val="-12"/>
          <w:sz w:val="20"/>
        </w:rPr>
        <w:t xml:space="preserve"> </w:t>
      </w:r>
      <w:r w:rsidRPr="00C319BE">
        <w:rPr>
          <w:sz w:val="20"/>
        </w:rPr>
        <w:t>to</w:t>
      </w:r>
      <w:r w:rsidRPr="00C319BE">
        <w:rPr>
          <w:spacing w:val="-6"/>
          <w:sz w:val="20"/>
        </w:rPr>
        <w:t xml:space="preserve"> </w:t>
      </w:r>
      <w:r w:rsidRPr="00C319BE">
        <w:rPr>
          <w:sz w:val="20"/>
        </w:rPr>
        <w:t>be</w:t>
      </w:r>
      <w:r w:rsidRPr="00C319BE">
        <w:rPr>
          <w:spacing w:val="-6"/>
          <w:sz w:val="20"/>
        </w:rPr>
        <w:t xml:space="preserve"> </w:t>
      </w:r>
      <w:r w:rsidRPr="00C319BE">
        <w:rPr>
          <w:sz w:val="20"/>
        </w:rPr>
        <w:t>used</w:t>
      </w:r>
      <w:r w:rsidRPr="00C319BE">
        <w:rPr>
          <w:spacing w:val="-6"/>
          <w:sz w:val="20"/>
        </w:rPr>
        <w:t xml:space="preserve"> </w:t>
      </w:r>
      <w:r w:rsidRPr="00C319BE">
        <w:rPr>
          <w:sz w:val="20"/>
        </w:rPr>
        <w:t>to</w:t>
      </w:r>
      <w:r w:rsidRPr="00C319BE">
        <w:rPr>
          <w:spacing w:val="-5"/>
          <w:sz w:val="20"/>
        </w:rPr>
        <w:t xml:space="preserve"> </w:t>
      </w:r>
      <w:r w:rsidRPr="00C319BE">
        <w:rPr>
          <w:sz w:val="20"/>
        </w:rPr>
        <w:t>meet</w:t>
      </w:r>
      <w:r w:rsidRPr="00C319BE">
        <w:rPr>
          <w:spacing w:val="-8"/>
          <w:sz w:val="20"/>
        </w:rPr>
        <w:t xml:space="preserve"> </w:t>
      </w:r>
      <w:r w:rsidRPr="00C319BE">
        <w:rPr>
          <w:sz w:val="20"/>
        </w:rPr>
        <w:t>the</w:t>
      </w:r>
      <w:r w:rsidRPr="00C319BE">
        <w:rPr>
          <w:spacing w:val="-6"/>
          <w:sz w:val="20"/>
        </w:rPr>
        <w:t xml:space="preserve"> </w:t>
      </w:r>
      <w:r w:rsidRPr="00C319BE">
        <w:rPr>
          <w:sz w:val="20"/>
        </w:rPr>
        <w:t>Managed</w:t>
      </w:r>
      <w:r w:rsidRPr="00C319BE">
        <w:rPr>
          <w:spacing w:val="-6"/>
          <w:sz w:val="20"/>
        </w:rPr>
        <w:t xml:space="preserve"> </w:t>
      </w:r>
      <w:r w:rsidRPr="00C319BE">
        <w:rPr>
          <w:sz w:val="20"/>
        </w:rPr>
        <w:t>Reduction</w:t>
      </w:r>
      <w:r w:rsidRPr="00C319BE">
        <w:rPr>
          <w:spacing w:val="-6"/>
          <w:sz w:val="20"/>
        </w:rPr>
        <w:t xml:space="preserve"> </w:t>
      </w:r>
      <w:r w:rsidRPr="00C319BE">
        <w:rPr>
          <w:sz w:val="20"/>
        </w:rPr>
        <w:t>Targets</w:t>
      </w:r>
      <w:r w:rsidRPr="00C319BE">
        <w:rPr>
          <w:spacing w:val="-5"/>
          <w:sz w:val="20"/>
        </w:rPr>
        <w:t xml:space="preserve"> </w:t>
      </w:r>
      <w:r w:rsidRPr="00C319BE">
        <w:rPr>
          <w:sz w:val="20"/>
        </w:rPr>
        <w:t>and</w:t>
      </w:r>
      <w:r w:rsidRPr="00C319BE">
        <w:rPr>
          <w:spacing w:val="-6"/>
          <w:sz w:val="20"/>
        </w:rPr>
        <w:t xml:space="preserve"> </w:t>
      </w:r>
      <w:r w:rsidRPr="00C319BE">
        <w:rPr>
          <w:sz w:val="20"/>
        </w:rPr>
        <w:t>Nitrogen</w:t>
      </w:r>
      <w:r w:rsidRPr="00C319BE">
        <w:rPr>
          <w:spacing w:val="-8"/>
          <w:sz w:val="20"/>
        </w:rPr>
        <w:t xml:space="preserve"> </w:t>
      </w:r>
      <w:r w:rsidRPr="00C319BE">
        <w:rPr>
          <w:sz w:val="20"/>
        </w:rPr>
        <w:t>Discharge. Allocation.</w:t>
      </w:r>
    </w:p>
    <w:p w14:paraId="5047CD7D" w14:textId="77777777" w:rsidR="0087396F" w:rsidRPr="00C319BE" w:rsidRDefault="009B2810" w:rsidP="00C910B3">
      <w:pPr>
        <w:pStyle w:val="ListParagraph"/>
        <w:numPr>
          <w:ilvl w:val="0"/>
          <w:numId w:val="16"/>
        </w:numPr>
        <w:tabs>
          <w:tab w:val="left" w:pos="1854"/>
          <w:tab w:val="left" w:pos="1855"/>
        </w:tabs>
        <w:spacing w:before="120"/>
        <w:ind w:hanging="568"/>
        <w:rPr>
          <w:sz w:val="20"/>
        </w:rPr>
      </w:pPr>
      <w:r w:rsidRPr="00C319BE">
        <w:rPr>
          <w:sz w:val="20"/>
        </w:rPr>
        <w:t>Self-monitoring,</w:t>
      </w:r>
      <w:r w:rsidRPr="00C319BE">
        <w:rPr>
          <w:spacing w:val="-9"/>
          <w:sz w:val="20"/>
        </w:rPr>
        <w:t xml:space="preserve"> </w:t>
      </w:r>
      <w:r w:rsidRPr="00C319BE">
        <w:rPr>
          <w:sz w:val="20"/>
        </w:rPr>
        <w:t>record</w:t>
      </w:r>
      <w:r w:rsidRPr="00C319BE">
        <w:rPr>
          <w:spacing w:val="-12"/>
          <w:sz w:val="20"/>
        </w:rPr>
        <w:t xml:space="preserve"> </w:t>
      </w:r>
      <w:r w:rsidRPr="00C319BE">
        <w:rPr>
          <w:sz w:val="20"/>
        </w:rPr>
        <w:t>keeping,</w:t>
      </w:r>
      <w:r w:rsidRPr="00C319BE">
        <w:rPr>
          <w:spacing w:val="-9"/>
          <w:sz w:val="20"/>
        </w:rPr>
        <w:t xml:space="preserve"> </w:t>
      </w:r>
      <w:r w:rsidRPr="00C319BE">
        <w:rPr>
          <w:sz w:val="20"/>
        </w:rPr>
        <w:t>information</w:t>
      </w:r>
      <w:r w:rsidRPr="00C319BE">
        <w:rPr>
          <w:spacing w:val="-10"/>
          <w:sz w:val="20"/>
        </w:rPr>
        <w:t xml:space="preserve"> </w:t>
      </w:r>
      <w:r w:rsidRPr="00C319BE">
        <w:rPr>
          <w:sz w:val="20"/>
        </w:rPr>
        <w:t>provision</w:t>
      </w:r>
      <w:r w:rsidRPr="00C319BE">
        <w:rPr>
          <w:spacing w:val="-8"/>
          <w:sz w:val="20"/>
        </w:rPr>
        <w:t xml:space="preserve"> </w:t>
      </w:r>
      <w:r w:rsidRPr="00C319BE">
        <w:rPr>
          <w:sz w:val="20"/>
        </w:rPr>
        <w:t>and</w:t>
      </w:r>
      <w:r w:rsidRPr="00C319BE">
        <w:rPr>
          <w:spacing w:val="-9"/>
          <w:sz w:val="20"/>
        </w:rPr>
        <w:t xml:space="preserve"> </w:t>
      </w:r>
      <w:r w:rsidRPr="00C319BE">
        <w:rPr>
          <w:sz w:val="20"/>
        </w:rPr>
        <w:t>site</w:t>
      </w:r>
      <w:r w:rsidRPr="00C319BE">
        <w:rPr>
          <w:spacing w:val="-8"/>
          <w:sz w:val="20"/>
        </w:rPr>
        <w:t xml:space="preserve"> </w:t>
      </w:r>
      <w:r w:rsidRPr="00C319BE">
        <w:rPr>
          <w:sz w:val="20"/>
        </w:rPr>
        <w:t>access</w:t>
      </w:r>
      <w:r w:rsidRPr="00C319BE">
        <w:rPr>
          <w:spacing w:val="-10"/>
          <w:sz w:val="20"/>
        </w:rPr>
        <w:t xml:space="preserve"> </w:t>
      </w:r>
      <w:r w:rsidRPr="00C319BE">
        <w:rPr>
          <w:sz w:val="20"/>
        </w:rPr>
        <w:t>requirements</w:t>
      </w:r>
      <w:r w:rsidRPr="00C319BE">
        <w:rPr>
          <w:spacing w:val="-8"/>
          <w:sz w:val="20"/>
        </w:rPr>
        <w:t xml:space="preserve"> </w:t>
      </w:r>
      <w:r w:rsidRPr="00C319BE">
        <w:rPr>
          <w:sz w:val="20"/>
        </w:rPr>
        <w:t>to demonstrate on-going</w:t>
      </w:r>
      <w:r w:rsidRPr="00C319BE">
        <w:rPr>
          <w:spacing w:val="-40"/>
          <w:sz w:val="20"/>
        </w:rPr>
        <w:t xml:space="preserve"> </w:t>
      </w:r>
      <w:r w:rsidRPr="00C319BE">
        <w:rPr>
          <w:sz w:val="20"/>
        </w:rPr>
        <w:t>compliance with the Nutrient Management Plan.</w:t>
      </w:r>
    </w:p>
    <w:p w14:paraId="6DA30807" w14:textId="77777777" w:rsidR="0087396F" w:rsidRPr="00C319BE" w:rsidRDefault="009B2810" w:rsidP="00C910B3">
      <w:pPr>
        <w:pStyle w:val="ListParagraph"/>
        <w:numPr>
          <w:ilvl w:val="0"/>
          <w:numId w:val="16"/>
        </w:numPr>
        <w:tabs>
          <w:tab w:val="left" w:pos="1854"/>
          <w:tab w:val="left" w:pos="1855"/>
        </w:tabs>
        <w:spacing w:before="120"/>
        <w:ind w:hanging="567"/>
        <w:rPr>
          <w:sz w:val="20"/>
        </w:rPr>
      </w:pPr>
      <w:r w:rsidRPr="00C319BE">
        <w:rPr>
          <w:sz w:val="20"/>
        </w:rPr>
        <w:t>The duration of the consent to reflect the nature,</w:t>
      </w:r>
      <w:r w:rsidR="00DA2DB3" w:rsidRPr="00C319BE">
        <w:rPr>
          <w:sz w:val="20"/>
        </w:rPr>
        <w:t xml:space="preserve"> scale and robustness of any on-</w:t>
      </w:r>
      <w:r w:rsidRPr="00C319BE">
        <w:rPr>
          <w:sz w:val="20"/>
        </w:rPr>
        <w:t>farm mitigation options</w:t>
      </w:r>
      <w:r w:rsidRPr="00C319BE">
        <w:rPr>
          <w:spacing w:val="-9"/>
          <w:sz w:val="20"/>
        </w:rPr>
        <w:t xml:space="preserve"> </w:t>
      </w:r>
      <w:r w:rsidRPr="00C319BE">
        <w:rPr>
          <w:sz w:val="20"/>
        </w:rPr>
        <w:t>proposed</w:t>
      </w:r>
      <w:r w:rsidR="0023731F" w:rsidRPr="00C319BE">
        <w:rPr>
          <w:sz w:val="20"/>
        </w:rPr>
        <w:t xml:space="preserve"> and Policy LR</w:t>
      </w:r>
      <w:r w:rsidR="0023731F" w:rsidRPr="00C319BE">
        <w:rPr>
          <w:spacing w:val="-13"/>
          <w:sz w:val="20"/>
        </w:rPr>
        <w:t xml:space="preserve"> </w:t>
      </w:r>
      <w:r w:rsidR="0023731F" w:rsidRPr="00C319BE">
        <w:rPr>
          <w:sz w:val="20"/>
        </w:rPr>
        <w:t>P16</w:t>
      </w:r>
      <w:r w:rsidRPr="00C319BE">
        <w:rPr>
          <w:sz w:val="20"/>
        </w:rPr>
        <w:t>.</w:t>
      </w:r>
    </w:p>
    <w:p w14:paraId="2277E9A8" w14:textId="77777777" w:rsidR="0087396F" w:rsidRPr="00C319BE" w:rsidRDefault="009B2810" w:rsidP="00C910B3">
      <w:pPr>
        <w:pStyle w:val="BodyText"/>
        <w:spacing w:before="120"/>
        <w:ind w:left="1286"/>
      </w:pPr>
      <w:r w:rsidRPr="00C319BE">
        <w:t xml:space="preserve">Applications for controlled activities under this rule do not require the written approval of affected persons and shall not be publicly notified except where the Regional Council considers special circumstances exist in accordance with Section </w:t>
      </w:r>
      <w:r w:rsidR="004647FE" w:rsidRPr="00C319BE">
        <w:t xml:space="preserve">95A(9) </w:t>
      </w:r>
      <w:r w:rsidRPr="00C319BE">
        <w:t>of the Act.</w:t>
      </w:r>
    </w:p>
    <w:p w14:paraId="6D4BA845" w14:textId="77777777" w:rsidR="0087396F" w:rsidRPr="00C319BE" w:rsidRDefault="0087396F">
      <w:pPr>
        <w:pStyle w:val="BodyText"/>
        <w:spacing w:before="7"/>
        <w:rPr>
          <w:sz w:val="16"/>
          <w:szCs w:val="16"/>
        </w:rPr>
      </w:pPr>
    </w:p>
    <w:p w14:paraId="0A8361E5" w14:textId="77777777" w:rsidR="0087396F" w:rsidRPr="00C319BE" w:rsidRDefault="009B2810" w:rsidP="00262BBD">
      <w:pPr>
        <w:pStyle w:val="Heading3"/>
        <w:ind w:left="1286"/>
      </w:pPr>
      <w:r w:rsidRPr="00C319BE">
        <w:t>Advice Notes:</w:t>
      </w:r>
    </w:p>
    <w:p w14:paraId="6D4F475C" w14:textId="77777777" w:rsidR="0087396F" w:rsidRPr="00C319BE" w:rsidRDefault="0087396F" w:rsidP="00262BBD">
      <w:pPr>
        <w:pStyle w:val="BodyText"/>
        <w:spacing w:before="9"/>
        <w:rPr>
          <w:b/>
          <w:sz w:val="8"/>
          <w:szCs w:val="8"/>
        </w:rPr>
      </w:pPr>
    </w:p>
    <w:p w14:paraId="157184F8" w14:textId="77777777" w:rsidR="0087396F" w:rsidRPr="00C319BE" w:rsidRDefault="009B2810" w:rsidP="00262BBD">
      <w:pPr>
        <w:pStyle w:val="ListParagraph"/>
        <w:numPr>
          <w:ilvl w:val="0"/>
          <w:numId w:val="15"/>
        </w:numPr>
        <w:tabs>
          <w:tab w:val="left" w:pos="1854"/>
          <w:tab w:val="left" w:pos="1855"/>
        </w:tabs>
        <w:ind w:hanging="568"/>
        <w:jc w:val="left"/>
        <w:rPr>
          <w:sz w:val="20"/>
        </w:rPr>
      </w:pPr>
      <w:r w:rsidRPr="00C319BE">
        <w:rPr>
          <w:sz w:val="20"/>
        </w:rPr>
        <w:t>Transfer</w:t>
      </w:r>
      <w:r w:rsidRPr="00C319BE">
        <w:rPr>
          <w:spacing w:val="-5"/>
          <w:sz w:val="20"/>
        </w:rPr>
        <w:t xml:space="preserve"> </w:t>
      </w:r>
      <w:r w:rsidRPr="00C319BE">
        <w:rPr>
          <w:sz w:val="20"/>
        </w:rPr>
        <w:t>does</w:t>
      </w:r>
      <w:r w:rsidRPr="00C319BE">
        <w:rPr>
          <w:spacing w:val="-5"/>
          <w:sz w:val="20"/>
        </w:rPr>
        <w:t xml:space="preserve"> </w:t>
      </w:r>
      <w:r w:rsidRPr="00C319BE">
        <w:rPr>
          <w:sz w:val="20"/>
        </w:rPr>
        <w:t>not</w:t>
      </w:r>
      <w:r w:rsidRPr="00C319BE">
        <w:rPr>
          <w:spacing w:val="-4"/>
          <w:sz w:val="20"/>
        </w:rPr>
        <w:t xml:space="preserve"> </w:t>
      </w:r>
      <w:r w:rsidRPr="00C319BE">
        <w:rPr>
          <w:sz w:val="20"/>
        </w:rPr>
        <w:t>include</w:t>
      </w:r>
      <w:r w:rsidRPr="00C319BE">
        <w:rPr>
          <w:spacing w:val="-6"/>
          <w:sz w:val="20"/>
        </w:rPr>
        <w:t xml:space="preserve"> </w:t>
      </w:r>
      <w:r w:rsidRPr="00C319BE">
        <w:rPr>
          <w:sz w:val="20"/>
        </w:rPr>
        <w:t>the</w:t>
      </w:r>
      <w:r w:rsidRPr="00C319BE">
        <w:rPr>
          <w:spacing w:val="-6"/>
          <w:sz w:val="20"/>
        </w:rPr>
        <w:t xml:space="preserve"> </w:t>
      </w:r>
      <w:r w:rsidRPr="00C319BE">
        <w:rPr>
          <w:sz w:val="20"/>
        </w:rPr>
        <w:t>permanent</w:t>
      </w:r>
      <w:r w:rsidRPr="00C319BE">
        <w:rPr>
          <w:spacing w:val="-6"/>
          <w:sz w:val="20"/>
        </w:rPr>
        <w:t xml:space="preserve"> </w:t>
      </w:r>
      <w:r w:rsidRPr="00C319BE">
        <w:rPr>
          <w:sz w:val="20"/>
        </w:rPr>
        <w:t>removal</w:t>
      </w:r>
      <w:r w:rsidRPr="00C319BE">
        <w:rPr>
          <w:spacing w:val="-7"/>
          <w:sz w:val="20"/>
        </w:rPr>
        <w:t xml:space="preserve"> </w:t>
      </w:r>
      <w:r w:rsidRPr="00C319BE">
        <w:rPr>
          <w:sz w:val="20"/>
        </w:rPr>
        <w:t>of</w:t>
      </w:r>
      <w:r w:rsidRPr="00C319BE">
        <w:rPr>
          <w:spacing w:val="-4"/>
          <w:sz w:val="20"/>
        </w:rPr>
        <w:t xml:space="preserve"> </w:t>
      </w:r>
      <w:r w:rsidRPr="00C319BE">
        <w:rPr>
          <w:sz w:val="20"/>
        </w:rPr>
        <w:t>Nitrogen</w:t>
      </w:r>
      <w:r w:rsidRPr="00C319BE">
        <w:rPr>
          <w:spacing w:val="-6"/>
          <w:sz w:val="20"/>
        </w:rPr>
        <w:t xml:space="preserve"> </w:t>
      </w:r>
      <w:r w:rsidRPr="00C319BE">
        <w:rPr>
          <w:sz w:val="20"/>
        </w:rPr>
        <w:t>Discharge</w:t>
      </w:r>
      <w:r w:rsidRPr="00C319BE">
        <w:rPr>
          <w:spacing w:val="-4"/>
          <w:sz w:val="20"/>
        </w:rPr>
        <w:t xml:space="preserve"> </w:t>
      </w:r>
      <w:r w:rsidRPr="00C319BE">
        <w:rPr>
          <w:sz w:val="20"/>
        </w:rPr>
        <w:t>Allocation</w:t>
      </w:r>
      <w:r w:rsidRPr="00C319BE">
        <w:rPr>
          <w:spacing w:val="-5"/>
          <w:sz w:val="20"/>
        </w:rPr>
        <w:t xml:space="preserve"> </w:t>
      </w:r>
      <w:r w:rsidRPr="00C319BE">
        <w:rPr>
          <w:sz w:val="20"/>
        </w:rPr>
        <w:t>from the</w:t>
      </w:r>
      <w:r w:rsidRPr="00C319BE">
        <w:rPr>
          <w:spacing w:val="-8"/>
          <w:sz w:val="20"/>
        </w:rPr>
        <w:t xml:space="preserve"> </w:t>
      </w:r>
      <w:r w:rsidRPr="00C319BE">
        <w:rPr>
          <w:sz w:val="20"/>
        </w:rPr>
        <w:t>catchment</w:t>
      </w:r>
      <w:r w:rsidRPr="00C319BE">
        <w:rPr>
          <w:spacing w:val="-8"/>
          <w:sz w:val="20"/>
        </w:rPr>
        <w:t xml:space="preserve"> </w:t>
      </w:r>
      <w:r w:rsidRPr="00C319BE">
        <w:rPr>
          <w:sz w:val="20"/>
        </w:rPr>
        <w:t>by</w:t>
      </w:r>
      <w:r w:rsidRPr="00C319BE">
        <w:rPr>
          <w:spacing w:val="-13"/>
          <w:sz w:val="20"/>
        </w:rPr>
        <w:t xml:space="preserve"> </w:t>
      </w:r>
      <w:r w:rsidR="0023731F" w:rsidRPr="00C319BE">
        <w:rPr>
          <w:sz w:val="20"/>
        </w:rPr>
        <w:t xml:space="preserve">any person </w:t>
      </w:r>
      <w:r w:rsidRPr="00C319BE">
        <w:rPr>
          <w:sz w:val="20"/>
        </w:rPr>
        <w:t>or</w:t>
      </w:r>
      <w:r w:rsidRPr="00C319BE">
        <w:rPr>
          <w:spacing w:val="-7"/>
          <w:sz w:val="20"/>
        </w:rPr>
        <w:t xml:space="preserve"> </w:t>
      </w:r>
      <w:r w:rsidRPr="00C319BE">
        <w:rPr>
          <w:sz w:val="20"/>
        </w:rPr>
        <w:t>organisation</w:t>
      </w:r>
      <w:r w:rsidR="0023731F" w:rsidRPr="00C319BE">
        <w:rPr>
          <w:sz w:val="20"/>
        </w:rPr>
        <w:t xml:space="preserve"> </w:t>
      </w:r>
      <w:r w:rsidR="0023731F" w:rsidRPr="00C319BE">
        <w:rPr>
          <w:spacing w:val="-7"/>
          <w:sz w:val="20"/>
        </w:rPr>
        <w:t>for the removal from the system or for offsetting purposes</w:t>
      </w:r>
      <w:r w:rsidRPr="00C319BE">
        <w:rPr>
          <w:sz w:val="20"/>
        </w:rPr>
        <w:t>.</w:t>
      </w:r>
    </w:p>
    <w:p w14:paraId="3F06CAFA" w14:textId="77777777" w:rsidR="0087396F" w:rsidRPr="00C319BE" w:rsidRDefault="009B2810" w:rsidP="00262BBD">
      <w:pPr>
        <w:pStyle w:val="ListParagraph"/>
        <w:numPr>
          <w:ilvl w:val="0"/>
          <w:numId w:val="15"/>
        </w:numPr>
        <w:tabs>
          <w:tab w:val="left" w:pos="1854"/>
          <w:tab w:val="left" w:pos="1855"/>
        </w:tabs>
        <w:spacing w:before="119"/>
        <w:ind w:hanging="568"/>
        <w:jc w:val="left"/>
        <w:rPr>
          <w:sz w:val="20"/>
        </w:rPr>
      </w:pPr>
      <w:r w:rsidRPr="00C319BE">
        <w:rPr>
          <w:sz w:val="20"/>
        </w:rPr>
        <w:t>Managed</w:t>
      </w:r>
      <w:r w:rsidRPr="00C319BE">
        <w:rPr>
          <w:spacing w:val="-6"/>
          <w:sz w:val="20"/>
        </w:rPr>
        <w:t xml:space="preserve"> </w:t>
      </w:r>
      <w:r w:rsidRPr="00C319BE">
        <w:rPr>
          <w:sz w:val="20"/>
        </w:rPr>
        <w:t>Reduction</w:t>
      </w:r>
      <w:r w:rsidRPr="00C319BE">
        <w:rPr>
          <w:spacing w:val="-6"/>
          <w:sz w:val="20"/>
        </w:rPr>
        <w:t xml:space="preserve"> </w:t>
      </w:r>
      <w:r w:rsidRPr="00C319BE">
        <w:rPr>
          <w:sz w:val="20"/>
        </w:rPr>
        <w:t>Offsets</w:t>
      </w:r>
      <w:r w:rsidRPr="00C319BE">
        <w:rPr>
          <w:spacing w:val="-5"/>
          <w:sz w:val="20"/>
        </w:rPr>
        <w:t xml:space="preserve"> </w:t>
      </w:r>
      <w:r w:rsidRPr="00C319BE">
        <w:rPr>
          <w:sz w:val="20"/>
        </w:rPr>
        <w:t>can</w:t>
      </w:r>
      <w:r w:rsidRPr="00C319BE">
        <w:rPr>
          <w:spacing w:val="-6"/>
          <w:sz w:val="20"/>
        </w:rPr>
        <w:t xml:space="preserve"> </w:t>
      </w:r>
      <w:r w:rsidRPr="00C319BE">
        <w:rPr>
          <w:sz w:val="20"/>
        </w:rPr>
        <w:t>be</w:t>
      </w:r>
      <w:r w:rsidRPr="00C319BE">
        <w:rPr>
          <w:spacing w:val="-6"/>
          <w:sz w:val="20"/>
        </w:rPr>
        <w:t xml:space="preserve"> </w:t>
      </w:r>
      <w:r w:rsidRPr="00C319BE">
        <w:rPr>
          <w:sz w:val="20"/>
        </w:rPr>
        <w:t>used</w:t>
      </w:r>
      <w:r w:rsidRPr="00C319BE">
        <w:rPr>
          <w:spacing w:val="-6"/>
          <w:sz w:val="20"/>
        </w:rPr>
        <w:t xml:space="preserve"> </w:t>
      </w:r>
      <w:r w:rsidRPr="00C319BE">
        <w:rPr>
          <w:sz w:val="20"/>
        </w:rPr>
        <w:t>to</w:t>
      </w:r>
      <w:r w:rsidRPr="00C319BE">
        <w:rPr>
          <w:spacing w:val="-6"/>
          <w:sz w:val="20"/>
        </w:rPr>
        <w:t xml:space="preserve"> </w:t>
      </w:r>
      <w:r w:rsidRPr="00C319BE">
        <w:rPr>
          <w:sz w:val="20"/>
        </w:rPr>
        <w:t>meet</w:t>
      </w:r>
      <w:r w:rsidRPr="00C319BE">
        <w:rPr>
          <w:spacing w:val="-6"/>
          <w:sz w:val="20"/>
        </w:rPr>
        <w:t xml:space="preserve"> </w:t>
      </w:r>
      <w:r w:rsidRPr="00C319BE">
        <w:rPr>
          <w:sz w:val="20"/>
        </w:rPr>
        <w:t>2022</w:t>
      </w:r>
      <w:r w:rsidRPr="00C319BE">
        <w:rPr>
          <w:spacing w:val="-6"/>
          <w:sz w:val="20"/>
        </w:rPr>
        <w:t xml:space="preserve"> </w:t>
      </w:r>
      <w:r w:rsidRPr="00C319BE">
        <w:rPr>
          <w:sz w:val="20"/>
        </w:rPr>
        <w:t>and</w:t>
      </w:r>
      <w:r w:rsidRPr="00C319BE">
        <w:rPr>
          <w:spacing w:val="-6"/>
          <w:sz w:val="20"/>
        </w:rPr>
        <w:t xml:space="preserve"> </w:t>
      </w:r>
      <w:r w:rsidRPr="00C319BE">
        <w:rPr>
          <w:sz w:val="20"/>
        </w:rPr>
        <w:t>2027</w:t>
      </w:r>
      <w:r w:rsidRPr="00C319BE">
        <w:rPr>
          <w:spacing w:val="-4"/>
          <w:sz w:val="20"/>
        </w:rPr>
        <w:t xml:space="preserve"> </w:t>
      </w:r>
      <w:r w:rsidRPr="00C319BE">
        <w:rPr>
          <w:sz w:val="20"/>
        </w:rPr>
        <w:t>Managed</w:t>
      </w:r>
      <w:r w:rsidRPr="00C319BE">
        <w:rPr>
          <w:spacing w:val="-6"/>
          <w:sz w:val="20"/>
        </w:rPr>
        <w:t xml:space="preserve"> </w:t>
      </w:r>
      <w:r w:rsidRPr="00C319BE">
        <w:rPr>
          <w:sz w:val="20"/>
        </w:rPr>
        <w:t>Reduction Targets.</w:t>
      </w:r>
    </w:p>
    <w:p w14:paraId="02A5AB18" w14:textId="77777777" w:rsidR="0087396F" w:rsidRPr="00C319BE" w:rsidRDefault="009B2810" w:rsidP="00262BBD">
      <w:pPr>
        <w:pStyle w:val="ListParagraph"/>
        <w:numPr>
          <w:ilvl w:val="0"/>
          <w:numId w:val="15"/>
        </w:numPr>
        <w:tabs>
          <w:tab w:val="left" w:pos="1854"/>
          <w:tab w:val="left" w:pos="1855"/>
        </w:tabs>
        <w:spacing w:before="143"/>
        <w:ind w:hanging="568"/>
        <w:jc w:val="left"/>
        <w:rPr>
          <w:sz w:val="20"/>
        </w:rPr>
      </w:pPr>
      <w:r w:rsidRPr="00C319BE">
        <w:rPr>
          <w:sz w:val="20"/>
        </w:rPr>
        <w:t>The transfer of nitrogen between properties either as Managed Reduction Offsets (short term trading) or Nitrogen Discharge Allocations (long term trading) is implemented by the issuing of new resource consents and new Nutrient Management Plans for the source and destination</w:t>
      </w:r>
      <w:r w:rsidRPr="00C319BE">
        <w:rPr>
          <w:spacing w:val="-15"/>
          <w:sz w:val="20"/>
        </w:rPr>
        <w:t xml:space="preserve"> </w:t>
      </w:r>
      <w:r w:rsidRPr="00C319BE">
        <w:rPr>
          <w:sz w:val="20"/>
        </w:rPr>
        <w:t>land.</w:t>
      </w:r>
    </w:p>
    <w:p w14:paraId="28A17C21" w14:textId="77777777" w:rsidR="0087396F" w:rsidRPr="00C319BE" w:rsidRDefault="0087396F" w:rsidP="0046579C">
      <w:pPr>
        <w:pStyle w:val="BodyText"/>
        <w:spacing w:before="9"/>
      </w:pPr>
    </w:p>
    <w:p w14:paraId="5623D19C" w14:textId="77777777" w:rsidR="0087396F" w:rsidRPr="00C319BE" w:rsidRDefault="009B2810" w:rsidP="0046579C">
      <w:pPr>
        <w:pStyle w:val="Heading3"/>
        <w:tabs>
          <w:tab w:val="left" w:pos="1285"/>
        </w:tabs>
        <w:spacing w:line="247" w:lineRule="auto"/>
        <w:ind w:hanging="1136"/>
        <w:rPr>
          <w:rFonts w:ascii="Arial Black" w:hAnsi="Arial Black"/>
          <w:sz w:val="12"/>
        </w:rPr>
      </w:pPr>
      <w:r w:rsidRPr="00C319BE">
        <w:lastRenderedPageBreak/>
        <w:t>LR</w:t>
      </w:r>
      <w:r w:rsidRPr="00C319BE">
        <w:rPr>
          <w:spacing w:val="-3"/>
        </w:rPr>
        <w:t xml:space="preserve"> </w:t>
      </w:r>
      <w:r w:rsidRPr="00C319BE">
        <w:t>R11</w:t>
      </w:r>
      <w:r w:rsidRPr="00C319BE">
        <w:tab/>
        <w:t>Controlled</w:t>
      </w:r>
      <w:r w:rsidRPr="00C319BE">
        <w:rPr>
          <w:spacing w:val="-8"/>
        </w:rPr>
        <w:t xml:space="preserve"> </w:t>
      </w:r>
      <w:r w:rsidRPr="00C319BE">
        <w:t>–</w:t>
      </w:r>
      <w:r w:rsidRPr="00C319BE">
        <w:rPr>
          <w:spacing w:val="-11"/>
        </w:rPr>
        <w:t xml:space="preserve"> </w:t>
      </w:r>
      <w:r w:rsidRPr="00C319BE">
        <w:t>The</w:t>
      </w:r>
      <w:r w:rsidRPr="00C319BE">
        <w:rPr>
          <w:spacing w:val="-12"/>
        </w:rPr>
        <w:t xml:space="preserve"> </w:t>
      </w:r>
      <w:r w:rsidRPr="00C319BE">
        <w:t>use</w:t>
      </w:r>
      <w:r w:rsidRPr="00C319BE">
        <w:rPr>
          <w:spacing w:val="-9"/>
        </w:rPr>
        <w:t xml:space="preserve"> </w:t>
      </w:r>
      <w:r w:rsidRPr="00C319BE">
        <w:t>of</w:t>
      </w:r>
      <w:r w:rsidRPr="00C319BE">
        <w:rPr>
          <w:spacing w:val="-8"/>
        </w:rPr>
        <w:t xml:space="preserve"> </w:t>
      </w:r>
      <w:r w:rsidRPr="00C319BE">
        <w:t>land</w:t>
      </w:r>
      <w:r w:rsidRPr="00C319BE">
        <w:rPr>
          <w:spacing w:val="-11"/>
        </w:rPr>
        <w:t xml:space="preserve"> </w:t>
      </w:r>
      <w:r w:rsidRPr="00C319BE">
        <w:t>for</w:t>
      </w:r>
      <w:r w:rsidRPr="00C319BE">
        <w:rPr>
          <w:spacing w:val="-12"/>
        </w:rPr>
        <w:t xml:space="preserve"> </w:t>
      </w:r>
      <w:r w:rsidRPr="00C319BE">
        <w:t>farming</w:t>
      </w:r>
      <w:r w:rsidRPr="00C319BE">
        <w:rPr>
          <w:spacing w:val="-11"/>
        </w:rPr>
        <w:t xml:space="preserve"> </w:t>
      </w:r>
      <w:r w:rsidRPr="00C319BE">
        <w:t>activities</w:t>
      </w:r>
      <w:r w:rsidRPr="00C319BE">
        <w:rPr>
          <w:spacing w:val="-9"/>
        </w:rPr>
        <w:t xml:space="preserve"> </w:t>
      </w:r>
      <w:r w:rsidRPr="00C319BE">
        <w:t>on</w:t>
      </w:r>
      <w:r w:rsidRPr="00C319BE">
        <w:rPr>
          <w:spacing w:val="-8"/>
        </w:rPr>
        <w:t xml:space="preserve"> </w:t>
      </w:r>
      <w:r w:rsidRPr="00C319BE">
        <w:t>properties/farming</w:t>
      </w:r>
      <w:r w:rsidRPr="00C319BE">
        <w:rPr>
          <w:spacing w:val="-8"/>
        </w:rPr>
        <w:t xml:space="preserve"> </w:t>
      </w:r>
      <w:r w:rsidRPr="00C319BE">
        <w:t>enterprise</w:t>
      </w:r>
      <w:r w:rsidR="00F35DF8" w:rsidRPr="00C319BE">
        <w:t>s</w:t>
      </w:r>
      <w:r w:rsidRPr="00C319BE">
        <w:rPr>
          <w:spacing w:val="-9"/>
        </w:rPr>
        <w:t xml:space="preserve"> </w:t>
      </w:r>
      <w:r w:rsidR="004C6398" w:rsidRPr="00C319BE">
        <w:t>where</w:t>
      </w:r>
      <w:r w:rsidRPr="00C319BE">
        <w:rPr>
          <w:spacing w:val="-36"/>
        </w:rPr>
        <w:t xml:space="preserve"> </w:t>
      </w:r>
      <w:r w:rsidRPr="00C319BE">
        <w:t>OVERSEER</w:t>
      </w:r>
      <w:r w:rsidRPr="00C319BE">
        <w:rPr>
          <w:rFonts w:ascii="Arial Black" w:hAnsi="Arial Black"/>
          <w:position w:val="8"/>
          <w:sz w:val="12"/>
        </w:rPr>
        <w:t>®</w:t>
      </w:r>
      <w:r w:rsidR="004C6398" w:rsidRPr="00C319BE">
        <w:rPr>
          <w:rFonts w:ascii="Arial Black" w:hAnsi="Arial Black"/>
          <w:position w:val="8"/>
          <w:sz w:val="12"/>
        </w:rPr>
        <w:t xml:space="preserve"> </w:t>
      </w:r>
      <w:r w:rsidR="004C6398" w:rsidRPr="00C319BE">
        <w:t>is not suitable for modelling</w:t>
      </w:r>
    </w:p>
    <w:p w14:paraId="372D336D" w14:textId="77777777" w:rsidR="0087396F" w:rsidRPr="00C319BE" w:rsidRDefault="0087396F" w:rsidP="0046579C">
      <w:pPr>
        <w:pStyle w:val="BodyText"/>
        <w:spacing w:before="9"/>
        <w:rPr>
          <w:rFonts w:ascii="Arial Black"/>
          <w:sz w:val="8"/>
          <w:szCs w:val="8"/>
        </w:rPr>
      </w:pPr>
    </w:p>
    <w:p w14:paraId="5C1AA9B3" w14:textId="77777777" w:rsidR="0087396F" w:rsidRPr="00C319BE" w:rsidRDefault="009B2810" w:rsidP="0046579C">
      <w:pPr>
        <w:pStyle w:val="BodyText"/>
        <w:ind w:left="1288"/>
      </w:pPr>
      <w:r w:rsidRPr="00C319BE">
        <w:t>The use of land for farming activities on properties/farming enterprises in the Lake Rotorua groundwater catchment:</w:t>
      </w:r>
    </w:p>
    <w:p w14:paraId="05ED0E59" w14:textId="77777777" w:rsidR="0087396F" w:rsidRPr="00C319BE" w:rsidRDefault="0087396F" w:rsidP="0046579C">
      <w:pPr>
        <w:pStyle w:val="BodyText"/>
        <w:spacing w:before="11"/>
        <w:rPr>
          <w:sz w:val="16"/>
          <w:szCs w:val="16"/>
        </w:rPr>
      </w:pPr>
    </w:p>
    <w:p w14:paraId="724C2965" w14:textId="77777777" w:rsidR="0087396F" w:rsidRPr="00C319BE" w:rsidRDefault="009B2810" w:rsidP="0046579C">
      <w:pPr>
        <w:pStyle w:val="ListParagraph"/>
        <w:numPr>
          <w:ilvl w:val="0"/>
          <w:numId w:val="14"/>
        </w:numPr>
        <w:tabs>
          <w:tab w:val="left" w:pos="1854"/>
          <w:tab w:val="left" w:pos="1855"/>
        </w:tabs>
        <w:ind w:hanging="568"/>
        <w:rPr>
          <w:sz w:val="20"/>
        </w:rPr>
      </w:pPr>
      <w:r w:rsidRPr="00C319BE">
        <w:rPr>
          <w:sz w:val="20"/>
        </w:rPr>
        <w:t>From</w:t>
      </w:r>
      <w:r w:rsidRPr="00C319BE">
        <w:rPr>
          <w:spacing w:val="1"/>
          <w:sz w:val="20"/>
        </w:rPr>
        <w:t xml:space="preserve"> </w:t>
      </w:r>
      <w:r w:rsidRPr="00C319BE">
        <w:rPr>
          <w:sz w:val="20"/>
        </w:rPr>
        <w:t>1</w:t>
      </w:r>
      <w:r w:rsidRPr="00C319BE">
        <w:rPr>
          <w:spacing w:val="-7"/>
          <w:sz w:val="20"/>
        </w:rPr>
        <w:t xml:space="preserve"> </w:t>
      </w:r>
      <w:r w:rsidRPr="00C319BE">
        <w:rPr>
          <w:sz w:val="20"/>
        </w:rPr>
        <w:t>July</w:t>
      </w:r>
      <w:r w:rsidRPr="00C319BE">
        <w:rPr>
          <w:spacing w:val="-7"/>
          <w:sz w:val="20"/>
        </w:rPr>
        <w:t xml:space="preserve"> </w:t>
      </w:r>
      <w:r w:rsidRPr="00C319BE">
        <w:rPr>
          <w:sz w:val="20"/>
        </w:rPr>
        <w:t>2017,</w:t>
      </w:r>
      <w:r w:rsidRPr="00C319BE">
        <w:rPr>
          <w:spacing w:val="-5"/>
          <w:sz w:val="20"/>
        </w:rPr>
        <w:t xml:space="preserve"> </w:t>
      </w:r>
      <w:r w:rsidRPr="00C319BE">
        <w:rPr>
          <w:sz w:val="20"/>
        </w:rPr>
        <w:t>that</w:t>
      </w:r>
      <w:r w:rsidRPr="00C319BE">
        <w:rPr>
          <w:spacing w:val="-5"/>
          <w:sz w:val="20"/>
        </w:rPr>
        <w:t xml:space="preserve"> </w:t>
      </w:r>
      <w:r w:rsidRPr="00C319BE">
        <w:rPr>
          <w:sz w:val="20"/>
        </w:rPr>
        <w:t>are</w:t>
      </w:r>
      <w:r w:rsidRPr="00C319BE">
        <w:rPr>
          <w:spacing w:val="-2"/>
          <w:sz w:val="20"/>
        </w:rPr>
        <w:t xml:space="preserve"> </w:t>
      </w:r>
      <w:r w:rsidRPr="00C319BE">
        <w:rPr>
          <w:sz w:val="20"/>
        </w:rPr>
        <w:t>40</w:t>
      </w:r>
      <w:r w:rsidRPr="00C319BE">
        <w:rPr>
          <w:spacing w:val="-5"/>
          <w:sz w:val="20"/>
        </w:rPr>
        <w:t xml:space="preserve"> </w:t>
      </w:r>
      <w:r w:rsidRPr="00C319BE">
        <w:rPr>
          <w:sz w:val="20"/>
        </w:rPr>
        <w:t>hectares</w:t>
      </w:r>
      <w:r w:rsidRPr="00C319BE">
        <w:rPr>
          <w:spacing w:val="-1"/>
          <w:sz w:val="20"/>
        </w:rPr>
        <w:t xml:space="preserve"> </w:t>
      </w:r>
      <w:r w:rsidRPr="00C319BE">
        <w:rPr>
          <w:sz w:val="20"/>
        </w:rPr>
        <w:t>or</w:t>
      </w:r>
      <w:r w:rsidRPr="00C319BE">
        <w:rPr>
          <w:spacing w:val="-4"/>
          <w:sz w:val="20"/>
        </w:rPr>
        <w:t xml:space="preserve"> </w:t>
      </w:r>
      <w:r w:rsidRPr="00C319BE">
        <w:rPr>
          <w:sz w:val="20"/>
        </w:rPr>
        <w:t>greater</w:t>
      </w:r>
      <w:r w:rsidRPr="00C319BE">
        <w:rPr>
          <w:spacing w:val="-4"/>
          <w:sz w:val="20"/>
        </w:rPr>
        <w:t xml:space="preserve"> </w:t>
      </w:r>
      <w:r w:rsidRPr="00C319BE">
        <w:rPr>
          <w:sz w:val="20"/>
        </w:rPr>
        <w:t>in</w:t>
      </w:r>
      <w:r w:rsidRPr="00C319BE">
        <w:rPr>
          <w:spacing w:val="-5"/>
          <w:sz w:val="20"/>
        </w:rPr>
        <w:t xml:space="preserve"> </w:t>
      </w:r>
      <w:r w:rsidRPr="00C319BE">
        <w:rPr>
          <w:sz w:val="20"/>
        </w:rPr>
        <w:t>effective</w:t>
      </w:r>
      <w:r w:rsidRPr="00C319BE">
        <w:rPr>
          <w:spacing w:val="-4"/>
          <w:sz w:val="20"/>
        </w:rPr>
        <w:t xml:space="preserve"> </w:t>
      </w:r>
      <w:r w:rsidRPr="00C319BE">
        <w:rPr>
          <w:sz w:val="20"/>
        </w:rPr>
        <w:t>area;</w:t>
      </w:r>
      <w:r w:rsidRPr="00C319BE">
        <w:rPr>
          <w:spacing w:val="-5"/>
          <w:sz w:val="20"/>
        </w:rPr>
        <w:t xml:space="preserve"> </w:t>
      </w:r>
      <w:r w:rsidRPr="00C319BE">
        <w:rPr>
          <w:sz w:val="20"/>
        </w:rPr>
        <w:t>and</w:t>
      </w:r>
    </w:p>
    <w:p w14:paraId="6EDD0951" w14:textId="77777777" w:rsidR="0087396F" w:rsidRPr="00C319BE" w:rsidRDefault="009B2810" w:rsidP="0046579C">
      <w:pPr>
        <w:pStyle w:val="ListParagraph"/>
        <w:numPr>
          <w:ilvl w:val="0"/>
          <w:numId w:val="14"/>
        </w:numPr>
        <w:tabs>
          <w:tab w:val="left" w:pos="1854"/>
          <w:tab w:val="left" w:pos="1855"/>
        </w:tabs>
        <w:spacing w:before="134" w:line="230" w:lineRule="exact"/>
        <w:ind w:hanging="568"/>
        <w:rPr>
          <w:sz w:val="20"/>
        </w:rPr>
      </w:pPr>
      <w:r w:rsidRPr="00C319BE">
        <w:rPr>
          <w:sz w:val="20"/>
        </w:rPr>
        <w:t>From</w:t>
      </w:r>
      <w:r w:rsidRPr="00C319BE">
        <w:rPr>
          <w:spacing w:val="-3"/>
          <w:sz w:val="20"/>
        </w:rPr>
        <w:t xml:space="preserve"> </w:t>
      </w:r>
      <w:r w:rsidRPr="00C319BE">
        <w:rPr>
          <w:sz w:val="20"/>
        </w:rPr>
        <w:t>1</w:t>
      </w:r>
      <w:r w:rsidRPr="00C319BE">
        <w:rPr>
          <w:spacing w:val="-8"/>
          <w:sz w:val="20"/>
        </w:rPr>
        <w:t xml:space="preserve"> </w:t>
      </w:r>
      <w:r w:rsidRPr="00C319BE">
        <w:rPr>
          <w:sz w:val="20"/>
        </w:rPr>
        <w:t>July</w:t>
      </w:r>
      <w:r w:rsidRPr="00C319BE">
        <w:rPr>
          <w:spacing w:val="-11"/>
          <w:sz w:val="20"/>
        </w:rPr>
        <w:t xml:space="preserve"> </w:t>
      </w:r>
      <w:r w:rsidRPr="00C319BE">
        <w:rPr>
          <w:sz w:val="20"/>
        </w:rPr>
        <w:t>2022,</w:t>
      </w:r>
      <w:r w:rsidRPr="00C319BE">
        <w:rPr>
          <w:spacing w:val="-5"/>
          <w:sz w:val="20"/>
        </w:rPr>
        <w:t xml:space="preserve"> </w:t>
      </w:r>
      <w:r w:rsidRPr="00C319BE">
        <w:rPr>
          <w:sz w:val="20"/>
        </w:rPr>
        <w:t>that</w:t>
      </w:r>
      <w:r w:rsidRPr="00C319BE">
        <w:rPr>
          <w:spacing w:val="-5"/>
          <w:sz w:val="20"/>
        </w:rPr>
        <w:t xml:space="preserve"> </w:t>
      </w:r>
      <w:r w:rsidRPr="00C319BE">
        <w:rPr>
          <w:sz w:val="20"/>
        </w:rPr>
        <w:t>are</w:t>
      </w:r>
      <w:r w:rsidRPr="00C319BE">
        <w:rPr>
          <w:spacing w:val="-5"/>
          <w:sz w:val="20"/>
        </w:rPr>
        <w:t xml:space="preserve"> </w:t>
      </w:r>
      <w:r w:rsidRPr="00C319BE">
        <w:rPr>
          <w:sz w:val="20"/>
        </w:rPr>
        <w:t>less</w:t>
      </w:r>
      <w:r w:rsidRPr="00C319BE">
        <w:rPr>
          <w:spacing w:val="-2"/>
          <w:sz w:val="20"/>
        </w:rPr>
        <w:t xml:space="preserve"> </w:t>
      </w:r>
      <w:r w:rsidRPr="00C319BE">
        <w:rPr>
          <w:sz w:val="20"/>
        </w:rPr>
        <w:t>than</w:t>
      </w:r>
      <w:r w:rsidRPr="00C319BE">
        <w:rPr>
          <w:spacing w:val="-5"/>
          <w:sz w:val="20"/>
        </w:rPr>
        <w:t xml:space="preserve"> </w:t>
      </w:r>
      <w:r w:rsidRPr="00C319BE">
        <w:rPr>
          <w:sz w:val="20"/>
        </w:rPr>
        <w:t>40</w:t>
      </w:r>
      <w:r w:rsidRPr="00C319BE">
        <w:rPr>
          <w:spacing w:val="-3"/>
          <w:sz w:val="20"/>
        </w:rPr>
        <w:t xml:space="preserve"> </w:t>
      </w:r>
      <w:r w:rsidRPr="00C319BE">
        <w:rPr>
          <w:sz w:val="20"/>
        </w:rPr>
        <w:t>hectares</w:t>
      </w:r>
      <w:r w:rsidRPr="00C319BE">
        <w:rPr>
          <w:spacing w:val="-3"/>
          <w:sz w:val="20"/>
        </w:rPr>
        <w:t xml:space="preserve"> </w:t>
      </w:r>
      <w:r w:rsidRPr="00C319BE">
        <w:rPr>
          <w:sz w:val="20"/>
        </w:rPr>
        <w:t>in</w:t>
      </w:r>
      <w:r w:rsidRPr="00C319BE">
        <w:rPr>
          <w:spacing w:val="-3"/>
          <w:sz w:val="20"/>
        </w:rPr>
        <w:t xml:space="preserve"> </w:t>
      </w:r>
      <w:r w:rsidRPr="00C319BE">
        <w:rPr>
          <w:sz w:val="20"/>
        </w:rPr>
        <w:t>effective</w:t>
      </w:r>
      <w:r w:rsidRPr="00C319BE">
        <w:rPr>
          <w:spacing w:val="-4"/>
          <w:sz w:val="20"/>
        </w:rPr>
        <w:t xml:space="preserve"> </w:t>
      </w:r>
      <w:r w:rsidRPr="00C319BE">
        <w:rPr>
          <w:sz w:val="20"/>
        </w:rPr>
        <w:t>area</w:t>
      </w:r>
      <w:r w:rsidRPr="00C319BE">
        <w:rPr>
          <w:spacing w:val="-3"/>
          <w:sz w:val="20"/>
        </w:rPr>
        <w:t xml:space="preserve"> </w:t>
      </w:r>
      <w:r w:rsidRPr="00C319BE">
        <w:rPr>
          <w:sz w:val="20"/>
        </w:rPr>
        <w:t>unless</w:t>
      </w:r>
      <w:r w:rsidRPr="00C319BE">
        <w:rPr>
          <w:spacing w:val="-4"/>
          <w:sz w:val="20"/>
        </w:rPr>
        <w:t xml:space="preserve"> </w:t>
      </w:r>
      <w:r w:rsidRPr="00C319BE">
        <w:rPr>
          <w:sz w:val="20"/>
        </w:rPr>
        <w:t>otherwise permitted by Rules LR R3 to LR</w:t>
      </w:r>
      <w:r w:rsidRPr="00C319BE">
        <w:rPr>
          <w:spacing w:val="-10"/>
          <w:sz w:val="20"/>
        </w:rPr>
        <w:t xml:space="preserve"> </w:t>
      </w:r>
      <w:r w:rsidRPr="00C319BE">
        <w:rPr>
          <w:sz w:val="20"/>
        </w:rPr>
        <w:t>R7;</w:t>
      </w:r>
    </w:p>
    <w:p w14:paraId="30BB4B8F" w14:textId="77777777" w:rsidR="0087396F" w:rsidRPr="00C319BE" w:rsidRDefault="0087396F" w:rsidP="0046579C">
      <w:pPr>
        <w:pStyle w:val="BodyText"/>
        <w:spacing w:before="4"/>
        <w:rPr>
          <w:sz w:val="16"/>
          <w:szCs w:val="16"/>
        </w:rPr>
      </w:pPr>
    </w:p>
    <w:p w14:paraId="1C4E6C6A" w14:textId="77777777" w:rsidR="0087396F" w:rsidRPr="00C319BE" w:rsidRDefault="008A021A" w:rsidP="0046579C">
      <w:pPr>
        <w:pStyle w:val="BodyText"/>
        <w:ind w:left="1288"/>
      </w:pPr>
      <w:r w:rsidRPr="00C319BE">
        <w:t xml:space="preserve">where </w:t>
      </w:r>
      <w:r w:rsidR="009B2810" w:rsidRPr="00C319BE">
        <w:t>OVERSEER</w:t>
      </w:r>
      <w:r w:rsidR="009B2810" w:rsidRPr="00C319BE">
        <w:rPr>
          <w:position w:val="10"/>
          <w:sz w:val="13"/>
        </w:rPr>
        <w:t xml:space="preserve">® </w:t>
      </w:r>
      <w:r w:rsidRPr="00C319BE">
        <w:t>is not suitable for modelling the farming activity is</w:t>
      </w:r>
      <w:r w:rsidR="009B2810" w:rsidRPr="00C319BE">
        <w:t xml:space="preserve"> a controlled activity subject to the following conditions:</w:t>
      </w:r>
    </w:p>
    <w:p w14:paraId="07A1F295" w14:textId="77777777" w:rsidR="0087396F" w:rsidRPr="00C319BE" w:rsidRDefault="0087396F" w:rsidP="0046579C">
      <w:pPr>
        <w:pStyle w:val="BodyText"/>
        <w:spacing w:before="7"/>
        <w:rPr>
          <w:sz w:val="16"/>
          <w:szCs w:val="16"/>
        </w:rPr>
      </w:pPr>
    </w:p>
    <w:p w14:paraId="6AE3E9F6" w14:textId="77777777" w:rsidR="00547A8A" w:rsidRPr="00C319BE" w:rsidRDefault="009B2810" w:rsidP="0046579C">
      <w:pPr>
        <w:pStyle w:val="ListParagraph"/>
        <w:numPr>
          <w:ilvl w:val="0"/>
          <w:numId w:val="13"/>
        </w:numPr>
        <w:tabs>
          <w:tab w:val="left" w:pos="1854"/>
          <w:tab w:val="left" w:pos="1855"/>
        </w:tabs>
        <w:ind w:hanging="568"/>
        <w:rPr>
          <w:sz w:val="20"/>
        </w:rPr>
      </w:pPr>
      <w:r w:rsidRPr="00C319BE">
        <w:rPr>
          <w:sz w:val="20"/>
        </w:rPr>
        <w:t>A</w:t>
      </w:r>
      <w:r w:rsidRPr="00C319BE">
        <w:rPr>
          <w:spacing w:val="-6"/>
          <w:sz w:val="20"/>
        </w:rPr>
        <w:t xml:space="preserve"> </w:t>
      </w:r>
      <w:r w:rsidRPr="00C319BE">
        <w:rPr>
          <w:sz w:val="20"/>
        </w:rPr>
        <w:t>2032</w:t>
      </w:r>
      <w:r w:rsidRPr="00C319BE">
        <w:rPr>
          <w:spacing w:val="-4"/>
          <w:sz w:val="20"/>
        </w:rPr>
        <w:t xml:space="preserve"> </w:t>
      </w:r>
      <w:r w:rsidRPr="00C319BE">
        <w:rPr>
          <w:sz w:val="20"/>
        </w:rPr>
        <w:t>Nitrogen</w:t>
      </w:r>
      <w:r w:rsidRPr="00C319BE">
        <w:rPr>
          <w:spacing w:val="-5"/>
          <w:sz w:val="20"/>
        </w:rPr>
        <w:t xml:space="preserve"> </w:t>
      </w:r>
      <w:r w:rsidRPr="00C319BE">
        <w:rPr>
          <w:sz w:val="20"/>
        </w:rPr>
        <w:t>Discharge</w:t>
      </w:r>
      <w:r w:rsidRPr="00C319BE">
        <w:rPr>
          <w:spacing w:val="-4"/>
          <w:sz w:val="20"/>
        </w:rPr>
        <w:t xml:space="preserve"> </w:t>
      </w:r>
      <w:r w:rsidRPr="00C319BE">
        <w:rPr>
          <w:sz w:val="20"/>
        </w:rPr>
        <w:t>Allocation</w:t>
      </w:r>
      <w:r w:rsidRPr="00C319BE">
        <w:rPr>
          <w:spacing w:val="-2"/>
          <w:sz w:val="20"/>
        </w:rPr>
        <w:t xml:space="preserve"> </w:t>
      </w:r>
      <w:r w:rsidRPr="00C319BE">
        <w:rPr>
          <w:sz w:val="20"/>
        </w:rPr>
        <w:t>and</w:t>
      </w:r>
      <w:r w:rsidRPr="00C319BE">
        <w:rPr>
          <w:spacing w:val="-5"/>
          <w:sz w:val="20"/>
        </w:rPr>
        <w:t xml:space="preserve"> </w:t>
      </w:r>
      <w:r w:rsidRPr="00C319BE">
        <w:rPr>
          <w:sz w:val="20"/>
        </w:rPr>
        <w:t>relevant</w:t>
      </w:r>
      <w:r w:rsidRPr="00C319BE">
        <w:rPr>
          <w:spacing w:val="-5"/>
          <w:sz w:val="20"/>
        </w:rPr>
        <w:t xml:space="preserve"> </w:t>
      </w:r>
      <w:r w:rsidRPr="00C319BE">
        <w:rPr>
          <w:sz w:val="20"/>
        </w:rPr>
        <w:t>Managed</w:t>
      </w:r>
      <w:r w:rsidRPr="00C319BE">
        <w:rPr>
          <w:spacing w:val="-5"/>
          <w:sz w:val="20"/>
        </w:rPr>
        <w:t xml:space="preserve"> </w:t>
      </w:r>
      <w:r w:rsidRPr="00C319BE">
        <w:rPr>
          <w:sz w:val="20"/>
        </w:rPr>
        <w:t>Reduction</w:t>
      </w:r>
      <w:r w:rsidRPr="00C319BE">
        <w:rPr>
          <w:spacing w:val="-5"/>
          <w:sz w:val="20"/>
        </w:rPr>
        <w:t xml:space="preserve"> </w:t>
      </w:r>
      <w:r w:rsidRPr="00C319BE">
        <w:rPr>
          <w:sz w:val="20"/>
        </w:rPr>
        <w:t>Targets</w:t>
      </w:r>
      <w:r w:rsidRPr="00C319BE">
        <w:rPr>
          <w:spacing w:val="-4"/>
          <w:sz w:val="20"/>
        </w:rPr>
        <w:t xml:space="preserve"> </w:t>
      </w:r>
      <w:r w:rsidRPr="00C319BE">
        <w:rPr>
          <w:sz w:val="20"/>
        </w:rPr>
        <w:t>have been</w:t>
      </w:r>
      <w:r w:rsidRPr="00C319BE">
        <w:rPr>
          <w:spacing w:val="-2"/>
          <w:sz w:val="20"/>
        </w:rPr>
        <w:t xml:space="preserve"> </w:t>
      </w:r>
      <w:r w:rsidRPr="00C319BE">
        <w:rPr>
          <w:sz w:val="20"/>
        </w:rPr>
        <w:t>determined</w:t>
      </w:r>
      <w:r w:rsidRPr="00C319BE">
        <w:rPr>
          <w:spacing w:val="-5"/>
          <w:sz w:val="20"/>
        </w:rPr>
        <w:t xml:space="preserve"> </w:t>
      </w:r>
      <w:r w:rsidRPr="00C319BE">
        <w:rPr>
          <w:sz w:val="20"/>
        </w:rPr>
        <w:t>for</w:t>
      </w:r>
      <w:r w:rsidRPr="00C319BE">
        <w:rPr>
          <w:spacing w:val="-4"/>
          <w:sz w:val="20"/>
        </w:rPr>
        <w:t xml:space="preserve"> </w:t>
      </w:r>
      <w:r w:rsidRPr="00C319BE">
        <w:rPr>
          <w:sz w:val="20"/>
        </w:rPr>
        <w:t>the</w:t>
      </w:r>
      <w:r w:rsidRPr="00C319BE">
        <w:rPr>
          <w:spacing w:val="-5"/>
          <w:sz w:val="20"/>
        </w:rPr>
        <w:t xml:space="preserve"> </w:t>
      </w:r>
      <w:r w:rsidRPr="00C319BE">
        <w:rPr>
          <w:sz w:val="20"/>
        </w:rPr>
        <w:t>land</w:t>
      </w:r>
      <w:r w:rsidRPr="00C319BE">
        <w:rPr>
          <w:spacing w:val="-5"/>
          <w:sz w:val="20"/>
        </w:rPr>
        <w:t xml:space="preserve"> </w:t>
      </w:r>
      <w:r w:rsidRPr="00C319BE">
        <w:rPr>
          <w:sz w:val="20"/>
        </w:rPr>
        <w:t>in</w:t>
      </w:r>
      <w:r w:rsidRPr="00C319BE">
        <w:rPr>
          <w:spacing w:val="-5"/>
          <w:sz w:val="20"/>
        </w:rPr>
        <w:t xml:space="preserve"> </w:t>
      </w:r>
      <w:r w:rsidRPr="00C319BE">
        <w:rPr>
          <w:sz w:val="20"/>
        </w:rPr>
        <w:t>accordance</w:t>
      </w:r>
      <w:r w:rsidRPr="00C319BE">
        <w:rPr>
          <w:spacing w:val="-5"/>
          <w:sz w:val="20"/>
        </w:rPr>
        <w:t xml:space="preserve"> </w:t>
      </w:r>
      <w:r w:rsidRPr="00C319BE">
        <w:rPr>
          <w:sz w:val="20"/>
        </w:rPr>
        <w:t>with</w:t>
      </w:r>
      <w:r w:rsidRPr="00C319BE">
        <w:rPr>
          <w:spacing w:val="-3"/>
          <w:sz w:val="20"/>
        </w:rPr>
        <w:t xml:space="preserve"> </w:t>
      </w:r>
      <w:r w:rsidR="002D20EF" w:rsidRPr="00C319BE">
        <w:rPr>
          <w:spacing w:val="-3"/>
          <w:sz w:val="20"/>
        </w:rPr>
        <w:t xml:space="preserve">Schedule LR One and </w:t>
      </w:r>
      <w:r w:rsidRPr="00C319BE">
        <w:rPr>
          <w:sz w:val="20"/>
        </w:rPr>
        <w:t>Policy</w:t>
      </w:r>
      <w:r w:rsidRPr="00C319BE">
        <w:rPr>
          <w:spacing w:val="-6"/>
          <w:sz w:val="20"/>
        </w:rPr>
        <w:t xml:space="preserve"> </w:t>
      </w:r>
      <w:r w:rsidRPr="00C319BE">
        <w:rPr>
          <w:sz w:val="20"/>
        </w:rPr>
        <w:t>LR</w:t>
      </w:r>
      <w:r w:rsidRPr="00C319BE">
        <w:rPr>
          <w:spacing w:val="-4"/>
          <w:sz w:val="20"/>
        </w:rPr>
        <w:t xml:space="preserve"> </w:t>
      </w:r>
      <w:r w:rsidRPr="00C319BE">
        <w:rPr>
          <w:sz w:val="20"/>
        </w:rPr>
        <w:t>P</w:t>
      </w:r>
      <w:r w:rsidR="002D20EF" w:rsidRPr="00C319BE">
        <w:rPr>
          <w:sz w:val="20"/>
        </w:rPr>
        <w:t>6</w:t>
      </w:r>
      <w:r w:rsidRPr="00C319BE">
        <w:rPr>
          <w:sz w:val="20"/>
        </w:rPr>
        <w:t>;</w:t>
      </w:r>
    </w:p>
    <w:p w14:paraId="4493662C" w14:textId="77777777" w:rsidR="0087396F" w:rsidRPr="00C319BE" w:rsidRDefault="009B2810" w:rsidP="0046579C">
      <w:pPr>
        <w:pStyle w:val="ListParagraph"/>
        <w:numPr>
          <w:ilvl w:val="0"/>
          <w:numId w:val="13"/>
        </w:numPr>
        <w:tabs>
          <w:tab w:val="left" w:pos="1854"/>
          <w:tab w:val="left" w:pos="1855"/>
        </w:tabs>
        <w:spacing w:before="120"/>
        <w:ind w:hanging="568"/>
        <w:rPr>
          <w:sz w:val="20"/>
        </w:rPr>
      </w:pPr>
      <w:r w:rsidRPr="00C319BE">
        <w:rPr>
          <w:sz w:val="20"/>
        </w:rPr>
        <w:t>A</w:t>
      </w:r>
      <w:r w:rsidRPr="00C319BE">
        <w:rPr>
          <w:spacing w:val="-6"/>
          <w:sz w:val="20"/>
        </w:rPr>
        <w:t xml:space="preserve"> </w:t>
      </w:r>
      <w:r w:rsidRPr="00C319BE">
        <w:rPr>
          <w:sz w:val="20"/>
        </w:rPr>
        <w:t>Nutrient</w:t>
      </w:r>
      <w:r w:rsidRPr="00C319BE">
        <w:rPr>
          <w:spacing w:val="-4"/>
          <w:sz w:val="20"/>
        </w:rPr>
        <w:t xml:space="preserve"> </w:t>
      </w:r>
      <w:r w:rsidRPr="00C319BE">
        <w:rPr>
          <w:sz w:val="20"/>
        </w:rPr>
        <w:t>Management</w:t>
      </w:r>
      <w:r w:rsidRPr="00C319BE">
        <w:rPr>
          <w:spacing w:val="-5"/>
          <w:sz w:val="20"/>
        </w:rPr>
        <w:t xml:space="preserve"> </w:t>
      </w:r>
      <w:r w:rsidRPr="00C319BE">
        <w:rPr>
          <w:sz w:val="20"/>
        </w:rPr>
        <w:t>Plan</w:t>
      </w:r>
      <w:r w:rsidRPr="00C319BE">
        <w:rPr>
          <w:spacing w:val="-5"/>
          <w:sz w:val="20"/>
        </w:rPr>
        <w:t xml:space="preserve"> </w:t>
      </w:r>
      <w:r w:rsidRPr="00C319BE">
        <w:rPr>
          <w:sz w:val="20"/>
        </w:rPr>
        <w:t>has</w:t>
      </w:r>
      <w:r w:rsidRPr="00C319BE">
        <w:rPr>
          <w:spacing w:val="-4"/>
          <w:sz w:val="20"/>
        </w:rPr>
        <w:t xml:space="preserve"> </w:t>
      </w:r>
      <w:r w:rsidRPr="00C319BE">
        <w:rPr>
          <w:sz w:val="20"/>
        </w:rPr>
        <w:t>been</w:t>
      </w:r>
      <w:r w:rsidRPr="00C319BE">
        <w:rPr>
          <w:spacing w:val="-5"/>
          <w:sz w:val="20"/>
        </w:rPr>
        <w:t xml:space="preserve"> </w:t>
      </w:r>
      <w:r w:rsidRPr="00C319BE">
        <w:rPr>
          <w:sz w:val="20"/>
        </w:rPr>
        <w:t>prepared</w:t>
      </w:r>
      <w:r w:rsidRPr="00C319BE">
        <w:rPr>
          <w:spacing w:val="-5"/>
          <w:sz w:val="20"/>
        </w:rPr>
        <w:t xml:space="preserve"> </w:t>
      </w:r>
      <w:r w:rsidRPr="00C319BE">
        <w:rPr>
          <w:sz w:val="20"/>
        </w:rPr>
        <w:t>for</w:t>
      </w:r>
      <w:r w:rsidRPr="00C319BE">
        <w:rPr>
          <w:spacing w:val="-4"/>
          <w:sz w:val="20"/>
        </w:rPr>
        <w:t xml:space="preserve"> </w:t>
      </w:r>
      <w:r w:rsidRPr="00C319BE">
        <w:rPr>
          <w:sz w:val="20"/>
        </w:rPr>
        <w:t>the</w:t>
      </w:r>
      <w:r w:rsidRPr="00C319BE">
        <w:rPr>
          <w:spacing w:val="-4"/>
          <w:sz w:val="20"/>
        </w:rPr>
        <w:t xml:space="preserve"> </w:t>
      </w:r>
      <w:r w:rsidRPr="00C319BE">
        <w:rPr>
          <w:sz w:val="20"/>
        </w:rPr>
        <w:t>property</w:t>
      </w:r>
      <w:r w:rsidR="00CA168C" w:rsidRPr="00C319BE">
        <w:rPr>
          <w:spacing w:val="-4"/>
          <w:sz w:val="20"/>
        </w:rPr>
        <w:t>/</w:t>
      </w:r>
      <w:r w:rsidRPr="00C319BE">
        <w:rPr>
          <w:sz w:val="20"/>
        </w:rPr>
        <w:t>farm</w:t>
      </w:r>
      <w:r w:rsidR="00FB16E8" w:rsidRPr="00C319BE">
        <w:rPr>
          <w:sz w:val="20"/>
        </w:rPr>
        <w:t>ing</w:t>
      </w:r>
      <w:r w:rsidRPr="00C319BE">
        <w:rPr>
          <w:sz w:val="20"/>
        </w:rPr>
        <w:t xml:space="preserve"> enterprise,</w:t>
      </w:r>
      <w:r w:rsidRPr="00C319BE">
        <w:rPr>
          <w:spacing w:val="-5"/>
          <w:sz w:val="20"/>
        </w:rPr>
        <w:t xml:space="preserve"> </w:t>
      </w:r>
      <w:r w:rsidR="00CA168C" w:rsidRPr="00C319BE">
        <w:rPr>
          <w:spacing w:val="-5"/>
          <w:sz w:val="20"/>
        </w:rPr>
        <w:t xml:space="preserve">and certified by a suitably qualified and experienced person that the Nutrient Management Plan has been prepared </w:t>
      </w:r>
      <w:r w:rsidRPr="00C319BE">
        <w:rPr>
          <w:sz w:val="20"/>
        </w:rPr>
        <w:t>in accordance</w:t>
      </w:r>
      <w:r w:rsidRPr="00C319BE">
        <w:rPr>
          <w:spacing w:val="-9"/>
          <w:sz w:val="20"/>
        </w:rPr>
        <w:t xml:space="preserve"> </w:t>
      </w:r>
      <w:r w:rsidRPr="00C319BE">
        <w:rPr>
          <w:sz w:val="20"/>
        </w:rPr>
        <w:t>with</w:t>
      </w:r>
      <w:r w:rsidRPr="00C319BE">
        <w:rPr>
          <w:spacing w:val="-6"/>
          <w:sz w:val="20"/>
        </w:rPr>
        <w:t xml:space="preserve"> </w:t>
      </w:r>
      <w:r w:rsidRPr="00C319BE">
        <w:rPr>
          <w:sz w:val="20"/>
        </w:rPr>
        <w:t>Schedule</w:t>
      </w:r>
      <w:r w:rsidRPr="00C319BE">
        <w:rPr>
          <w:spacing w:val="-5"/>
          <w:sz w:val="20"/>
        </w:rPr>
        <w:t xml:space="preserve"> </w:t>
      </w:r>
      <w:r w:rsidRPr="00C319BE">
        <w:rPr>
          <w:sz w:val="20"/>
        </w:rPr>
        <w:t>LR</w:t>
      </w:r>
      <w:r w:rsidRPr="00C319BE">
        <w:rPr>
          <w:spacing w:val="-6"/>
          <w:sz w:val="20"/>
        </w:rPr>
        <w:t xml:space="preserve"> </w:t>
      </w:r>
      <w:r w:rsidRPr="00C319BE">
        <w:rPr>
          <w:sz w:val="20"/>
        </w:rPr>
        <w:t>Six</w:t>
      </w:r>
      <w:r w:rsidR="009F43A9" w:rsidRPr="00C319BE">
        <w:rPr>
          <w:sz w:val="20"/>
        </w:rPr>
        <w:t>; and</w:t>
      </w:r>
    </w:p>
    <w:p w14:paraId="65C37DB9" w14:textId="77777777" w:rsidR="0075259D" w:rsidRPr="00C319BE" w:rsidRDefault="00602216" w:rsidP="0046579C">
      <w:pPr>
        <w:pStyle w:val="ListParagraph"/>
        <w:tabs>
          <w:tab w:val="left" w:pos="1854"/>
          <w:tab w:val="left" w:pos="1855"/>
        </w:tabs>
        <w:spacing w:before="120"/>
        <w:ind w:hanging="578"/>
        <w:rPr>
          <w:sz w:val="20"/>
        </w:rPr>
      </w:pPr>
      <w:r w:rsidRPr="00C319BE">
        <w:rPr>
          <w:sz w:val="20"/>
        </w:rPr>
        <w:t>(c)</w:t>
      </w:r>
      <w:r w:rsidRPr="00C319BE">
        <w:rPr>
          <w:sz w:val="20"/>
        </w:rPr>
        <w:tab/>
      </w:r>
      <w:r w:rsidR="0075259D" w:rsidRPr="00C319BE">
        <w:rPr>
          <w:sz w:val="20"/>
        </w:rPr>
        <w:t>An authorised alternative nutrient budget</w:t>
      </w:r>
      <w:r w:rsidR="00E162AF" w:rsidRPr="00C319BE">
        <w:rPr>
          <w:sz w:val="20"/>
        </w:rPr>
        <w:t>ing</w:t>
      </w:r>
      <w:r w:rsidR="0075259D" w:rsidRPr="00C319BE">
        <w:rPr>
          <w:sz w:val="20"/>
        </w:rPr>
        <w:t xml:space="preserve"> model is used.</w:t>
      </w:r>
    </w:p>
    <w:p w14:paraId="17BB16F3" w14:textId="77777777" w:rsidR="0087396F" w:rsidRPr="00C319BE" w:rsidRDefault="0087396F" w:rsidP="0046579C">
      <w:pPr>
        <w:pStyle w:val="BodyText"/>
        <w:spacing w:before="3"/>
        <w:rPr>
          <w:sz w:val="30"/>
        </w:rPr>
      </w:pPr>
    </w:p>
    <w:p w14:paraId="7F6C1B9A" w14:textId="77777777" w:rsidR="0087396F" w:rsidRPr="00C319BE" w:rsidRDefault="009B2810" w:rsidP="0046579C">
      <w:pPr>
        <w:pStyle w:val="Heading3"/>
      </w:pPr>
      <w:r w:rsidRPr="00C319BE">
        <w:t>Bay of Plenty Regional Council reserves control over the following:</w:t>
      </w:r>
    </w:p>
    <w:p w14:paraId="716BCD0B" w14:textId="77777777" w:rsidR="0087396F" w:rsidRPr="00C319BE" w:rsidRDefault="0087396F" w:rsidP="0046579C">
      <w:pPr>
        <w:pStyle w:val="BodyText"/>
        <w:spacing w:before="5"/>
        <w:rPr>
          <w:b/>
          <w:sz w:val="21"/>
        </w:rPr>
      </w:pPr>
    </w:p>
    <w:p w14:paraId="4FA600A1" w14:textId="77777777" w:rsidR="0087396F" w:rsidRPr="00C319BE" w:rsidRDefault="00602216" w:rsidP="0046579C">
      <w:pPr>
        <w:pStyle w:val="ListParagraph"/>
        <w:tabs>
          <w:tab w:val="left" w:pos="1854"/>
          <w:tab w:val="left" w:pos="1855"/>
        </w:tabs>
        <w:spacing w:before="71"/>
        <w:ind w:hanging="578"/>
        <w:rPr>
          <w:sz w:val="20"/>
        </w:rPr>
      </w:pPr>
      <w:r w:rsidRPr="00C319BE">
        <w:rPr>
          <w:sz w:val="20"/>
        </w:rPr>
        <w:t>(i)</w:t>
      </w:r>
      <w:r w:rsidRPr="00C319BE">
        <w:rPr>
          <w:sz w:val="20"/>
        </w:rPr>
        <w:tab/>
      </w:r>
      <w:r w:rsidR="009B2810" w:rsidRPr="00C319BE">
        <w:rPr>
          <w:sz w:val="20"/>
        </w:rPr>
        <w:t>The</w:t>
      </w:r>
      <w:r w:rsidR="009B2810" w:rsidRPr="00C319BE">
        <w:rPr>
          <w:spacing w:val="-6"/>
          <w:sz w:val="20"/>
        </w:rPr>
        <w:t xml:space="preserve"> </w:t>
      </w:r>
      <w:r w:rsidR="009B2810" w:rsidRPr="00C319BE">
        <w:rPr>
          <w:sz w:val="20"/>
        </w:rPr>
        <w:t>extent</w:t>
      </w:r>
      <w:r w:rsidR="009B2810" w:rsidRPr="00C319BE">
        <w:rPr>
          <w:spacing w:val="-5"/>
          <w:sz w:val="20"/>
        </w:rPr>
        <w:t xml:space="preserve"> </w:t>
      </w:r>
      <w:r w:rsidR="009B2810" w:rsidRPr="00C319BE">
        <w:rPr>
          <w:sz w:val="20"/>
        </w:rPr>
        <w:t>or</w:t>
      </w:r>
      <w:r w:rsidR="009B2810" w:rsidRPr="00C319BE">
        <w:rPr>
          <w:spacing w:val="-5"/>
          <w:sz w:val="20"/>
        </w:rPr>
        <w:t xml:space="preserve"> </w:t>
      </w:r>
      <w:r w:rsidR="009B2810" w:rsidRPr="00C319BE">
        <w:rPr>
          <w:sz w:val="20"/>
        </w:rPr>
        <w:t>proportion</w:t>
      </w:r>
      <w:r w:rsidR="009B2810" w:rsidRPr="00C319BE">
        <w:rPr>
          <w:spacing w:val="-6"/>
          <w:sz w:val="20"/>
        </w:rPr>
        <w:t xml:space="preserve"> </w:t>
      </w:r>
      <w:r w:rsidR="009B2810" w:rsidRPr="00C319BE">
        <w:rPr>
          <w:sz w:val="20"/>
        </w:rPr>
        <w:t>of</w:t>
      </w:r>
      <w:r w:rsidR="009B2810" w:rsidRPr="00C319BE">
        <w:rPr>
          <w:spacing w:val="-4"/>
          <w:sz w:val="20"/>
        </w:rPr>
        <w:t xml:space="preserve"> </w:t>
      </w:r>
      <w:r w:rsidR="009B2810" w:rsidRPr="00C319BE">
        <w:rPr>
          <w:sz w:val="20"/>
        </w:rPr>
        <w:t>nitrogen</w:t>
      </w:r>
      <w:r w:rsidR="009B2810" w:rsidRPr="00C319BE">
        <w:rPr>
          <w:spacing w:val="-7"/>
          <w:sz w:val="20"/>
        </w:rPr>
        <w:t xml:space="preserve"> </w:t>
      </w:r>
      <w:r w:rsidR="009B2810" w:rsidRPr="00C319BE">
        <w:rPr>
          <w:sz w:val="20"/>
        </w:rPr>
        <w:t>reductions</w:t>
      </w:r>
      <w:r w:rsidR="009B2810" w:rsidRPr="00C319BE">
        <w:rPr>
          <w:spacing w:val="-5"/>
          <w:sz w:val="20"/>
        </w:rPr>
        <w:t xml:space="preserve"> </w:t>
      </w:r>
      <w:r w:rsidR="009B2810" w:rsidRPr="00C319BE">
        <w:rPr>
          <w:sz w:val="20"/>
        </w:rPr>
        <w:t>required</w:t>
      </w:r>
      <w:r w:rsidR="009B2810" w:rsidRPr="00C319BE">
        <w:rPr>
          <w:spacing w:val="-5"/>
          <w:sz w:val="20"/>
        </w:rPr>
        <w:t xml:space="preserve"> </w:t>
      </w:r>
      <w:r w:rsidR="009B2810" w:rsidRPr="00C319BE">
        <w:rPr>
          <w:sz w:val="20"/>
        </w:rPr>
        <w:t>and</w:t>
      </w:r>
      <w:r w:rsidR="009B2810" w:rsidRPr="00C319BE">
        <w:rPr>
          <w:spacing w:val="-6"/>
          <w:sz w:val="20"/>
        </w:rPr>
        <w:t xml:space="preserve"> </w:t>
      </w:r>
      <w:r w:rsidR="009B2810" w:rsidRPr="00C319BE">
        <w:rPr>
          <w:sz w:val="20"/>
        </w:rPr>
        <w:t>estimates</w:t>
      </w:r>
      <w:r w:rsidR="009B2810" w:rsidRPr="00C319BE">
        <w:rPr>
          <w:spacing w:val="-4"/>
          <w:sz w:val="20"/>
        </w:rPr>
        <w:t xml:space="preserve"> </w:t>
      </w:r>
      <w:r w:rsidR="009B2810" w:rsidRPr="00C319BE">
        <w:rPr>
          <w:sz w:val="20"/>
        </w:rPr>
        <w:t>of</w:t>
      </w:r>
      <w:r w:rsidR="009B2810" w:rsidRPr="00C319BE">
        <w:rPr>
          <w:spacing w:val="-4"/>
          <w:sz w:val="20"/>
        </w:rPr>
        <w:t xml:space="preserve"> </w:t>
      </w:r>
      <w:r w:rsidR="009B2810" w:rsidRPr="00C319BE">
        <w:rPr>
          <w:sz w:val="20"/>
        </w:rPr>
        <w:t>nitrogen reductions likely to be</w:t>
      </w:r>
      <w:r w:rsidR="009B2810" w:rsidRPr="00C319BE">
        <w:rPr>
          <w:spacing w:val="-40"/>
          <w:sz w:val="20"/>
        </w:rPr>
        <w:t xml:space="preserve"> </w:t>
      </w:r>
      <w:r w:rsidR="009B2810" w:rsidRPr="00C319BE">
        <w:rPr>
          <w:sz w:val="20"/>
        </w:rPr>
        <w:t>achieved.</w:t>
      </w:r>
    </w:p>
    <w:p w14:paraId="2E72EE0A" w14:textId="77777777" w:rsidR="0087396F" w:rsidRPr="00C319BE" w:rsidRDefault="00602216" w:rsidP="0046579C">
      <w:pPr>
        <w:pStyle w:val="ListParagraph"/>
        <w:tabs>
          <w:tab w:val="left" w:pos="1854"/>
          <w:tab w:val="left" w:pos="1855"/>
        </w:tabs>
        <w:spacing w:before="122"/>
        <w:ind w:hanging="578"/>
        <w:rPr>
          <w:sz w:val="20"/>
        </w:rPr>
      </w:pPr>
      <w:r w:rsidRPr="00C319BE">
        <w:rPr>
          <w:sz w:val="20"/>
        </w:rPr>
        <w:t>(ii)</w:t>
      </w:r>
      <w:r w:rsidRPr="00C319BE">
        <w:rPr>
          <w:sz w:val="20"/>
        </w:rPr>
        <w:tab/>
      </w:r>
      <w:r w:rsidR="009B2810" w:rsidRPr="00C319BE">
        <w:rPr>
          <w:sz w:val="20"/>
        </w:rPr>
        <w:t>The requirement for contractual written agreement with the land owner of any</w:t>
      </w:r>
      <w:r w:rsidR="009B2810" w:rsidRPr="00C319BE">
        <w:rPr>
          <w:spacing w:val="-34"/>
          <w:sz w:val="20"/>
        </w:rPr>
        <w:t xml:space="preserve"> </w:t>
      </w:r>
      <w:r w:rsidR="009B2810" w:rsidRPr="00C319BE">
        <w:rPr>
          <w:sz w:val="20"/>
        </w:rPr>
        <w:t>leased land</w:t>
      </w:r>
      <w:r w:rsidR="009B2810" w:rsidRPr="00C319BE">
        <w:rPr>
          <w:spacing w:val="-7"/>
          <w:sz w:val="20"/>
        </w:rPr>
        <w:t xml:space="preserve"> </w:t>
      </w:r>
      <w:r w:rsidR="009B2810" w:rsidRPr="00C319BE">
        <w:rPr>
          <w:sz w:val="20"/>
        </w:rPr>
        <w:t>agreeing</w:t>
      </w:r>
      <w:r w:rsidR="009B2810" w:rsidRPr="00C319BE">
        <w:rPr>
          <w:spacing w:val="-9"/>
          <w:sz w:val="20"/>
        </w:rPr>
        <w:t xml:space="preserve"> </w:t>
      </w:r>
      <w:r w:rsidR="009B2810" w:rsidRPr="00C319BE">
        <w:rPr>
          <w:sz w:val="20"/>
        </w:rPr>
        <w:t>to</w:t>
      </w:r>
      <w:r w:rsidR="009B2810" w:rsidRPr="00C319BE">
        <w:rPr>
          <w:spacing w:val="-7"/>
          <w:sz w:val="20"/>
        </w:rPr>
        <w:t xml:space="preserve"> </w:t>
      </w:r>
      <w:r w:rsidR="009B2810" w:rsidRPr="00C319BE">
        <w:rPr>
          <w:sz w:val="20"/>
        </w:rPr>
        <w:t>proposed</w:t>
      </w:r>
      <w:r w:rsidR="009B2810" w:rsidRPr="00C319BE">
        <w:rPr>
          <w:spacing w:val="-7"/>
          <w:sz w:val="20"/>
        </w:rPr>
        <w:t xml:space="preserve"> </w:t>
      </w:r>
      <w:r w:rsidR="009B2810" w:rsidRPr="00C319BE">
        <w:rPr>
          <w:sz w:val="20"/>
        </w:rPr>
        <w:t>nitrogen</w:t>
      </w:r>
      <w:r w:rsidR="009B2810" w:rsidRPr="00C319BE">
        <w:rPr>
          <w:spacing w:val="-4"/>
          <w:sz w:val="20"/>
        </w:rPr>
        <w:t xml:space="preserve"> </w:t>
      </w:r>
      <w:r w:rsidR="009B2810" w:rsidRPr="00C319BE">
        <w:rPr>
          <w:sz w:val="20"/>
        </w:rPr>
        <w:t>loss</w:t>
      </w:r>
      <w:r w:rsidR="009B2810" w:rsidRPr="00C319BE">
        <w:rPr>
          <w:spacing w:val="-6"/>
          <w:sz w:val="20"/>
        </w:rPr>
        <w:t xml:space="preserve"> </w:t>
      </w:r>
      <w:r w:rsidR="009B2810" w:rsidRPr="00C319BE">
        <w:rPr>
          <w:sz w:val="20"/>
        </w:rPr>
        <w:t>mitigations</w:t>
      </w:r>
      <w:r w:rsidR="009B2810" w:rsidRPr="00C319BE">
        <w:rPr>
          <w:spacing w:val="-6"/>
          <w:sz w:val="20"/>
        </w:rPr>
        <w:t xml:space="preserve"> </w:t>
      </w:r>
      <w:r w:rsidR="009B2810" w:rsidRPr="00C319BE">
        <w:rPr>
          <w:sz w:val="20"/>
        </w:rPr>
        <w:t>to</w:t>
      </w:r>
      <w:r w:rsidR="009B2810" w:rsidRPr="00C319BE">
        <w:rPr>
          <w:spacing w:val="-5"/>
          <w:sz w:val="20"/>
        </w:rPr>
        <w:t xml:space="preserve"> </w:t>
      </w:r>
      <w:r w:rsidR="009B2810" w:rsidRPr="00C319BE">
        <w:rPr>
          <w:sz w:val="20"/>
        </w:rPr>
        <w:t>be</w:t>
      </w:r>
      <w:r w:rsidR="009B2810" w:rsidRPr="00C319BE">
        <w:rPr>
          <w:spacing w:val="-7"/>
          <w:sz w:val="20"/>
        </w:rPr>
        <w:t xml:space="preserve"> </w:t>
      </w:r>
      <w:r w:rsidR="009B2810" w:rsidRPr="00C319BE">
        <w:rPr>
          <w:sz w:val="20"/>
        </w:rPr>
        <w:t>undertaken</w:t>
      </w:r>
      <w:r w:rsidR="009B2810" w:rsidRPr="00C319BE">
        <w:rPr>
          <w:spacing w:val="-7"/>
          <w:sz w:val="20"/>
        </w:rPr>
        <w:t xml:space="preserve"> </w:t>
      </w:r>
      <w:r w:rsidR="009B2810" w:rsidRPr="00C319BE">
        <w:rPr>
          <w:sz w:val="20"/>
        </w:rPr>
        <w:t>on</w:t>
      </w:r>
      <w:r w:rsidR="009B2810" w:rsidRPr="00C319BE">
        <w:rPr>
          <w:spacing w:val="-5"/>
          <w:sz w:val="20"/>
        </w:rPr>
        <w:t xml:space="preserve"> </w:t>
      </w:r>
      <w:r w:rsidR="009B2810" w:rsidRPr="00C319BE">
        <w:rPr>
          <w:sz w:val="20"/>
        </w:rPr>
        <w:t>that</w:t>
      </w:r>
      <w:r w:rsidR="009B2810" w:rsidRPr="00C319BE">
        <w:rPr>
          <w:spacing w:val="-7"/>
          <w:sz w:val="20"/>
        </w:rPr>
        <w:t xml:space="preserve"> </w:t>
      </w:r>
      <w:r w:rsidR="009B2810" w:rsidRPr="00C319BE">
        <w:rPr>
          <w:sz w:val="20"/>
        </w:rPr>
        <w:t>land.</w:t>
      </w:r>
    </w:p>
    <w:p w14:paraId="0A22CF67" w14:textId="77777777" w:rsidR="0087396F" w:rsidRPr="00C319BE" w:rsidRDefault="00602216" w:rsidP="0046579C">
      <w:pPr>
        <w:pStyle w:val="ListParagraph"/>
        <w:tabs>
          <w:tab w:val="left" w:pos="1854"/>
          <w:tab w:val="left" w:pos="1855"/>
        </w:tabs>
        <w:spacing w:before="120"/>
        <w:ind w:hanging="578"/>
        <w:rPr>
          <w:sz w:val="20"/>
        </w:rPr>
      </w:pPr>
      <w:r w:rsidRPr="00C319BE">
        <w:rPr>
          <w:sz w:val="20"/>
        </w:rPr>
        <w:t>(iii)</w:t>
      </w:r>
      <w:r w:rsidRPr="00C319BE">
        <w:rPr>
          <w:sz w:val="20"/>
        </w:rPr>
        <w:tab/>
      </w:r>
      <w:r w:rsidR="009B2810" w:rsidRPr="00C319BE">
        <w:rPr>
          <w:sz w:val="20"/>
        </w:rPr>
        <w:t>The</w:t>
      </w:r>
      <w:r w:rsidR="009B2810" w:rsidRPr="00C319BE">
        <w:rPr>
          <w:spacing w:val="-6"/>
          <w:sz w:val="20"/>
        </w:rPr>
        <w:t xml:space="preserve"> </w:t>
      </w:r>
      <w:r w:rsidR="009B2810" w:rsidRPr="00C319BE">
        <w:rPr>
          <w:sz w:val="20"/>
        </w:rPr>
        <w:t>specification</w:t>
      </w:r>
      <w:r w:rsidR="009B2810" w:rsidRPr="00C319BE">
        <w:rPr>
          <w:spacing w:val="-6"/>
          <w:sz w:val="20"/>
        </w:rPr>
        <w:t xml:space="preserve"> </w:t>
      </w:r>
      <w:r w:rsidR="009B2810" w:rsidRPr="00C319BE">
        <w:rPr>
          <w:sz w:val="20"/>
        </w:rPr>
        <w:t>of</w:t>
      </w:r>
      <w:r w:rsidR="009B2810" w:rsidRPr="00C319BE">
        <w:rPr>
          <w:spacing w:val="-4"/>
          <w:sz w:val="20"/>
        </w:rPr>
        <w:t xml:space="preserve"> </w:t>
      </w:r>
      <w:r w:rsidR="009B2810" w:rsidRPr="00C319BE">
        <w:rPr>
          <w:sz w:val="20"/>
        </w:rPr>
        <w:t>the</w:t>
      </w:r>
      <w:r w:rsidR="009B2810" w:rsidRPr="00C319BE">
        <w:rPr>
          <w:spacing w:val="-6"/>
          <w:sz w:val="20"/>
        </w:rPr>
        <w:t xml:space="preserve"> </w:t>
      </w:r>
      <w:r w:rsidR="009B2810" w:rsidRPr="00C319BE">
        <w:rPr>
          <w:sz w:val="20"/>
        </w:rPr>
        <w:t>2032</w:t>
      </w:r>
      <w:r w:rsidR="009B2810" w:rsidRPr="00C319BE">
        <w:rPr>
          <w:spacing w:val="-6"/>
          <w:sz w:val="20"/>
        </w:rPr>
        <w:t xml:space="preserve"> </w:t>
      </w:r>
      <w:r w:rsidR="009B2810" w:rsidRPr="00C319BE">
        <w:rPr>
          <w:sz w:val="20"/>
        </w:rPr>
        <w:t>Nitrogen</w:t>
      </w:r>
      <w:r w:rsidR="009B2810" w:rsidRPr="00C319BE">
        <w:rPr>
          <w:spacing w:val="-6"/>
          <w:sz w:val="20"/>
        </w:rPr>
        <w:t xml:space="preserve"> </w:t>
      </w:r>
      <w:r w:rsidR="009B2810" w:rsidRPr="00C319BE">
        <w:rPr>
          <w:sz w:val="20"/>
        </w:rPr>
        <w:t>Discharge</w:t>
      </w:r>
      <w:r w:rsidR="009B2810" w:rsidRPr="00C319BE">
        <w:rPr>
          <w:spacing w:val="-6"/>
          <w:sz w:val="20"/>
        </w:rPr>
        <w:t xml:space="preserve"> </w:t>
      </w:r>
      <w:r w:rsidR="009B2810" w:rsidRPr="00C319BE">
        <w:rPr>
          <w:sz w:val="20"/>
        </w:rPr>
        <w:t>Allocation</w:t>
      </w:r>
      <w:r w:rsidR="009B2810" w:rsidRPr="00C319BE">
        <w:rPr>
          <w:spacing w:val="-5"/>
          <w:sz w:val="20"/>
        </w:rPr>
        <w:t xml:space="preserve"> </w:t>
      </w:r>
      <w:r w:rsidR="009B2810" w:rsidRPr="00C319BE">
        <w:rPr>
          <w:sz w:val="20"/>
        </w:rPr>
        <w:t>and</w:t>
      </w:r>
      <w:r w:rsidR="009B2810" w:rsidRPr="00C319BE">
        <w:rPr>
          <w:spacing w:val="-7"/>
          <w:sz w:val="20"/>
        </w:rPr>
        <w:t xml:space="preserve"> </w:t>
      </w:r>
      <w:r w:rsidR="009B2810" w:rsidRPr="00C319BE">
        <w:rPr>
          <w:sz w:val="20"/>
        </w:rPr>
        <w:t>Managed</w:t>
      </w:r>
      <w:r w:rsidR="009B2810" w:rsidRPr="00C319BE">
        <w:rPr>
          <w:spacing w:val="-6"/>
          <w:sz w:val="20"/>
        </w:rPr>
        <w:t xml:space="preserve"> </w:t>
      </w:r>
      <w:r w:rsidR="009B2810" w:rsidRPr="00C319BE">
        <w:rPr>
          <w:sz w:val="20"/>
        </w:rPr>
        <w:t>Reduction Targets</w:t>
      </w:r>
      <w:r w:rsidR="009B2810" w:rsidRPr="00C319BE">
        <w:rPr>
          <w:spacing w:val="-10"/>
          <w:sz w:val="20"/>
        </w:rPr>
        <w:t xml:space="preserve"> </w:t>
      </w:r>
      <w:r w:rsidR="009B2810" w:rsidRPr="00C319BE">
        <w:rPr>
          <w:sz w:val="20"/>
        </w:rPr>
        <w:t>for</w:t>
      </w:r>
      <w:r w:rsidR="009B2810" w:rsidRPr="00C319BE">
        <w:rPr>
          <w:spacing w:val="-8"/>
          <w:sz w:val="20"/>
        </w:rPr>
        <w:t xml:space="preserve"> </w:t>
      </w:r>
      <w:r w:rsidR="009B2810" w:rsidRPr="00C319BE">
        <w:rPr>
          <w:sz w:val="20"/>
        </w:rPr>
        <w:t>the</w:t>
      </w:r>
      <w:r w:rsidR="009B2810" w:rsidRPr="00C319BE">
        <w:rPr>
          <w:spacing w:val="-7"/>
          <w:sz w:val="20"/>
        </w:rPr>
        <w:t xml:space="preserve"> </w:t>
      </w:r>
      <w:r w:rsidR="009B2810" w:rsidRPr="00C319BE">
        <w:rPr>
          <w:sz w:val="20"/>
        </w:rPr>
        <w:t>land</w:t>
      </w:r>
      <w:r w:rsidR="009B2810" w:rsidRPr="00C319BE">
        <w:rPr>
          <w:spacing w:val="-7"/>
          <w:sz w:val="20"/>
        </w:rPr>
        <w:t xml:space="preserve"> </w:t>
      </w:r>
      <w:r w:rsidR="009B2810" w:rsidRPr="00C319BE">
        <w:rPr>
          <w:sz w:val="20"/>
        </w:rPr>
        <w:t>subject</w:t>
      </w:r>
      <w:r w:rsidR="009B2810" w:rsidRPr="00C319BE">
        <w:rPr>
          <w:spacing w:val="-9"/>
          <w:sz w:val="20"/>
        </w:rPr>
        <w:t xml:space="preserve"> </w:t>
      </w:r>
      <w:r w:rsidR="009B2810" w:rsidRPr="00C319BE">
        <w:rPr>
          <w:sz w:val="20"/>
        </w:rPr>
        <w:t>to</w:t>
      </w:r>
      <w:r w:rsidR="009B2810" w:rsidRPr="00C319BE">
        <w:rPr>
          <w:spacing w:val="-7"/>
          <w:sz w:val="20"/>
        </w:rPr>
        <w:t xml:space="preserve"> </w:t>
      </w:r>
      <w:r w:rsidR="009B2810" w:rsidRPr="00C319BE">
        <w:rPr>
          <w:sz w:val="20"/>
        </w:rPr>
        <w:t>the</w:t>
      </w:r>
      <w:r w:rsidR="009B2810" w:rsidRPr="00C319BE">
        <w:rPr>
          <w:spacing w:val="-7"/>
          <w:sz w:val="20"/>
        </w:rPr>
        <w:t xml:space="preserve"> </w:t>
      </w:r>
      <w:r w:rsidR="009B2810" w:rsidRPr="00C319BE">
        <w:rPr>
          <w:sz w:val="20"/>
        </w:rPr>
        <w:t>application,</w:t>
      </w:r>
      <w:r w:rsidR="009B2810" w:rsidRPr="00C319BE">
        <w:rPr>
          <w:spacing w:val="-7"/>
          <w:sz w:val="20"/>
        </w:rPr>
        <w:t xml:space="preserve"> </w:t>
      </w:r>
      <w:r w:rsidR="009B2810" w:rsidRPr="00C319BE">
        <w:rPr>
          <w:sz w:val="20"/>
        </w:rPr>
        <w:t>set</w:t>
      </w:r>
      <w:r w:rsidR="009B2810" w:rsidRPr="00C319BE">
        <w:rPr>
          <w:spacing w:val="-9"/>
          <w:sz w:val="20"/>
        </w:rPr>
        <w:t xml:space="preserve"> </w:t>
      </w:r>
      <w:r w:rsidR="009B2810" w:rsidRPr="00C319BE">
        <w:rPr>
          <w:sz w:val="20"/>
        </w:rPr>
        <w:t>in</w:t>
      </w:r>
      <w:r w:rsidR="009B2810" w:rsidRPr="00C319BE">
        <w:rPr>
          <w:spacing w:val="-7"/>
          <w:sz w:val="20"/>
        </w:rPr>
        <w:t xml:space="preserve"> </w:t>
      </w:r>
      <w:r w:rsidR="009B2810" w:rsidRPr="00C319BE">
        <w:rPr>
          <w:sz w:val="20"/>
        </w:rPr>
        <w:t>accordance</w:t>
      </w:r>
      <w:r w:rsidR="009B2810" w:rsidRPr="00C319BE">
        <w:rPr>
          <w:spacing w:val="-7"/>
          <w:sz w:val="20"/>
        </w:rPr>
        <w:t xml:space="preserve"> </w:t>
      </w:r>
      <w:r w:rsidR="009B2810" w:rsidRPr="00C319BE">
        <w:rPr>
          <w:sz w:val="20"/>
        </w:rPr>
        <w:t>with</w:t>
      </w:r>
      <w:r w:rsidR="009B2810" w:rsidRPr="00C319BE">
        <w:rPr>
          <w:spacing w:val="-7"/>
          <w:sz w:val="20"/>
        </w:rPr>
        <w:t xml:space="preserve"> </w:t>
      </w:r>
      <w:r w:rsidR="0076202E" w:rsidRPr="00C319BE">
        <w:rPr>
          <w:sz w:val="20"/>
        </w:rPr>
        <w:t xml:space="preserve">Schedule LR One and </w:t>
      </w:r>
      <w:r w:rsidR="009B2810" w:rsidRPr="00C319BE">
        <w:rPr>
          <w:sz w:val="20"/>
        </w:rPr>
        <w:t>Policy</w:t>
      </w:r>
      <w:r w:rsidR="009B2810" w:rsidRPr="00C319BE">
        <w:rPr>
          <w:spacing w:val="-10"/>
          <w:sz w:val="20"/>
        </w:rPr>
        <w:t xml:space="preserve"> </w:t>
      </w:r>
      <w:r w:rsidR="009B2810" w:rsidRPr="00C319BE">
        <w:rPr>
          <w:sz w:val="20"/>
        </w:rPr>
        <w:t>LR</w:t>
      </w:r>
      <w:r w:rsidR="009B2810" w:rsidRPr="00C319BE">
        <w:rPr>
          <w:spacing w:val="-7"/>
          <w:sz w:val="20"/>
        </w:rPr>
        <w:t xml:space="preserve"> </w:t>
      </w:r>
      <w:r w:rsidR="009B2810" w:rsidRPr="00C319BE">
        <w:rPr>
          <w:sz w:val="20"/>
        </w:rPr>
        <w:t>P</w:t>
      </w:r>
      <w:r w:rsidR="0076202E" w:rsidRPr="00C319BE">
        <w:rPr>
          <w:sz w:val="20"/>
        </w:rPr>
        <w:t>6</w:t>
      </w:r>
      <w:r w:rsidR="009B2810" w:rsidRPr="00C319BE">
        <w:rPr>
          <w:sz w:val="20"/>
        </w:rPr>
        <w:t>.</w:t>
      </w:r>
    </w:p>
    <w:p w14:paraId="747B46C1" w14:textId="77777777" w:rsidR="0087396F" w:rsidRPr="00C319BE" w:rsidRDefault="00487293" w:rsidP="0046579C">
      <w:pPr>
        <w:pStyle w:val="ListParagraph"/>
        <w:tabs>
          <w:tab w:val="left" w:pos="1854"/>
          <w:tab w:val="left" w:pos="1855"/>
        </w:tabs>
        <w:spacing w:before="120"/>
        <w:ind w:hanging="578"/>
        <w:rPr>
          <w:sz w:val="20"/>
        </w:rPr>
      </w:pPr>
      <w:r w:rsidRPr="00C319BE">
        <w:rPr>
          <w:sz w:val="20"/>
        </w:rPr>
        <w:t>(iv)</w:t>
      </w:r>
      <w:r w:rsidRPr="00C319BE">
        <w:rPr>
          <w:sz w:val="20"/>
        </w:rPr>
        <w:tab/>
      </w:r>
      <w:r w:rsidR="009B2810" w:rsidRPr="00C319BE">
        <w:rPr>
          <w:sz w:val="20"/>
        </w:rPr>
        <w:t>Setting of the appropriate frequency for the submission of information prepared by a suitably</w:t>
      </w:r>
      <w:r w:rsidR="009B2810" w:rsidRPr="00C319BE">
        <w:rPr>
          <w:spacing w:val="-13"/>
          <w:sz w:val="20"/>
        </w:rPr>
        <w:t xml:space="preserve"> </w:t>
      </w:r>
      <w:r w:rsidR="009B2810" w:rsidRPr="00C319BE">
        <w:rPr>
          <w:sz w:val="20"/>
        </w:rPr>
        <w:t>qualified</w:t>
      </w:r>
      <w:r w:rsidR="009B2810" w:rsidRPr="00C319BE">
        <w:rPr>
          <w:spacing w:val="-8"/>
          <w:sz w:val="20"/>
        </w:rPr>
        <w:t xml:space="preserve"> </w:t>
      </w:r>
      <w:r w:rsidR="009B2810" w:rsidRPr="00C319BE">
        <w:rPr>
          <w:sz w:val="20"/>
        </w:rPr>
        <w:t>and</w:t>
      </w:r>
      <w:r w:rsidR="009B2810" w:rsidRPr="00C319BE">
        <w:rPr>
          <w:spacing w:val="-8"/>
          <w:sz w:val="20"/>
        </w:rPr>
        <w:t xml:space="preserve"> </w:t>
      </w:r>
      <w:r w:rsidR="009B2810" w:rsidRPr="00C319BE">
        <w:rPr>
          <w:sz w:val="20"/>
        </w:rPr>
        <w:t>experienced</w:t>
      </w:r>
      <w:r w:rsidR="009B2810" w:rsidRPr="00C319BE">
        <w:rPr>
          <w:spacing w:val="-8"/>
          <w:sz w:val="20"/>
        </w:rPr>
        <w:t xml:space="preserve"> </w:t>
      </w:r>
      <w:r w:rsidR="009B2810" w:rsidRPr="00C319BE">
        <w:rPr>
          <w:sz w:val="20"/>
        </w:rPr>
        <w:t>person,</w:t>
      </w:r>
      <w:r w:rsidR="009B2810" w:rsidRPr="00C319BE">
        <w:rPr>
          <w:spacing w:val="-8"/>
          <w:sz w:val="20"/>
        </w:rPr>
        <w:t xml:space="preserve"> </w:t>
      </w:r>
      <w:r w:rsidR="009B2810" w:rsidRPr="00C319BE">
        <w:rPr>
          <w:sz w:val="20"/>
        </w:rPr>
        <w:t>demonstrating</w:t>
      </w:r>
      <w:r w:rsidR="009B2810" w:rsidRPr="00C319BE">
        <w:rPr>
          <w:spacing w:val="-8"/>
          <w:sz w:val="20"/>
        </w:rPr>
        <w:t xml:space="preserve"> </w:t>
      </w:r>
      <w:r w:rsidR="009B2810" w:rsidRPr="00C319BE">
        <w:rPr>
          <w:sz w:val="20"/>
        </w:rPr>
        <w:t>implementation</w:t>
      </w:r>
      <w:r w:rsidR="009B2810" w:rsidRPr="00C319BE">
        <w:rPr>
          <w:spacing w:val="-8"/>
          <w:sz w:val="20"/>
        </w:rPr>
        <w:t xml:space="preserve"> </w:t>
      </w:r>
      <w:r w:rsidR="009B2810" w:rsidRPr="00C319BE">
        <w:rPr>
          <w:sz w:val="20"/>
        </w:rPr>
        <w:t>of</w:t>
      </w:r>
      <w:r w:rsidR="009B2810" w:rsidRPr="00C319BE">
        <w:rPr>
          <w:spacing w:val="-8"/>
          <w:sz w:val="20"/>
        </w:rPr>
        <w:t xml:space="preserve"> </w:t>
      </w:r>
      <w:r w:rsidR="009B2810" w:rsidRPr="00C319BE">
        <w:rPr>
          <w:sz w:val="20"/>
        </w:rPr>
        <w:t>the</w:t>
      </w:r>
      <w:r w:rsidR="009B2810" w:rsidRPr="00C319BE">
        <w:rPr>
          <w:spacing w:val="-8"/>
          <w:sz w:val="20"/>
        </w:rPr>
        <w:t xml:space="preserve"> </w:t>
      </w:r>
      <w:r w:rsidR="009B2810" w:rsidRPr="00C319BE">
        <w:rPr>
          <w:sz w:val="20"/>
        </w:rPr>
        <w:t>Nutrient Management</w:t>
      </w:r>
      <w:r w:rsidR="009B2810" w:rsidRPr="00C319BE">
        <w:rPr>
          <w:spacing w:val="-20"/>
          <w:sz w:val="20"/>
        </w:rPr>
        <w:t xml:space="preserve"> </w:t>
      </w:r>
      <w:r w:rsidR="009B2810" w:rsidRPr="00C319BE">
        <w:rPr>
          <w:sz w:val="20"/>
        </w:rPr>
        <w:t>Plan.</w:t>
      </w:r>
    </w:p>
    <w:p w14:paraId="38565DFD" w14:textId="77777777" w:rsidR="0087396F" w:rsidRPr="00C319BE" w:rsidRDefault="00487293" w:rsidP="0046579C">
      <w:pPr>
        <w:pStyle w:val="ListParagraph"/>
        <w:tabs>
          <w:tab w:val="left" w:pos="1854"/>
        </w:tabs>
        <w:spacing w:before="120"/>
        <w:ind w:hanging="578"/>
        <w:rPr>
          <w:sz w:val="20"/>
        </w:rPr>
      </w:pPr>
      <w:r w:rsidRPr="00C319BE">
        <w:rPr>
          <w:sz w:val="20"/>
        </w:rPr>
        <w:t>(v)</w:t>
      </w:r>
      <w:r w:rsidRPr="00C319BE">
        <w:rPr>
          <w:sz w:val="20"/>
        </w:rPr>
        <w:tab/>
      </w:r>
      <w:r w:rsidR="009B2810" w:rsidRPr="00C319BE">
        <w:rPr>
          <w:sz w:val="20"/>
        </w:rPr>
        <w:t xml:space="preserve">The form of information and documentation to support </w:t>
      </w:r>
      <w:r w:rsidR="00FC3B61" w:rsidRPr="00C319BE">
        <w:rPr>
          <w:sz w:val="20"/>
        </w:rPr>
        <w:t xml:space="preserve">the </w:t>
      </w:r>
      <w:r w:rsidR="009B2810" w:rsidRPr="00C319BE">
        <w:rPr>
          <w:sz w:val="20"/>
        </w:rPr>
        <w:t>alternative nutrient</w:t>
      </w:r>
      <w:r w:rsidR="009B2810" w:rsidRPr="00C319BE">
        <w:rPr>
          <w:spacing w:val="-17"/>
          <w:sz w:val="20"/>
        </w:rPr>
        <w:t xml:space="preserve"> </w:t>
      </w:r>
      <w:r w:rsidR="009B2810" w:rsidRPr="00C319BE">
        <w:rPr>
          <w:sz w:val="20"/>
        </w:rPr>
        <w:t>budgeting</w:t>
      </w:r>
      <w:r w:rsidR="006463A8" w:rsidRPr="00C319BE">
        <w:rPr>
          <w:sz w:val="20"/>
        </w:rPr>
        <w:t xml:space="preserve"> </w:t>
      </w:r>
      <w:r w:rsidR="009B2810" w:rsidRPr="00C319BE">
        <w:rPr>
          <w:sz w:val="20"/>
        </w:rPr>
        <w:t>model.</w:t>
      </w:r>
    </w:p>
    <w:p w14:paraId="646080C2" w14:textId="77777777" w:rsidR="0087396F" w:rsidRPr="00C319BE" w:rsidRDefault="00487293" w:rsidP="0046579C">
      <w:pPr>
        <w:pStyle w:val="ListParagraph"/>
        <w:tabs>
          <w:tab w:val="left" w:pos="1854"/>
          <w:tab w:val="left" w:pos="1855"/>
        </w:tabs>
        <w:spacing w:before="118"/>
        <w:ind w:hanging="720"/>
        <w:rPr>
          <w:sz w:val="20"/>
        </w:rPr>
      </w:pPr>
      <w:r w:rsidRPr="00C319BE">
        <w:rPr>
          <w:sz w:val="20"/>
        </w:rPr>
        <w:t>(vi)</w:t>
      </w:r>
      <w:r w:rsidRPr="00C319BE">
        <w:rPr>
          <w:sz w:val="20"/>
        </w:rPr>
        <w:tab/>
      </w:r>
      <w:r w:rsidR="009B2810" w:rsidRPr="00C319BE">
        <w:rPr>
          <w:sz w:val="20"/>
        </w:rPr>
        <w:t>Circumstances</w:t>
      </w:r>
      <w:r w:rsidR="009B2810" w:rsidRPr="00C319BE">
        <w:rPr>
          <w:spacing w:val="-6"/>
          <w:sz w:val="20"/>
        </w:rPr>
        <w:t xml:space="preserve"> </w:t>
      </w:r>
      <w:r w:rsidR="009B2810" w:rsidRPr="00C319BE">
        <w:rPr>
          <w:sz w:val="20"/>
        </w:rPr>
        <w:t>that</w:t>
      </w:r>
      <w:r w:rsidR="009B2810" w:rsidRPr="00C319BE">
        <w:rPr>
          <w:spacing w:val="-7"/>
          <w:sz w:val="20"/>
        </w:rPr>
        <w:t xml:space="preserve"> </w:t>
      </w:r>
      <w:r w:rsidR="009B2810" w:rsidRPr="00C319BE">
        <w:rPr>
          <w:sz w:val="20"/>
        </w:rPr>
        <w:t>may</w:t>
      </w:r>
      <w:r w:rsidR="009B2810" w:rsidRPr="00C319BE">
        <w:rPr>
          <w:spacing w:val="-11"/>
          <w:sz w:val="20"/>
        </w:rPr>
        <w:t xml:space="preserve"> </w:t>
      </w:r>
      <w:r w:rsidR="009B2810" w:rsidRPr="00C319BE">
        <w:rPr>
          <w:sz w:val="20"/>
        </w:rPr>
        <w:t>require</w:t>
      </w:r>
      <w:r w:rsidR="009B2810" w:rsidRPr="00C319BE">
        <w:rPr>
          <w:spacing w:val="-6"/>
          <w:sz w:val="20"/>
        </w:rPr>
        <w:t xml:space="preserve"> </w:t>
      </w:r>
      <w:r w:rsidR="009B2810" w:rsidRPr="00C319BE">
        <w:rPr>
          <w:sz w:val="20"/>
        </w:rPr>
        <w:t>a</w:t>
      </w:r>
      <w:r w:rsidR="009B2810" w:rsidRPr="00C319BE">
        <w:rPr>
          <w:spacing w:val="-7"/>
          <w:sz w:val="20"/>
        </w:rPr>
        <w:t xml:space="preserve"> </w:t>
      </w:r>
      <w:r w:rsidR="009B2810" w:rsidRPr="00C319BE">
        <w:rPr>
          <w:sz w:val="20"/>
        </w:rPr>
        <w:t>review</w:t>
      </w:r>
      <w:r w:rsidR="009B2810" w:rsidRPr="00C319BE">
        <w:rPr>
          <w:spacing w:val="-8"/>
          <w:sz w:val="20"/>
        </w:rPr>
        <w:t xml:space="preserve"> </w:t>
      </w:r>
      <w:r w:rsidR="009B2810" w:rsidRPr="00C319BE">
        <w:rPr>
          <w:sz w:val="20"/>
        </w:rPr>
        <w:t>of</w:t>
      </w:r>
      <w:r w:rsidR="009B2810" w:rsidRPr="00C319BE">
        <w:rPr>
          <w:spacing w:val="-5"/>
          <w:sz w:val="20"/>
        </w:rPr>
        <w:t xml:space="preserve"> </w:t>
      </w:r>
      <w:r w:rsidR="009B2810" w:rsidRPr="00C319BE">
        <w:rPr>
          <w:sz w:val="20"/>
        </w:rPr>
        <w:t>a</w:t>
      </w:r>
      <w:r w:rsidR="009B2810" w:rsidRPr="00C319BE">
        <w:rPr>
          <w:spacing w:val="-7"/>
          <w:sz w:val="20"/>
        </w:rPr>
        <w:t xml:space="preserve"> </w:t>
      </w:r>
      <w:r w:rsidR="009B2810" w:rsidRPr="00C319BE">
        <w:rPr>
          <w:sz w:val="20"/>
        </w:rPr>
        <w:t>Nitrogen</w:t>
      </w:r>
      <w:r w:rsidR="009B2810" w:rsidRPr="00C319BE">
        <w:rPr>
          <w:spacing w:val="-8"/>
          <w:sz w:val="20"/>
        </w:rPr>
        <w:t xml:space="preserve"> </w:t>
      </w:r>
      <w:r w:rsidR="009B2810" w:rsidRPr="00C319BE">
        <w:rPr>
          <w:sz w:val="20"/>
        </w:rPr>
        <w:t>Discharge</w:t>
      </w:r>
      <w:r w:rsidR="009B2810" w:rsidRPr="00C319BE">
        <w:rPr>
          <w:spacing w:val="-7"/>
          <w:sz w:val="20"/>
        </w:rPr>
        <w:t xml:space="preserve"> </w:t>
      </w:r>
      <w:r w:rsidR="009B2810" w:rsidRPr="00C319BE">
        <w:rPr>
          <w:sz w:val="20"/>
        </w:rPr>
        <w:t>Allocation,</w:t>
      </w:r>
      <w:r w:rsidR="009B2810" w:rsidRPr="00C319BE">
        <w:rPr>
          <w:spacing w:val="-7"/>
          <w:sz w:val="20"/>
        </w:rPr>
        <w:t xml:space="preserve"> </w:t>
      </w:r>
      <w:r w:rsidR="009B2810" w:rsidRPr="00C319BE">
        <w:rPr>
          <w:sz w:val="20"/>
        </w:rPr>
        <w:t>Nutrient Management</w:t>
      </w:r>
      <w:r w:rsidR="009B2810" w:rsidRPr="00C319BE">
        <w:rPr>
          <w:spacing w:val="-6"/>
          <w:sz w:val="20"/>
        </w:rPr>
        <w:t xml:space="preserve"> </w:t>
      </w:r>
      <w:r w:rsidR="009B2810" w:rsidRPr="00C319BE">
        <w:rPr>
          <w:sz w:val="20"/>
        </w:rPr>
        <w:t>Plan</w:t>
      </w:r>
      <w:r w:rsidR="009B2810" w:rsidRPr="00C319BE">
        <w:rPr>
          <w:spacing w:val="-6"/>
          <w:sz w:val="20"/>
        </w:rPr>
        <w:t xml:space="preserve"> </w:t>
      </w:r>
      <w:r w:rsidR="009B2810" w:rsidRPr="00C319BE">
        <w:rPr>
          <w:sz w:val="20"/>
        </w:rPr>
        <w:t>or</w:t>
      </w:r>
      <w:r w:rsidR="009B2810" w:rsidRPr="00C319BE">
        <w:rPr>
          <w:spacing w:val="-7"/>
          <w:sz w:val="20"/>
        </w:rPr>
        <w:t xml:space="preserve"> </w:t>
      </w:r>
      <w:r w:rsidR="009B2810" w:rsidRPr="00C319BE">
        <w:rPr>
          <w:sz w:val="20"/>
        </w:rPr>
        <w:t>consent</w:t>
      </w:r>
      <w:r w:rsidR="009B2810" w:rsidRPr="00C319BE">
        <w:rPr>
          <w:spacing w:val="-6"/>
          <w:sz w:val="20"/>
        </w:rPr>
        <w:t xml:space="preserve"> </w:t>
      </w:r>
      <w:r w:rsidR="009B2810" w:rsidRPr="00C319BE">
        <w:rPr>
          <w:sz w:val="20"/>
        </w:rPr>
        <w:t>conditions</w:t>
      </w:r>
      <w:r w:rsidR="009B2810" w:rsidRPr="00C319BE">
        <w:rPr>
          <w:spacing w:val="-3"/>
          <w:sz w:val="20"/>
        </w:rPr>
        <w:t xml:space="preserve"> </w:t>
      </w:r>
      <w:r w:rsidR="009B2810" w:rsidRPr="00C319BE">
        <w:rPr>
          <w:sz w:val="20"/>
        </w:rPr>
        <w:t>including</w:t>
      </w:r>
      <w:r w:rsidR="009B2810" w:rsidRPr="00C319BE">
        <w:rPr>
          <w:spacing w:val="-5"/>
          <w:sz w:val="20"/>
        </w:rPr>
        <w:t xml:space="preserve"> </w:t>
      </w:r>
      <w:r w:rsidR="009B2810" w:rsidRPr="00C319BE">
        <w:rPr>
          <w:sz w:val="20"/>
        </w:rPr>
        <w:t>a</w:t>
      </w:r>
      <w:r w:rsidR="009B2810" w:rsidRPr="00C319BE">
        <w:rPr>
          <w:spacing w:val="-6"/>
          <w:sz w:val="20"/>
        </w:rPr>
        <w:t xml:space="preserve"> </w:t>
      </w:r>
      <w:r w:rsidR="009B2810" w:rsidRPr="00C319BE">
        <w:rPr>
          <w:sz w:val="20"/>
        </w:rPr>
        <w:t>change</w:t>
      </w:r>
      <w:r w:rsidR="009B2810" w:rsidRPr="00C319BE">
        <w:rPr>
          <w:spacing w:val="-6"/>
          <w:sz w:val="20"/>
        </w:rPr>
        <w:t xml:space="preserve"> </w:t>
      </w:r>
      <w:r w:rsidR="009B2810" w:rsidRPr="00C319BE">
        <w:rPr>
          <w:sz w:val="20"/>
        </w:rPr>
        <w:t>to</w:t>
      </w:r>
      <w:r w:rsidR="009B2810" w:rsidRPr="00C319BE">
        <w:rPr>
          <w:spacing w:val="-6"/>
          <w:sz w:val="20"/>
        </w:rPr>
        <w:t xml:space="preserve"> </w:t>
      </w:r>
      <w:r w:rsidR="009B2810" w:rsidRPr="00C319BE">
        <w:rPr>
          <w:sz w:val="20"/>
        </w:rPr>
        <w:t>property</w:t>
      </w:r>
      <w:r w:rsidR="009B2810" w:rsidRPr="00C319BE">
        <w:rPr>
          <w:spacing w:val="-9"/>
          <w:sz w:val="20"/>
        </w:rPr>
        <w:t xml:space="preserve"> </w:t>
      </w:r>
      <w:r w:rsidR="009B2810" w:rsidRPr="00C319BE">
        <w:rPr>
          <w:sz w:val="20"/>
        </w:rPr>
        <w:t>size,</w:t>
      </w:r>
      <w:r w:rsidR="009B2810" w:rsidRPr="00C319BE">
        <w:rPr>
          <w:spacing w:val="-6"/>
          <w:sz w:val="20"/>
        </w:rPr>
        <w:t xml:space="preserve"> </w:t>
      </w:r>
      <w:r w:rsidR="009B2810" w:rsidRPr="00C319BE">
        <w:rPr>
          <w:sz w:val="20"/>
        </w:rPr>
        <w:t>the</w:t>
      </w:r>
      <w:r w:rsidR="009B2810" w:rsidRPr="00C319BE">
        <w:rPr>
          <w:spacing w:val="-6"/>
          <w:sz w:val="20"/>
        </w:rPr>
        <w:t xml:space="preserve"> </w:t>
      </w:r>
      <w:r w:rsidR="009B2810" w:rsidRPr="00C319BE">
        <w:rPr>
          <w:sz w:val="20"/>
        </w:rPr>
        <w:t xml:space="preserve">sale or disposal of land, changes in lease arrangements, significant farm system changes and subdivision, or changes to the Regional Policy Statement or Regional </w:t>
      </w:r>
      <w:r w:rsidR="002C1E3D" w:rsidRPr="00C319BE">
        <w:rPr>
          <w:sz w:val="20"/>
        </w:rPr>
        <w:t>Natural Resources Plan resulting from Methods LR M2 and LR M3.</w:t>
      </w:r>
    </w:p>
    <w:p w14:paraId="6538881D" w14:textId="77777777" w:rsidR="0087396F" w:rsidRPr="00C319BE" w:rsidRDefault="00487293" w:rsidP="0046579C">
      <w:pPr>
        <w:pStyle w:val="ListParagraph"/>
        <w:tabs>
          <w:tab w:val="left" w:pos="1854"/>
          <w:tab w:val="left" w:pos="1855"/>
        </w:tabs>
        <w:spacing w:before="120"/>
        <w:ind w:hanging="720"/>
        <w:rPr>
          <w:sz w:val="20"/>
        </w:rPr>
      </w:pPr>
      <w:r w:rsidRPr="00C319BE">
        <w:rPr>
          <w:sz w:val="20"/>
        </w:rPr>
        <w:t>(vii)</w:t>
      </w:r>
      <w:r w:rsidRPr="00C319BE">
        <w:rPr>
          <w:sz w:val="20"/>
        </w:rPr>
        <w:tab/>
      </w:r>
      <w:r w:rsidR="009B2810" w:rsidRPr="00C319BE">
        <w:rPr>
          <w:sz w:val="20"/>
        </w:rPr>
        <w:t>Implementation of the Nutrient Management Plan, including the mitigations and methodology</w:t>
      </w:r>
      <w:r w:rsidR="009B2810" w:rsidRPr="00C319BE">
        <w:rPr>
          <w:spacing w:val="-12"/>
          <w:sz w:val="20"/>
        </w:rPr>
        <w:t xml:space="preserve"> </w:t>
      </w:r>
      <w:r w:rsidR="009B2810" w:rsidRPr="00C319BE">
        <w:rPr>
          <w:sz w:val="20"/>
        </w:rPr>
        <w:t>to</w:t>
      </w:r>
      <w:r w:rsidR="009B2810" w:rsidRPr="00C319BE">
        <w:rPr>
          <w:spacing w:val="-6"/>
          <w:sz w:val="20"/>
        </w:rPr>
        <w:t xml:space="preserve"> </w:t>
      </w:r>
      <w:r w:rsidR="009B2810" w:rsidRPr="00C319BE">
        <w:rPr>
          <w:sz w:val="20"/>
        </w:rPr>
        <w:t>be</w:t>
      </w:r>
      <w:r w:rsidR="009B2810" w:rsidRPr="00C319BE">
        <w:rPr>
          <w:spacing w:val="-6"/>
          <w:sz w:val="20"/>
        </w:rPr>
        <w:t xml:space="preserve"> </w:t>
      </w:r>
      <w:r w:rsidR="009B2810" w:rsidRPr="00C319BE">
        <w:rPr>
          <w:sz w:val="20"/>
        </w:rPr>
        <w:t>used</w:t>
      </w:r>
      <w:r w:rsidR="009B2810" w:rsidRPr="00C319BE">
        <w:rPr>
          <w:spacing w:val="-6"/>
          <w:sz w:val="20"/>
        </w:rPr>
        <w:t xml:space="preserve"> </w:t>
      </w:r>
      <w:r w:rsidR="009B2810" w:rsidRPr="00C319BE">
        <w:rPr>
          <w:sz w:val="20"/>
        </w:rPr>
        <w:t>to</w:t>
      </w:r>
      <w:r w:rsidR="009B2810" w:rsidRPr="00C319BE">
        <w:rPr>
          <w:spacing w:val="-4"/>
          <w:sz w:val="20"/>
        </w:rPr>
        <w:t xml:space="preserve"> </w:t>
      </w:r>
      <w:r w:rsidR="009B2810" w:rsidRPr="00C319BE">
        <w:rPr>
          <w:sz w:val="20"/>
        </w:rPr>
        <w:t>meet</w:t>
      </w:r>
      <w:r w:rsidR="009B2810" w:rsidRPr="00C319BE">
        <w:rPr>
          <w:spacing w:val="-8"/>
          <w:sz w:val="20"/>
        </w:rPr>
        <w:t xml:space="preserve"> </w:t>
      </w:r>
      <w:r w:rsidR="009B2810" w:rsidRPr="00C319BE">
        <w:rPr>
          <w:sz w:val="20"/>
        </w:rPr>
        <w:t>the</w:t>
      </w:r>
      <w:r w:rsidR="009B2810" w:rsidRPr="00C319BE">
        <w:rPr>
          <w:spacing w:val="-6"/>
          <w:sz w:val="20"/>
        </w:rPr>
        <w:t xml:space="preserve"> </w:t>
      </w:r>
      <w:r w:rsidR="009B2810" w:rsidRPr="00C319BE">
        <w:rPr>
          <w:sz w:val="20"/>
        </w:rPr>
        <w:t>Managed</w:t>
      </w:r>
      <w:r w:rsidR="009B2810" w:rsidRPr="00C319BE">
        <w:rPr>
          <w:spacing w:val="-6"/>
          <w:sz w:val="20"/>
        </w:rPr>
        <w:t xml:space="preserve"> </w:t>
      </w:r>
      <w:r w:rsidR="009B2810" w:rsidRPr="00C319BE">
        <w:rPr>
          <w:sz w:val="20"/>
        </w:rPr>
        <w:t>Reduction</w:t>
      </w:r>
      <w:r w:rsidR="009B2810" w:rsidRPr="00C319BE">
        <w:rPr>
          <w:spacing w:val="-6"/>
          <w:sz w:val="20"/>
        </w:rPr>
        <w:t xml:space="preserve"> </w:t>
      </w:r>
      <w:r w:rsidR="009B2810" w:rsidRPr="00C319BE">
        <w:rPr>
          <w:sz w:val="20"/>
        </w:rPr>
        <w:t>Targets</w:t>
      </w:r>
      <w:r w:rsidR="009B2810" w:rsidRPr="00C319BE">
        <w:rPr>
          <w:spacing w:val="-5"/>
          <w:sz w:val="20"/>
        </w:rPr>
        <w:t xml:space="preserve"> </w:t>
      </w:r>
      <w:r w:rsidR="009B2810" w:rsidRPr="00C319BE">
        <w:rPr>
          <w:sz w:val="20"/>
        </w:rPr>
        <w:t>and</w:t>
      </w:r>
      <w:r w:rsidR="009B2810" w:rsidRPr="00C319BE">
        <w:rPr>
          <w:spacing w:val="-6"/>
          <w:sz w:val="20"/>
        </w:rPr>
        <w:t xml:space="preserve"> </w:t>
      </w:r>
      <w:r w:rsidR="009B2810" w:rsidRPr="00C319BE">
        <w:rPr>
          <w:sz w:val="20"/>
        </w:rPr>
        <w:t>Nitrogen</w:t>
      </w:r>
      <w:r w:rsidR="009B2810" w:rsidRPr="00C319BE">
        <w:rPr>
          <w:spacing w:val="-8"/>
          <w:sz w:val="20"/>
        </w:rPr>
        <w:t xml:space="preserve"> </w:t>
      </w:r>
      <w:r w:rsidR="009B2810" w:rsidRPr="00C319BE">
        <w:rPr>
          <w:sz w:val="20"/>
        </w:rPr>
        <w:t>Discharge Allocation.</w:t>
      </w:r>
    </w:p>
    <w:p w14:paraId="44CAA11E" w14:textId="77777777" w:rsidR="0087396F" w:rsidRPr="00C319BE" w:rsidRDefault="00487293" w:rsidP="0046579C">
      <w:pPr>
        <w:pStyle w:val="ListParagraph"/>
        <w:tabs>
          <w:tab w:val="left" w:pos="1854"/>
          <w:tab w:val="left" w:pos="1855"/>
        </w:tabs>
        <w:spacing w:before="120"/>
        <w:ind w:hanging="720"/>
        <w:rPr>
          <w:sz w:val="20"/>
        </w:rPr>
      </w:pPr>
      <w:r w:rsidRPr="00C319BE">
        <w:rPr>
          <w:sz w:val="20"/>
        </w:rPr>
        <w:t>(viii)</w:t>
      </w:r>
      <w:r w:rsidRPr="00C319BE">
        <w:rPr>
          <w:sz w:val="20"/>
        </w:rPr>
        <w:tab/>
      </w:r>
      <w:r w:rsidR="009B2810" w:rsidRPr="00C319BE">
        <w:rPr>
          <w:sz w:val="20"/>
        </w:rPr>
        <w:t>Self-monitoring,</w:t>
      </w:r>
      <w:r w:rsidR="009B2810" w:rsidRPr="00C319BE">
        <w:rPr>
          <w:spacing w:val="-9"/>
          <w:sz w:val="20"/>
        </w:rPr>
        <w:t xml:space="preserve"> </w:t>
      </w:r>
      <w:r w:rsidR="009B2810" w:rsidRPr="00C319BE">
        <w:rPr>
          <w:sz w:val="20"/>
        </w:rPr>
        <w:t>record</w:t>
      </w:r>
      <w:r w:rsidR="009B2810" w:rsidRPr="00C319BE">
        <w:rPr>
          <w:spacing w:val="-12"/>
          <w:sz w:val="20"/>
        </w:rPr>
        <w:t xml:space="preserve"> </w:t>
      </w:r>
      <w:r w:rsidR="009B2810" w:rsidRPr="00C319BE">
        <w:rPr>
          <w:sz w:val="20"/>
        </w:rPr>
        <w:t>keeping,</w:t>
      </w:r>
      <w:r w:rsidR="009B2810" w:rsidRPr="00C319BE">
        <w:rPr>
          <w:spacing w:val="-9"/>
          <w:sz w:val="20"/>
        </w:rPr>
        <w:t xml:space="preserve"> </w:t>
      </w:r>
      <w:r w:rsidR="009B2810" w:rsidRPr="00C319BE">
        <w:rPr>
          <w:sz w:val="20"/>
        </w:rPr>
        <w:t>information</w:t>
      </w:r>
      <w:r w:rsidR="009B2810" w:rsidRPr="00C319BE">
        <w:rPr>
          <w:spacing w:val="-10"/>
          <w:sz w:val="20"/>
        </w:rPr>
        <w:t xml:space="preserve"> </w:t>
      </w:r>
      <w:r w:rsidR="009B2810" w:rsidRPr="00C319BE">
        <w:rPr>
          <w:sz w:val="20"/>
        </w:rPr>
        <w:t>provision</w:t>
      </w:r>
      <w:r w:rsidR="009B2810" w:rsidRPr="00C319BE">
        <w:rPr>
          <w:spacing w:val="-8"/>
          <w:sz w:val="20"/>
        </w:rPr>
        <w:t xml:space="preserve"> </w:t>
      </w:r>
      <w:r w:rsidR="009B2810" w:rsidRPr="00C319BE">
        <w:rPr>
          <w:sz w:val="20"/>
        </w:rPr>
        <w:t>and</w:t>
      </w:r>
      <w:r w:rsidR="009B2810" w:rsidRPr="00C319BE">
        <w:rPr>
          <w:spacing w:val="-9"/>
          <w:sz w:val="20"/>
        </w:rPr>
        <w:t xml:space="preserve"> </w:t>
      </w:r>
      <w:r w:rsidR="009B2810" w:rsidRPr="00C319BE">
        <w:rPr>
          <w:sz w:val="20"/>
        </w:rPr>
        <w:t>site</w:t>
      </w:r>
      <w:r w:rsidR="009B2810" w:rsidRPr="00C319BE">
        <w:rPr>
          <w:spacing w:val="-8"/>
          <w:sz w:val="20"/>
        </w:rPr>
        <w:t xml:space="preserve"> </w:t>
      </w:r>
      <w:r w:rsidR="009B2810" w:rsidRPr="00C319BE">
        <w:rPr>
          <w:sz w:val="20"/>
        </w:rPr>
        <w:t>access</w:t>
      </w:r>
      <w:r w:rsidR="009B2810" w:rsidRPr="00C319BE">
        <w:rPr>
          <w:spacing w:val="-10"/>
          <w:sz w:val="20"/>
        </w:rPr>
        <w:t xml:space="preserve"> </w:t>
      </w:r>
      <w:r w:rsidR="009B2810" w:rsidRPr="00C319BE">
        <w:rPr>
          <w:sz w:val="20"/>
        </w:rPr>
        <w:t>requirements</w:t>
      </w:r>
      <w:r w:rsidR="009B2810" w:rsidRPr="00C319BE">
        <w:rPr>
          <w:spacing w:val="-8"/>
          <w:sz w:val="20"/>
        </w:rPr>
        <w:t xml:space="preserve"> </w:t>
      </w:r>
      <w:r w:rsidR="009B2810" w:rsidRPr="00C319BE">
        <w:rPr>
          <w:sz w:val="20"/>
        </w:rPr>
        <w:t>to demonstrate</w:t>
      </w:r>
      <w:r w:rsidR="009B2810" w:rsidRPr="00C319BE">
        <w:rPr>
          <w:spacing w:val="-6"/>
          <w:sz w:val="20"/>
        </w:rPr>
        <w:t xml:space="preserve"> </w:t>
      </w:r>
      <w:r w:rsidR="009B2810" w:rsidRPr="00C319BE">
        <w:rPr>
          <w:sz w:val="20"/>
        </w:rPr>
        <w:t>on-going</w:t>
      </w:r>
      <w:r w:rsidR="009B2810" w:rsidRPr="00C319BE">
        <w:rPr>
          <w:spacing w:val="-8"/>
          <w:sz w:val="20"/>
        </w:rPr>
        <w:t xml:space="preserve"> </w:t>
      </w:r>
      <w:r w:rsidR="009B2810" w:rsidRPr="00C319BE">
        <w:rPr>
          <w:sz w:val="20"/>
        </w:rPr>
        <w:t>compliance</w:t>
      </w:r>
      <w:r w:rsidR="009B2810" w:rsidRPr="00C319BE">
        <w:rPr>
          <w:spacing w:val="-4"/>
          <w:sz w:val="20"/>
        </w:rPr>
        <w:t xml:space="preserve"> </w:t>
      </w:r>
      <w:r w:rsidR="009B2810" w:rsidRPr="00C319BE">
        <w:rPr>
          <w:sz w:val="20"/>
        </w:rPr>
        <w:t>with</w:t>
      </w:r>
      <w:r w:rsidR="009B2810" w:rsidRPr="00C319BE">
        <w:rPr>
          <w:spacing w:val="-6"/>
          <w:sz w:val="20"/>
        </w:rPr>
        <w:t xml:space="preserve"> </w:t>
      </w:r>
      <w:r w:rsidR="009B2810" w:rsidRPr="00C319BE">
        <w:rPr>
          <w:sz w:val="20"/>
        </w:rPr>
        <w:t>the</w:t>
      </w:r>
      <w:r w:rsidR="009B2810" w:rsidRPr="00C319BE">
        <w:rPr>
          <w:spacing w:val="-6"/>
          <w:sz w:val="20"/>
        </w:rPr>
        <w:t xml:space="preserve"> </w:t>
      </w:r>
      <w:r w:rsidR="009B2810" w:rsidRPr="00C319BE">
        <w:rPr>
          <w:sz w:val="20"/>
        </w:rPr>
        <w:t>Nutrient</w:t>
      </w:r>
      <w:r w:rsidR="009B2810" w:rsidRPr="00C319BE">
        <w:rPr>
          <w:spacing w:val="-8"/>
          <w:sz w:val="20"/>
        </w:rPr>
        <w:t xml:space="preserve"> </w:t>
      </w:r>
      <w:r w:rsidR="009B2810" w:rsidRPr="00C319BE">
        <w:rPr>
          <w:sz w:val="20"/>
        </w:rPr>
        <w:t>Management</w:t>
      </w:r>
      <w:r w:rsidR="009B2810" w:rsidRPr="00C319BE">
        <w:rPr>
          <w:spacing w:val="-6"/>
          <w:sz w:val="20"/>
        </w:rPr>
        <w:t xml:space="preserve"> </w:t>
      </w:r>
      <w:r w:rsidR="009B2810" w:rsidRPr="00C319BE">
        <w:rPr>
          <w:sz w:val="20"/>
        </w:rPr>
        <w:t>Plan.</w:t>
      </w:r>
    </w:p>
    <w:p w14:paraId="2C93DAE9" w14:textId="77777777" w:rsidR="0087396F" w:rsidRPr="00C319BE" w:rsidRDefault="00487293" w:rsidP="0046579C">
      <w:pPr>
        <w:pStyle w:val="ListParagraph"/>
        <w:tabs>
          <w:tab w:val="left" w:pos="1854"/>
          <w:tab w:val="left" w:pos="1855"/>
        </w:tabs>
        <w:spacing w:before="120"/>
        <w:ind w:hanging="720"/>
        <w:rPr>
          <w:sz w:val="20"/>
        </w:rPr>
      </w:pPr>
      <w:r w:rsidRPr="00C319BE">
        <w:rPr>
          <w:sz w:val="20"/>
        </w:rPr>
        <w:t>(ix)</w:t>
      </w:r>
      <w:r w:rsidRPr="00C319BE">
        <w:rPr>
          <w:sz w:val="20"/>
        </w:rPr>
        <w:tab/>
      </w:r>
      <w:r w:rsidR="009B2810" w:rsidRPr="00C319BE">
        <w:rPr>
          <w:sz w:val="20"/>
        </w:rPr>
        <w:t>The duration of the consent to reflect the nature, scale and robustness of any on</w:t>
      </w:r>
      <w:r w:rsidR="00DA2DB3" w:rsidRPr="00C319BE">
        <w:rPr>
          <w:sz w:val="20"/>
        </w:rPr>
        <w:t>-</w:t>
      </w:r>
      <w:r w:rsidR="009B2810" w:rsidRPr="00C319BE">
        <w:rPr>
          <w:sz w:val="20"/>
        </w:rPr>
        <w:t>farm mitigation options</w:t>
      </w:r>
      <w:r w:rsidR="009B2810" w:rsidRPr="00C319BE">
        <w:rPr>
          <w:spacing w:val="-8"/>
          <w:sz w:val="20"/>
        </w:rPr>
        <w:t xml:space="preserve"> </w:t>
      </w:r>
      <w:r w:rsidR="009B2810" w:rsidRPr="00C319BE">
        <w:rPr>
          <w:sz w:val="20"/>
        </w:rPr>
        <w:t>proposed</w:t>
      </w:r>
      <w:r w:rsidR="0023731F" w:rsidRPr="00C319BE">
        <w:rPr>
          <w:sz w:val="20"/>
        </w:rPr>
        <w:t xml:space="preserve"> and Policy LR</w:t>
      </w:r>
      <w:r w:rsidR="0023731F" w:rsidRPr="00C319BE">
        <w:rPr>
          <w:spacing w:val="-13"/>
          <w:sz w:val="20"/>
        </w:rPr>
        <w:t xml:space="preserve"> </w:t>
      </w:r>
      <w:r w:rsidR="0023731F" w:rsidRPr="00C319BE">
        <w:rPr>
          <w:sz w:val="20"/>
        </w:rPr>
        <w:t>P16</w:t>
      </w:r>
      <w:r w:rsidR="009B2810" w:rsidRPr="00C319BE">
        <w:rPr>
          <w:sz w:val="20"/>
        </w:rPr>
        <w:t>.</w:t>
      </w:r>
    </w:p>
    <w:p w14:paraId="3F41DC69" w14:textId="77777777" w:rsidR="0087396F" w:rsidRPr="00C319BE" w:rsidRDefault="009B2810" w:rsidP="0046579C">
      <w:pPr>
        <w:pStyle w:val="BodyText"/>
        <w:spacing w:before="120"/>
        <w:ind w:left="1288"/>
      </w:pPr>
      <w:r w:rsidRPr="00C319BE">
        <w:t xml:space="preserve">Applications for controlled activities under this rule do not require the written approval of affected persons and shall not be publicly notified except where the Regional Council considers special circumstances exist in accordance with Section </w:t>
      </w:r>
      <w:r w:rsidR="009F43A9" w:rsidRPr="00C319BE">
        <w:t xml:space="preserve">95A(9) </w:t>
      </w:r>
      <w:r w:rsidRPr="00C319BE">
        <w:t>of the Act.</w:t>
      </w:r>
    </w:p>
    <w:p w14:paraId="5CB171B9" w14:textId="77777777" w:rsidR="0087396F" w:rsidRPr="00C319BE" w:rsidRDefault="0087396F" w:rsidP="0046579C">
      <w:pPr>
        <w:pStyle w:val="BodyText"/>
        <w:spacing w:before="10"/>
      </w:pPr>
    </w:p>
    <w:p w14:paraId="1E64AE49" w14:textId="77777777" w:rsidR="0087396F" w:rsidRPr="00C319BE" w:rsidRDefault="009B2810" w:rsidP="0046579C">
      <w:pPr>
        <w:pStyle w:val="Heading3"/>
        <w:ind w:left="1132" w:hanging="980"/>
      </w:pPr>
      <w:r w:rsidRPr="00C319BE">
        <w:t>LR R11A</w:t>
      </w:r>
      <w:r w:rsidR="001A53E1" w:rsidRPr="00C319BE">
        <w:tab/>
      </w:r>
      <w:r w:rsidRPr="00C319BE">
        <w:t xml:space="preserve">Restricted Discretionary – Land use change from plantation forestry or bush/scrub on land </w:t>
      </w:r>
      <w:r w:rsidR="00902770" w:rsidRPr="00C319BE">
        <w:t>s</w:t>
      </w:r>
      <w:r w:rsidRPr="00C319BE">
        <w:t>ubject to the</w:t>
      </w:r>
      <w:r w:rsidR="00902770" w:rsidRPr="00C319BE">
        <w:t xml:space="preserve"> </w:t>
      </w:r>
      <w:r w:rsidRPr="00C319BE">
        <w:t>Te Ture Whenua Māori Act to low intensity farming</w:t>
      </w:r>
    </w:p>
    <w:p w14:paraId="177EE576" w14:textId="77777777" w:rsidR="0087396F" w:rsidRPr="00362C93" w:rsidRDefault="0087396F" w:rsidP="0046579C">
      <w:pPr>
        <w:pStyle w:val="BodyText"/>
        <w:spacing w:before="3"/>
        <w:rPr>
          <w:b/>
          <w:sz w:val="8"/>
          <w:szCs w:val="8"/>
        </w:rPr>
      </w:pPr>
    </w:p>
    <w:p w14:paraId="7A35A985" w14:textId="77777777" w:rsidR="0087396F" w:rsidRPr="00C319BE" w:rsidRDefault="009B2810" w:rsidP="0046579C">
      <w:pPr>
        <w:pStyle w:val="BodyText"/>
        <w:ind w:left="1132"/>
      </w:pPr>
      <w:r w:rsidRPr="00C319BE">
        <w:t>The conversion of plantation forestry and/or bush/scrub on land subject to the Te Ture Whenua Māori Act to drystock within the Lake Rotorua groundwater catchment is a Restricted Discretionary activity subject to the following conditions:</w:t>
      </w:r>
    </w:p>
    <w:p w14:paraId="77B5425B" w14:textId="77777777" w:rsidR="0087396F" w:rsidRPr="00362C93" w:rsidRDefault="0087396F" w:rsidP="0046579C">
      <w:pPr>
        <w:pStyle w:val="BodyText"/>
        <w:spacing w:before="10"/>
        <w:rPr>
          <w:sz w:val="8"/>
          <w:szCs w:val="8"/>
        </w:rPr>
      </w:pPr>
    </w:p>
    <w:p w14:paraId="7FBFA4C0" w14:textId="77777777" w:rsidR="0087396F" w:rsidRPr="00C319BE" w:rsidRDefault="009B2810" w:rsidP="0046579C">
      <w:pPr>
        <w:pStyle w:val="ListParagraph"/>
        <w:numPr>
          <w:ilvl w:val="0"/>
          <w:numId w:val="11"/>
        </w:numPr>
        <w:tabs>
          <w:tab w:val="left" w:pos="1843"/>
        </w:tabs>
        <w:ind w:hanging="710"/>
        <w:jc w:val="both"/>
        <w:rPr>
          <w:sz w:val="20"/>
        </w:rPr>
      </w:pPr>
      <w:r w:rsidRPr="00C319BE">
        <w:rPr>
          <w:sz w:val="20"/>
        </w:rPr>
        <w:t>A Nutrient Management Plan has been prepared for the land proposed to be converted</w:t>
      </w:r>
      <w:r w:rsidR="0054406A" w:rsidRPr="00C319BE">
        <w:rPr>
          <w:sz w:val="20"/>
        </w:rPr>
        <w:t>, and certified</w:t>
      </w:r>
      <w:r w:rsidRPr="00C319BE">
        <w:rPr>
          <w:sz w:val="20"/>
        </w:rPr>
        <w:t xml:space="preserve"> by a suitably qualified and experienced person that the Nutrient Management Plan </w:t>
      </w:r>
      <w:r w:rsidRPr="00C319BE">
        <w:rPr>
          <w:sz w:val="20"/>
        </w:rPr>
        <w:lastRenderedPageBreak/>
        <w:t>has been prepared in accordance with Schedule LR</w:t>
      </w:r>
      <w:r w:rsidRPr="00C319BE">
        <w:rPr>
          <w:spacing w:val="-14"/>
          <w:sz w:val="20"/>
        </w:rPr>
        <w:t xml:space="preserve"> </w:t>
      </w:r>
      <w:r w:rsidRPr="00C319BE">
        <w:rPr>
          <w:sz w:val="20"/>
        </w:rPr>
        <w:t>Six;</w:t>
      </w:r>
    </w:p>
    <w:p w14:paraId="76205827" w14:textId="77777777" w:rsidR="0087396F" w:rsidRPr="00C319BE" w:rsidRDefault="009B2810" w:rsidP="0046579C">
      <w:pPr>
        <w:pStyle w:val="ListParagraph"/>
        <w:numPr>
          <w:ilvl w:val="0"/>
          <w:numId w:val="11"/>
        </w:numPr>
        <w:tabs>
          <w:tab w:val="left" w:pos="1842"/>
          <w:tab w:val="left" w:pos="1843"/>
        </w:tabs>
        <w:spacing w:before="120"/>
        <w:ind w:hanging="710"/>
        <w:rPr>
          <w:sz w:val="20"/>
        </w:rPr>
      </w:pPr>
      <w:r w:rsidRPr="00C319BE">
        <w:rPr>
          <w:sz w:val="20"/>
        </w:rPr>
        <w:t>The proposed activity shall be low intensity farming</w:t>
      </w:r>
      <w:r w:rsidRPr="00C319BE">
        <w:rPr>
          <w:spacing w:val="-15"/>
          <w:sz w:val="20"/>
        </w:rPr>
        <w:t xml:space="preserve"> </w:t>
      </w:r>
      <w:r w:rsidRPr="00C319BE">
        <w:rPr>
          <w:sz w:val="20"/>
        </w:rPr>
        <w:t>(drystock);</w:t>
      </w:r>
    </w:p>
    <w:p w14:paraId="51E2BA7E" w14:textId="77777777" w:rsidR="0087396F" w:rsidRPr="00C319BE" w:rsidRDefault="009B2810" w:rsidP="0046579C">
      <w:pPr>
        <w:pStyle w:val="ListParagraph"/>
        <w:numPr>
          <w:ilvl w:val="0"/>
          <w:numId w:val="11"/>
        </w:numPr>
        <w:tabs>
          <w:tab w:val="left" w:pos="1842"/>
          <w:tab w:val="left" w:pos="1843"/>
        </w:tabs>
        <w:spacing w:before="120"/>
        <w:ind w:hanging="710"/>
        <w:rPr>
          <w:sz w:val="20"/>
        </w:rPr>
      </w:pPr>
      <w:r w:rsidRPr="00C319BE">
        <w:rPr>
          <w:sz w:val="20"/>
        </w:rPr>
        <w:t>If the area of land proposed to be converted is in production forestry, it shall be harvested or will be harvested within 5 years of resource consent being</w:t>
      </w:r>
      <w:r w:rsidRPr="00C319BE">
        <w:rPr>
          <w:spacing w:val="-18"/>
          <w:sz w:val="20"/>
        </w:rPr>
        <w:t xml:space="preserve"> </w:t>
      </w:r>
      <w:r w:rsidRPr="00C319BE">
        <w:rPr>
          <w:sz w:val="20"/>
        </w:rPr>
        <w:t>granted;</w:t>
      </w:r>
    </w:p>
    <w:p w14:paraId="02194407" w14:textId="77777777" w:rsidR="0087396F" w:rsidRPr="00C319BE" w:rsidRDefault="009B2810" w:rsidP="0046579C">
      <w:pPr>
        <w:pStyle w:val="ListParagraph"/>
        <w:numPr>
          <w:ilvl w:val="0"/>
          <w:numId w:val="11"/>
        </w:numPr>
        <w:tabs>
          <w:tab w:val="left" w:pos="1842"/>
          <w:tab w:val="left" w:pos="1843"/>
        </w:tabs>
        <w:spacing w:before="120"/>
        <w:ind w:hanging="710"/>
        <w:rPr>
          <w:sz w:val="20"/>
        </w:rPr>
      </w:pPr>
      <w:r w:rsidRPr="00C319BE">
        <w:rPr>
          <w:sz w:val="20"/>
        </w:rPr>
        <w:t>If the area of land proposed to be converted to drystock farming is in bush/scrub, this</w:t>
      </w:r>
      <w:r w:rsidRPr="00C319BE">
        <w:rPr>
          <w:spacing w:val="-33"/>
          <w:sz w:val="20"/>
        </w:rPr>
        <w:t xml:space="preserve"> </w:t>
      </w:r>
      <w:r w:rsidRPr="00C319BE">
        <w:rPr>
          <w:sz w:val="20"/>
        </w:rPr>
        <w:t>shall occur within 5 years of resource consent being</w:t>
      </w:r>
      <w:r w:rsidRPr="00C319BE">
        <w:rPr>
          <w:spacing w:val="-20"/>
          <w:sz w:val="20"/>
        </w:rPr>
        <w:t xml:space="preserve"> </w:t>
      </w:r>
      <w:r w:rsidRPr="00C319BE">
        <w:rPr>
          <w:sz w:val="20"/>
        </w:rPr>
        <w:t>granted;</w:t>
      </w:r>
    </w:p>
    <w:p w14:paraId="1E536243" w14:textId="77777777" w:rsidR="0087396F" w:rsidRPr="00C319BE" w:rsidRDefault="009B2810" w:rsidP="0046579C">
      <w:pPr>
        <w:pStyle w:val="ListParagraph"/>
        <w:numPr>
          <w:ilvl w:val="0"/>
          <w:numId w:val="11"/>
        </w:numPr>
        <w:tabs>
          <w:tab w:val="left" w:pos="1842"/>
          <w:tab w:val="left" w:pos="1843"/>
        </w:tabs>
        <w:spacing w:before="120"/>
        <w:ind w:hanging="710"/>
        <w:rPr>
          <w:sz w:val="20"/>
        </w:rPr>
      </w:pPr>
      <w:r w:rsidRPr="00C319BE">
        <w:rPr>
          <w:sz w:val="20"/>
        </w:rPr>
        <w:t>No more than 800 hectares of effective area in total shall be converted to drystock farming under the provisions of this</w:t>
      </w:r>
      <w:r w:rsidRPr="00C319BE">
        <w:rPr>
          <w:spacing w:val="-11"/>
          <w:sz w:val="20"/>
        </w:rPr>
        <w:t xml:space="preserve"> </w:t>
      </w:r>
      <w:r w:rsidRPr="00C319BE">
        <w:rPr>
          <w:sz w:val="20"/>
        </w:rPr>
        <w:t>rule;</w:t>
      </w:r>
    </w:p>
    <w:p w14:paraId="7FED7423" w14:textId="77777777" w:rsidR="0087396F" w:rsidRPr="00C319BE" w:rsidRDefault="009B2810" w:rsidP="0046579C">
      <w:pPr>
        <w:pStyle w:val="ListParagraph"/>
        <w:numPr>
          <w:ilvl w:val="0"/>
          <w:numId w:val="11"/>
        </w:numPr>
        <w:tabs>
          <w:tab w:val="left" w:pos="1842"/>
          <w:tab w:val="left" w:pos="1843"/>
        </w:tabs>
        <w:spacing w:before="120"/>
        <w:ind w:hanging="710"/>
        <w:rPr>
          <w:sz w:val="20"/>
        </w:rPr>
      </w:pPr>
      <w:r w:rsidRPr="00C319BE">
        <w:rPr>
          <w:sz w:val="20"/>
        </w:rPr>
        <w:t xml:space="preserve">Suitable </w:t>
      </w:r>
      <w:r w:rsidR="00527744" w:rsidRPr="00C319BE">
        <w:rPr>
          <w:sz w:val="20"/>
        </w:rPr>
        <w:t>good</w:t>
      </w:r>
      <w:r w:rsidRPr="00C319BE">
        <w:rPr>
          <w:sz w:val="20"/>
        </w:rPr>
        <w:t xml:space="preserve"> management practices shall be identified and implemented that will reduce or avoid potential adverse effects of the drystock</w:t>
      </w:r>
      <w:r w:rsidRPr="00C319BE">
        <w:rPr>
          <w:spacing w:val="-19"/>
          <w:sz w:val="20"/>
        </w:rPr>
        <w:t xml:space="preserve"> </w:t>
      </w:r>
      <w:r w:rsidRPr="00C319BE">
        <w:rPr>
          <w:sz w:val="20"/>
        </w:rPr>
        <w:t>activity;</w:t>
      </w:r>
    </w:p>
    <w:p w14:paraId="538D64B7" w14:textId="77777777" w:rsidR="0087396F" w:rsidRPr="00C319BE" w:rsidRDefault="009B2810" w:rsidP="0046579C">
      <w:pPr>
        <w:pStyle w:val="ListParagraph"/>
        <w:numPr>
          <w:ilvl w:val="0"/>
          <w:numId w:val="11"/>
        </w:numPr>
        <w:tabs>
          <w:tab w:val="left" w:pos="1842"/>
          <w:tab w:val="left" w:pos="1843"/>
        </w:tabs>
        <w:spacing w:before="121" w:line="242" w:lineRule="auto"/>
        <w:ind w:hanging="710"/>
        <w:rPr>
          <w:sz w:val="20"/>
        </w:rPr>
      </w:pPr>
      <w:r w:rsidRPr="00C319BE">
        <w:rPr>
          <w:sz w:val="20"/>
        </w:rPr>
        <w:t>There is no transfer of nitrogen to or from the drystock farm</w:t>
      </w:r>
      <w:r w:rsidR="00574224" w:rsidRPr="00C319BE">
        <w:rPr>
          <w:sz w:val="20"/>
        </w:rPr>
        <w:t>ing</w:t>
      </w:r>
      <w:r w:rsidRPr="00C319BE">
        <w:rPr>
          <w:sz w:val="20"/>
        </w:rPr>
        <w:t xml:space="preserve"> enterprises created by</w:t>
      </w:r>
      <w:r w:rsidRPr="00C319BE">
        <w:rPr>
          <w:spacing w:val="-27"/>
          <w:sz w:val="20"/>
        </w:rPr>
        <w:t xml:space="preserve"> </w:t>
      </w:r>
      <w:r w:rsidRPr="00C319BE">
        <w:rPr>
          <w:sz w:val="20"/>
        </w:rPr>
        <w:t>the conversion prior to</w:t>
      </w:r>
      <w:r w:rsidRPr="00C319BE">
        <w:rPr>
          <w:spacing w:val="-8"/>
          <w:sz w:val="20"/>
        </w:rPr>
        <w:t xml:space="preserve"> </w:t>
      </w:r>
      <w:r w:rsidRPr="00C319BE">
        <w:rPr>
          <w:sz w:val="20"/>
        </w:rPr>
        <w:t>2022.</w:t>
      </w:r>
    </w:p>
    <w:p w14:paraId="725DA003" w14:textId="77777777" w:rsidR="0087396F" w:rsidRPr="00C319BE" w:rsidRDefault="009B2810" w:rsidP="0046579C">
      <w:pPr>
        <w:pStyle w:val="Heading3"/>
        <w:spacing w:before="192"/>
        <w:ind w:left="1132"/>
      </w:pPr>
      <w:r w:rsidRPr="00C319BE">
        <w:t>Bay of Plenty Regional Council’s discretion will be restricted to:</w:t>
      </w:r>
    </w:p>
    <w:p w14:paraId="0CD083A3" w14:textId="77777777" w:rsidR="0087396F" w:rsidRPr="00C319BE" w:rsidRDefault="0087396F" w:rsidP="0046579C">
      <w:pPr>
        <w:pStyle w:val="BodyText"/>
        <w:rPr>
          <w:b/>
        </w:rPr>
      </w:pPr>
    </w:p>
    <w:p w14:paraId="3656B119" w14:textId="77777777" w:rsidR="002B1308" w:rsidRPr="00C319BE" w:rsidRDefault="009B2810" w:rsidP="0046579C">
      <w:pPr>
        <w:pStyle w:val="ListParagraph"/>
        <w:numPr>
          <w:ilvl w:val="0"/>
          <w:numId w:val="10"/>
        </w:numPr>
        <w:tabs>
          <w:tab w:val="left" w:pos="1842"/>
          <w:tab w:val="left" w:pos="1843"/>
        </w:tabs>
        <w:ind w:hanging="566"/>
        <w:rPr>
          <w:sz w:val="20"/>
        </w:rPr>
      </w:pPr>
      <w:r w:rsidRPr="00C319BE">
        <w:rPr>
          <w:sz w:val="20"/>
        </w:rPr>
        <w:t>Information</w:t>
      </w:r>
      <w:r w:rsidRPr="00C319BE">
        <w:rPr>
          <w:spacing w:val="-10"/>
          <w:sz w:val="20"/>
        </w:rPr>
        <w:t xml:space="preserve"> </w:t>
      </w:r>
      <w:r w:rsidRPr="00C319BE">
        <w:rPr>
          <w:sz w:val="20"/>
        </w:rPr>
        <w:t>provided</w:t>
      </w:r>
      <w:r w:rsidRPr="00C319BE">
        <w:rPr>
          <w:spacing w:val="-10"/>
          <w:sz w:val="20"/>
        </w:rPr>
        <w:t xml:space="preserve"> </w:t>
      </w:r>
      <w:r w:rsidRPr="00C319BE">
        <w:rPr>
          <w:sz w:val="20"/>
        </w:rPr>
        <w:t>to</w:t>
      </w:r>
      <w:r w:rsidRPr="00C319BE">
        <w:rPr>
          <w:spacing w:val="-12"/>
          <w:sz w:val="20"/>
        </w:rPr>
        <w:t xml:space="preserve"> </w:t>
      </w:r>
      <w:r w:rsidRPr="00C319BE">
        <w:rPr>
          <w:sz w:val="20"/>
        </w:rPr>
        <w:t>demonstrate</w:t>
      </w:r>
      <w:r w:rsidRPr="00C319BE">
        <w:rPr>
          <w:spacing w:val="-12"/>
          <w:sz w:val="20"/>
        </w:rPr>
        <w:t xml:space="preserve"> </w:t>
      </w:r>
      <w:r w:rsidRPr="00C319BE">
        <w:rPr>
          <w:sz w:val="20"/>
        </w:rPr>
        <w:t>that</w:t>
      </w:r>
      <w:r w:rsidRPr="00C319BE">
        <w:rPr>
          <w:spacing w:val="-12"/>
          <w:sz w:val="20"/>
        </w:rPr>
        <w:t xml:space="preserve"> </w:t>
      </w:r>
      <w:r w:rsidRPr="00C319BE">
        <w:rPr>
          <w:sz w:val="20"/>
        </w:rPr>
        <w:t>the</w:t>
      </w:r>
      <w:r w:rsidRPr="00C319BE">
        <w:rPr>
          <w:spacing w:val="-10"/>
          <w:sz w:val="20"/>
        </w:rPr>
        <w:t xml:space="preserve"> </w:t>
      </w:r>
      <w:r w:rsidRPr="00C319BE">
        <w:rPr>
          <w:sz w:val="20"/>
        </w:rPr>
        <w:t>land</w:t>
      </w:r>
      <w:r w:rsidRPr="00C319BE">
        <w:rPr>
          <w:spacing w:val="-10"/>
          <w:sz w:val="20"/>
        </w:rPr>
        <w:t xml:space="preserve"> </w:t>
      </w:r>
      <w:r w:rsidRPr="00C319BE">
        <w:rPr>
          <w:sz w:val="20"/>
        </w:rPr>
        <w:t>has</w:t>
      </w:r>
      <w:r w:rsidRPr="00C319BE">
        <w:rPr>
          <w:spacing w:val="-13"/>
          <w:sz w:val="20"/>
        </w:rPr>
        <w:t xml:space="preserve"> </w:t>
      </w:r>
      <w:r w:rsidRPr="00C319BE">
        <w:rPr>
          <w:sz w:val="20"/>
        </w:rPr>
        <w:t>reduced</w:t>
      </w:r>
      <w:r w:rsidRPr="00C319BE">
        <w:rPr>
          <w:spacing w:val="-6"/>
          <w:sz w:val="20"/>
        </w:rPr>
        <w:t xml:space="preserve"> </w:t>
      </w:r>
      <w:r w:rsidRPr="00C319BE">
        <w:rPr>
          <w:sz w:val="20"/>
        </w:rPr>
        <w:t>development</w:t>
      </w:r>
      <w:r w:rsidRPr="00C319BE">
        <w:rPr>
          <w:spacing w:val="-12"/>
          <w:sz w:val="20"/>
        </w:rPr>
        <w:t xml:space="preserve"> </w:t>
      </w:r>
      <w:r w:rsidRPr="00C319BE">
        <w:rPr>
          <w:sz w:val="20"/>
        </w:rPr>
        <w:t>opportunities due</w:t>
      </w:r>
      <w:r w:rsidRPr="00C319BE">
        <w:rPr>
          <w:spacing w:val="-10"/>
          <w:sz w:val="20"/>
        </w:rPr>
        <w:t xml:space="preserve"> </w:t>
      </w:r>
      <w:r w:rsidRPr="00C319BE">
        <w:rPr>
          <w:sz w:val="20"/>
        </w:rPr>
        <w:t>to</w:t>
      </w:r>
      <w:r w:rsidRPr="00C319BE">
        <w:rPr>
          <w:spacing w:val="-9"/>
          <w:sz w:val="20"/>
        </w:rPr>
        <w:t xml:space="preserve"> </w:t>
      </w:r>
      <w:r w:rsidRPr="00C319BE">
        <w:rPr>
          <w:sz w:val="20"/>
        </w:rPr>
        <w:t>historical</w:t>
      </w:r>
      <w:r w:rsidRPr="00C319BE">
        <w:rPr>
          <w:spacing w:val="-12"/>
          <w:sz w:val="20"/>
        </w:rPr>
        <w:t xml:space="preserve"> </w:t>
      </w:r>
      <w:r w:rsidRPr="00C319BE">
        <w:rPr>
          <w:sz w:val="20"/>
        </w:rPr>
        <w:t>cultural</w:t>
      </w:r>
      <w:r w:rsidRPr="00C319BE">
        <w:rPr>
          <w:spacing w:val="-12"/>
          <w:sz w:val="20"/>
        </w:rPr>
        <w:t xml:space="preserve"> </w:t>
      </w:r>
      <w:r w:rsidRPr="00C319BE">
        <w:rPr>
          <w:sz w:val="20"/>
        </w:rPr>
        <w:t>and/or</w:t>
      </w:r>
      <w:r w:rsidRPr="00C319BE">
        <w:rPr>
          <w:spacing w:val="-9"/>
          <w:sz w:val="20"/>
        </w:rPr>
        <w:t xml:space="preserve"> </w:t>
      </w:r>
      <w:r w:rsidRPr="00C319BE">
        <w:rPr>
          <w:sz w:val="20"/>
        </w:rPr>
        <w:t>economic</w:t>
      </w:r>
      <w:r w:rsidRPr="00C319BE">
        <w:rPr>
          <w:spacing w:val="-11"/>
          <w:sz w:val="20"/>
        </w:rPr>
        <w:t xml:space="preserve"> </w:t>
      </w:r>
      <w:r w:rsidRPr="00C319BE">
        <w:rPr>
          <w:sz w:val="20"/>
        </w:rPr>
        <w:t>reasons.</w:t>
      </w:r>
    </w:p>
    <w:p w14:paraId="36D4DE5B" w14:textId="77777777" w:rsidR="0087396F" w:rsidRPr="00C319BE" w:rsidRDefault="009B2810" w:rsidP="0046579C">
      <w:pPr>
        <w:pStyle w:val="ListParagraph"/>
        <w:numPr>
          <w:ilvl w:val="0"/>
          <w:numId w:val="10"/>
        </w:numPr>
        <w:tabs>
          <w:tab w:val="left" w:pos="1842"/>
          <w:tab w:val="left" w:pos="1843"/>
        </w:tabs>
        <w:spacing w:before="120"/>
        <w:ind w:hanging="566"/>
        <w:rPr>
          <w:sz w:val="20"/>
        </w:rPr>
      </w:pPr>
      <w:r w:rsidRPr="00C319BE">
        <w:rPr>
          <w:sz w:val="20"/>
        </w:rPr>
        <w:t>The</w:t>
      </w:r>
      <w:r w:rsidRPr="00C319BE">
        <w:rPr>
          <w:spacing w:val="-9"/>
          <w:sz w:val="20"/>
        </w:rPr>
        <w:t xml:space="preserve"> </w:t>
      </w:r>
      <w:r w:rsidRPr="00C319BE">
        <w:rPr>
          <w:sz w:val="20"/>
        </w:rPr>
        <w:t>suitability</w:t>
      </w:r>
      <w:r w:rsidRPr="00C319BE">
        <w:rPr>
          <w:spacing w:val="-12"/>
          <w:sz w:val="20"/>
        </w:rPr>
        <w:t xml:space="preserve"> </w:t>
      </w:r>
      <w:r w:rsidRPr="00C319BE">
        <w:rPr>
          <w:sz w:val="20"/>
        </w:rPr>
        <w:t>of</w:t>
      </w:r>
      <w:r w:rsidRPr="00C319BE">
        <w:rPr>
          <w:spacing w:val="-4"/>
          <w:sz w:val="20"/>
        </w:rPr>
        <w:t xml:space="preserve"> </w:t>
      </w:r>
      <w:r w:rsidRPr="00C319BE">
        <w:rPr>
          <w:sz w:val="20"/>
        </w:rPr>
        <w:t>the</w:t>
      </w:r>
      <w:r w:rsidRPr="00C319BE">
        <w:rPr>
          <w:spacing w:val="-6"/>
          <w:sz w:val="20"/>
        </w:rPr>
        <w:t xml:space="preserve"> </w:t>
      </w:r>
      <w:r w:rsidRPr="00C319BE">
        <w:rPr>
          <w:sz w:val="20"/>
        </w:rPr>
        <w:t>land</w:t>
      </w:r>
      <w:r w:rsidRPr="00C319BE">
        <w:rPr>
          <w:spacing w:val="-11"/>
          <w:sz w:val="20"/>
        </w:rPr>
        <w:t xml:space="preserve"> </w:t>
      </w:r>
      <w:r w:rsidRPr="00C319BE">
        <w:rPr>
          <w:sz w:val="20"/>
        </w:rPr>
        <w:t>for</w:t>
      </w:r>
      <w:r w:rsidRPr="00C319BE">
        <w:rPr>
          <w:spacing w:val="-3"/>
          <w:sz w:val="20"/>
        </w:rPr>
        <w:t xml:space="preserve"> </w:t>
      </w:r>
      <w:r w:rsidRPr="00C319BE">
        <w:rPr>
          <w:sz w:val="20"/>
        </w:rPr>
        <w:t>drystock</w:t>
      </w:r>
      <w:r w:rsidRPr="00C319BE">
        <w:rPr>
          <w:spacing w:val="-7"/>
          <w:sz w:val="20"/>
        </w:rPr>
        <w:t xml:space="preserve"> </w:t>
      </w:r>
      <w:r w:rsidRPr="00C319BE">
        <w:rPr>
          <w:sz w:val="20"/>
        </w:rPr>
        <w:t>farming</w:t>
      </w:r>
      <w:r w:rsidRPr="00C319BE">
        <w:rPr>
          <w:spacing w:val="-9"/>
          <w:sz w:val="20"/>
        </w:rPr>
        <w:t xml:space="preserve"> </w:t>
      </w:r>
      <w:r w:rsidRPr="00C319BE">
        <w:rPr>
          <w:sz w:val="20"/>
        </w:rPr>
        <w:t>and</w:t>
      </w:r>
      <w:r w:rsidRPr="00C319BE">
        <w:rPr>
          <w:spacing w:val="-6"/>
          <w:sz w:val="20"/>
        </w:rPr>
        <w:t xml:space="preserve"> </w:t>
      </w:r>
      <w:r w:rsidRPr="00C319BE">
        <w:rPr>
          <w:sz w:val="20"/>
        </w:rPr>
        <w:t>any</w:t>
      </w:r>
      <w:r w:rsidRPr="00C319BE">
        <w:rPr>
          <w:spacing w:val="-10"/>
          <w:sz w:val="20"/>
        </w:rPr>
        <w:t xml:space="preserve"> </w:t>
      </w:r>
      <w:r w:rsidRPr="00C319BE">
        <w:rPr>
          <w:sz w:val="20"/>
        </w:rPr>
        <w:t>methods</w:t>
      </w:r>
      <w:r w:rsidRPr="00C319BE">
        <w:rPr>
          <w:spacing w:val="-7"/>
          <w:sz w:val="20"/>
        </w:rPr>
        <w:t xml:space="preserve"> </w:t>
      </w:r>
      <w:r w:rsidRPr="00C319BE">
        <w:rPr>
          <w:sz w:val="20"/>
        </w:rPr>
        <w:t>proposed</w:t>
      </w:r>
      <w:r w:rsidRPr="00C319BE">
        <w:rPr>
          <w:spacing w:val="-9"/>
          <w:sz w:val="20"/>
        </w:rPr>
        <w:t xml:space="preserve"> </w:t>
      </w:r>
      <w:r w:rsidRPr="00C319BE">
        <w:rPr>
          <w:sz w:val="20"/>
        </w:rPr>
        <w:t>to</w:t>
      </w:r>
      <w:r w:rsidRPr="00C319BE">
        <w:rPr>
          <w:spacing w:val="-9"/>
          <w:sz w:val="20"/>
        </w:rPr>
        <w:t xml:space="preserve"> </w:t>
      </w:r>
      <w:r w:rsidRPr="00C319BE">
        <w:rPr>
          <w:sz w:val="20"/>
        </w:rPr>
        <w:t>mitigate any</w:t>
      </w:r>
      <w:r w:rsidRPr="00C319BE">
        <w:rPr>
          <w:spacing w:val="-12"/>
          <w:sz w:val="20"/>
        </w:rPr>
        <w:t xml:space="preserve"> </w:t>
      </w:r>
      <w:r w:rsidRPr="00C319BE">
        <w:rPr>
          <w:sz w:val="20"/>
        </w:rPr>
        <w:t>adverse</w:t>
      </w:r>
      <w:r w:rsidRPr="00C319BE">
        <w:rPr>
          <w:spacing w:val="-7"/>
          <w:sz w:val="20"/>
        </w:rPr>
        <w:t xml:space="preserve"> </w:t>
      </w:r>
      <w:r w:rsidRPr="00C319BE">
        <w:rPr>
          <w:sz w:val="20"/>
        </w:rPr>
        <w:t>effects</w:t>
      </w:r>
      <w:r w:rsidRPr="00C319BE">
        <w:rPr>
          <w:spacing w:val="-7"/>
          <w:sz w:val="20"/>
        </w:rPr>
        <w:t xml:space="preserve"> </w:t>
      </w:r>
      <w:r w:rsidRPr="00C319BE">
        <w:rPr>
          <w:sz w:val="20"/>
        </w:rPr>
        <w:t>on</w:t>
      </w:r>
      <w:r w:rsidRPr="00C319BE">
        <w:rPr>
          <w:spacing w:val="-7"/>
          <w:sz w:val="20"/>
        </w:rPr>
        <w:t xml:space="preserve"> </w:t>
      </w:r>
      <w:r w:rsidRPr="00C319BE">
        <w:rPr>
          <w:sz w:val="20"/>
        </w:rPr>
        <w:t>the</w:t>
      </w:r>
      <w:r w:rsidRPr="00C319BE">
        <w:rPr>
          <w:spacing w:val="-11"/>
          <w:sz w:val="20"/>
        </w:rPr>
        <w:t xml:space="preserve"> </w:t>
      </w:r>
      <w:r w:rsidRPr="00C319BE">
        <w:rPr>
          <w:sz w:val="20"/>
        </w:rPr>
        <w:t>water</w:t>
      </w:r>
      <w:r w:rsidRPr="00C319BE">
        <w:rPr>
          <w:spacing w:val="-6"/>
          <w:sz w:val="20"/>
        </w:rPr>
        <w:t xml:space="preserve"> </w:t>
      </w:r>
      <w:r w:rsidRPr="00C319BE">
        <w:rPr>
          <w:sz w:val="20"/>
        </w:rPr>
        <w:t>quality</w:t>
      </w:r>
      <w:r w:rsidRPr="00C319BE">
        <w:rPr>
          <w:spacing w:val="-12"/>
          <w:sz w:val="20"/>
        </w:rPr>
        <w:t xml:space="preserve"> </w:t>
      </w:r>
      <w:r w:rsidRPr="00C319BE">
        <w:rPr>
          <w:sz w:val="20"/>
        </w:rPr>
        <w:t>in</w:t>
      </w:r>
      <w:r w:rsidRPr="00C319BE">
        <w:rPr>
          <w:spacing w:val="-7"/>
          <w:sz w:val="20"/>
        </w:rPr>
        <w:t xml:space="preserve"> </w:t>
      </w:r>
      <w:r w:rsidRPr="00C319BE">
        <w:rPr>
          <w:sz w:val="20"/>
        </w:rPr>
        <w:t>Lake</w:t>
      </w:r>
      <w:r w:rsidRPr="00C319BE">
        <w:rPr>
          <w:spacing w:val="-9"/>
          <w:sz w:val="20"/>
        </w:rPr>
        <w:t xml:space="preserve"> </w:t>
      </w:r>
      <w:r w:rsidRPr="00C319BE">
        <w:rPr>
          <w:sz w:val="20"/>
        </w:rPr>
        <w:t>Rotorua.</w:t>
      </w:r>
    </w:p>
    <w:p w14:paraId="1F630D78" w14:textId="77777777" w:rsidR="0087396F" w:rsidRPr="00C319BE" w:rsidRDefault="009B2810" w:rsidP="0046579C">
      <w:pPr>
        <w:pStyle w:val="ListParagraph"/>
        <w:numPr>
          <w:ilvl w:val="0"/>
          <w:numId w:val="10"/>
        </w:numPr>
        <w:tabs>
          <w:tab w:val="left" w:pos="1854"/>
          <w:tab w:val="left" w:pos="1855"/>
        </w:tabs>
        <w:spacing w:before="120"/>
        <w:ind w:left="1854" w:hanging="568"/>
        <w:rPr>
          <w:sz w:val="20"/>
        </w:rPr>
      </w:pPr>
      <w:r w:rsidRPr="00C319BE">
        <w:rPr>
          <w:sz w:val="20"/>
        </w:rPr>
        <w:t>The expiry of the allocation, or portion of the allocation where this has not been utilised within</w:t>
      </w:r>
      <w:r w:rsidRPr="00C319BE">
        <w:rPr>
          <w:spacing w:val="-7"/>
          <w:sz w:val="20"/>
        </w:rPr>
        <w:t xml:space="preserve"> </w:t>
      </w:r>
      <w:r w:rsidRPr="00C319BE">
        <w:rPr>
          <w:sz w:val="20"/>
        </w:rPr>
        <w:t>a</w:t>
      </w:r>
      <w:r w:rsidRPr="00C319BE">
        <w:rPr>
          <w:spacing w:val="-7"/>
          <w:sz w:val="20"/>
        </w:rPr>
        <w:t xml:space="preserve"> </w:t>
      </w:r>
      <w:r w:rsidRPr="00C319BE">
        <w:rPr>
          <w:sz w:val="20"/>
        </w:rPr>
        <w:t>specified</w:t>
      </w:r>
      <w:r w:rsidRPr="00C319BE">
        <w:rPr>
          <w:spacing w:val="-7"/>
          <w:sz w:val="20"/>
        </w:rPr>
        <w:t xml:space="preserve"> </w:t>
      </w:r>
      <w:r w:rsidRPr="00C319BE">
        <w:rPr>
          <w:sz w:val="20"/>
        </w:rPr>
        <w:t>timeframe</w:t>
      </w:r>
      <w:r w:rsidRPr="00C319BE">
        <w:rPr>
          <w:spacing w:val="-7"/>
          <w:sz w:val="20"/>
        </w:rPr>
        <w:t xml:space="preserve"> </w:t>
      </w:r>
      <w:r w:rsidRPr="00C319BE">
        <w:rPr>
          <w:sz w:val="20"/>
        </w:rPr>
        <w:t>(within</w:t>
      </w:r>
      <w:r w:rsidRPr="00C319BE">
        <w:rPr>
          <w:spacing w:val="-7"/>
          <w:sz w:val="20"/>
        </w:rPr>
        <w:t xml:space="preserve"> </w:t>
      </w:r>
      <w:r w:rsidRPr="00C319BE">
        <w:rPr>
          <w:sz w:val="20"/>
        </w:rPr>
        <w:t>5</w:t>
      </w:r>
      <w:r w:rsidRPr="00C319BE">
        <w:rPr>
          <w:spacing w:val="-7"/>
          <w:sz w:val="20"/>
        </w:rPr>
        <w:t xml:space="preserve"> </w:t>
      </w:r>
      <w:r w:rsidRPr="00C319BE">
        <w:rPr>
          <w:sz w:val="20"/>
        </w:rPr>
        <w:t>years</w:t>
      </w:r>
      <w:r w:rsidRPr="00C319BE">
        <w:rPr>
          <w:spacing w:val="-8"/>
          <w:sz w:val="20"/>
        </w:rPr>
        <w:t xml:space="preserve"> </w:t>
      </w:r>
      <w:r w:rsidRPr="00C319BE">
        <w:rPr>
          <w:sz w:val="20"/>
        </w:rPr>
        <w:t>for</w:t>
      </w:r>
      <w:r w:rsidRPr="00C319BE">
        <w:rPr>
          <w:spacing w:val="-6"/>
          <w:sz w:val="20"/>
        </w:rPr>
        <w:t xml:space="preserve"> </w:t>
      </w:r>
      <w:r w:rsidRPr="00C319BE">
        <w:rPr>
          <w:sz w:val="20"/>
        </w:rPr>
        <w:t>bush</w:t>
      </w:r>
      <w:r w:rsidRPr="00C319BE">
        <w:rPr>
          <w:spacing w:val="-7"/>
          <w:sz w:val="20"/>
        </w:rPr>
        <w:t xml:space="preserve"> </w:t>
      </w:r>
      <w:r w:rsidRPr="00C319BE">
        <w:rPr>
          <w:sz w:val="20"/>
        </w:rPr>
        <w:t>and</w:t>
      </w:r>
      <w:r w:rsidRPr="00C319BE">
        <w:rPr>
          <w:spacing w:val="-7"/>
          <w:sz w:val="20"/>
        </w:rPr>
        <w:t xml:space="preserve"> </w:t>
      </w:r>
      <w:r w:rsidRPr="00C319BE">
        <w:rPr>
          <w:sz w:val="20"/>
        </w:rPr>
        <w:t>scrub</w:t>
      </w:r>
      <w:r w:rsidRPr="00C319BE">
        <w:rPr>
          <w:spacing w:val="-7"/>
          <w:sz w:val="20"/>
        </w:rPr>
        <w:t xml:space="preserve"> </w:t>
      </w:r>
      <w:r w:rsidRPr="00C319BE">
        <w:rPr>
          <w:sz w:val="20"/>
        </w:rPr>
        <w:t>or</w:t>
      </w:r>
      <w:r w:rsidRPr="00C319BE">
        <w:rPr>
          <w:spacing w:val="-6"/>
          <w:sz w:val="20"/>
        </w:rPr>
        <w:t xml:space="preserve"> </w:t>
      </w:r>
      <w:r w:rsidRPr="00C319BE">
        <w:rPr>
          <w:sz w:val="20"/>
        </w:rPr>
        <w:t>a</w:t>
      </w:r>
      <w:r w:rsidRPr="00C319BE">
        <w:rPr>
          <w:spacing w:val="-10"/>
          <w:sz w:val="20"/>
        </w:rPr>
        <w:t xml:space="preserve"> </w:t>
      </w:r>
      <w:r w:rsidRPr="00C319BE">
        <w:rPr>
          <w:sz w:val="20"/>
        </w:rPr>
        <w:t>specified</w:t>
      </w:r>
      <w:r w:rsidRPr="00C319BE">
        <w:rPr>
          <w:spacing w:val="-10"/>
          <w:sz w:val="20"/>
        </w:rPr>
        <w:t xml:space="preserve"> </w:t>
      </w:r>
      <w:r w:rsidRPr="00C319BE">
        <w:rPr>
          <w:sz w:val="20"/>
        </w:rPr>
        <w:t>timeframe after</w:t>
      </w:r>
      <w:r w:rsidRPr="00C319BE">
        <w:rPr>
          <w:spacing w:val="-13"/>
          <w:sz w:val="20"/>
        </w:rPr>
        <w:t xml:space="preserve"> </w:t>
      </w:r>
      <w:r w:rsidRPr="00C319BE">
        <w:rPr>
          <w:sz w:val="20"/>
        </w:rPr>
        <w:t>harvesting</w:t>
      </w:r>
      <w:r w:rsidRPr="00C319BE">
        <w:rPr>
          <w:spacing w:val="-14"/>
          <w:sz w:val="20"/>
        </w:rPr>
        <w:t xml:space="preserve"> </w:t>
      </w:r>
      <w:r w:rsidRPr="00C319BE">
        <w:rPr>
          <w:sz w:val="20"/>
        </w:rPr>
        <w:t>of</w:t>
      </w:r>
      <w:r w:rsidRPr="00C319BE">
        <w:rPr>
          <w:spacing w:val="-10"/>
          <w:sz w:val="20"/>
        </w:rPr>
        <w:t xml:space="preserve"> </w:t>
      </w:r>
      <w:r w:rsidRPr="00C319BE">
        <w:rPr>
          <w:sz w:val="20"/>
        </w:rPr>
        <w:t>production</w:t>
      </w:r>
      <w:r w:rsidRPr="00C319BE">
        <w:rPr>
          <w:spacing w:val="-14"/>
          <w:sz w:val="20"/>
        </w:rPr>
        <w:t xml:space="preserve"> </w:t>
      </w:r>
      <w:r w:rsidRPr="00C319BE">
        <w:rPr>
          <w:sz w:val="20"/>
        </w:rPr>
        <w:t>forestry).</w:t>
      </w:r>
      <w:r w:rsidRPr="00C319BE">
        <w:rPr>
          <w:spacing w:val="-1"/>
          <w:sz w:val="20"/>
        </w:rPr>
        <w:t xml:space="preserve"> </w:t>
      </w:r>
    </w:p>
    <w:p w14:paraId="36088837" w14:textId="77777777" w:rsidR="0087396F" w:rsidRPr="00C319BE" w:rsidRDefault="009B2810" w:rsidP="0046579C">
      <w:pPr>
        <w:pStyle w:val="ListParagraph"/>
        <w:numPr>
          <w:ilvl w:val="0"/>
          <w:numId w:val="10"/>
        </w:numPr>
        <w:tabs>
          <w:tab w:val="left" w:pos="1854"/>
          <w:tab w:val="left" w:pos="1855"/>
        </w:tabs>
        <w:spacing w:before="86"/>
        <w:ind w:left="1854" w:hanging="568"/>
        <w:rPr>
          <w:sz w:val="20"/>
        </w:rPr>
      </w:pPr>
      <w:r w:rsidRPr="00C319BE">
        <w:rPr>
          <w:sz w:val="20"/>
        </w:rPr>
        <w:t>Setting of the appropriate frequency for the submission of an annual OVERSEER</w:t>
      </w:r>
      <w:r w:rsidRPr="00C319BE">
        <w:rPr>
          <w:sz w:val="20"/>
          <w:vertAlign w:val="superscript"/>
        </w:rPr>
        <w:t>®</w:t>
      </w:r>
      <w:r w:rsidRPr="00C319BE">
        <w:rPr>
          <w:sz w:val="20"/>
        </w:rPr>
        <w:t xml:space="preserve"> file,</w:t>
      </w:r>
      <w:r w:rsidR="00617B75" w:rsidRPr="00C319BE">
        <w:rPr>
          <w:sz w:val="20"/>
        </w:rPr>
        <w:t xml:space="preserve"> </w:t>
      </w:r>
      <w:r w:rsidRPr="00C319BE">
        <w:rPr>
          <w:sz w:val="20"/>
        </w:rPr>
        <w:t>prepared by a suitably qualified and experienced person, demonstrating implementation of the Nutrient Management Plan.</w:t>
      </w:r>
    </w:p>
    <w:p w14:paraId="005E74BC" w14:textId="77777777" w:rsidR="0087396F" w:rsidRPr="00C319BE" w:rsidRDefault="009B2810" w:rsidP="0046579C">
      <w:pPr>
        <w:pStyle w:val="ListParagraph"/>
        <w:numPr>
          <w:ilvl w:val="0"/>
          <w:numId w:val="10"/>
        </w:numPr>
        <w:tabs>
          <w:tab w:val="left" w:pos="1854"/>
          <w:tab w:val="left" w:pos="1855"/>
        </w:tabs>
        <w:spacing w:before="86"/>
        <w:ind w:left="1854" w:hanging="568"/>
        <w:rPr>
          <w:sz w:val="20"/>
        </w:rPr>
      </w:pPr>
      <w:r w:rsidRPr="00C319BE">
        <w:rPr>
          <w:sz w:val="20"/>
        </w:rPr>
        <w:t>The</w:t>
      </w:r>
      <w:r w:rsidRPr="00C319BE">
        <w:rPr>
          <w:spacing w:val="-11"/>
          <w:sz w:val="20"/>
        </w:rPr>
        <w:t xml:space="preserve"> </w:t>
      </w:r>
      <w:r w:rsidRPr="00C319BE">
        <w:rPr>
          <w:sz w:val="20"/>
        </w:rPr>
        <w:t>form</w:t>
      </w:r>
      <w:r w:rsidRPr="00C319BE">
        <w:rPr>
          <w:spacing w:val="-6"/>
          <w:sz w:val="20"/>
        </w:rPr>
        <w:t xml:space="preserve"> </w:t>
      </w:r>
      <w:r w:rsidRPr="00C319BE">
        <w:rPr>
          <w:sz w:val="20"/>
        </w:rPr>
        <w:t>of</w:t>
      </w:r>
      <w:r w:rsidRPr="00C319BE">
        <w:rPr>
          <w:spacing w:val="-8"/>
          <w:sz w:val="20"/>
        </w:rPr>
        <w:t xml:space="preserve"> </w:t>
      </w:r>
      <w:r w:rsidRPr="00C319BE">
        <w:rPr>
          <w:sz w:val="20"/>
        </w:rPr>
        <w:t>information</w:t>
      </w:r>
      <w:r w:rsidRPr="00C319BE">
        <w:rPr>
          <w:spacing w:val="-8"/>
          <w:sz w:val="20"/>
        </w:rPr>
        <w:t xml:space="preserve"> </w:t>
      </w:r>
      <w:r w:rsidRPr="00C319BE">
        <w:rPr>
          <w:sz w:val="20"/>
        </w:rPr>
        <w:t>and</w:t>
      </w:r>
      <w:r w:rsidRPr="00C319BE">
        <w:rPr>
          <w:spacing w:val="-10"/>
          <w:sz w:val="20"/>
        </w:rPr>
        <w:t xml:space="preserve"> </w:t>
      </w:r>
      <w:r w:rsidRPr="00C319BE">
        <w:rPr>
          <w:sz w:val="20"/>
        </w:rPr>
        <w:t>documentation</w:t>
      </w:r>
      <w:r w:rsidRPr="00C319BE">
        <w:rPr>
          <w:spacing w:val="-8"/>
          <w:sz w:val="20"/>
        </w:rPr>
        <w:t xml:space="preserve"> </w:t>
      </w:r>
      <w:r w:rsidRPr="00C319BE">
        <w:rPr>
          <w:sz w:val="20"/>
        </w:rPr>
        <w:t>to</w:t>
      </w:r>
      <w:r w:rsidRPr="00C319BE">
        <w:rPr>
          <w:spacing w:val="-11"/>
          <w:sz w:val="20"/>
        </w:rPr>
        <w:t xml:space="preserve"> </w:t>
      </w:r>
      <w:r w:rsidRPr="00C319BE">
        <w:rPr>
          <w:sz w:val="20"/>
        </w:rPr>
        <w:t>support</w:t>
      </w:r>
      <w:r w:rsidRPr="00C319BE">
        <w:rPr>
          <w:spacing w:val="-8"/>
          <w:sz w:val="20"/>
        </w:rPr>
        <w:t xml:space="preserve"> </w:t>
      </w:r>
      <w:r w:rsidRPr="00C319BE">
        <w:rPr>
          <w:sz w:val="20"/>
        </w:rPr>
        <w:t>the</w:t>
      </w:r>
      <w:r w:rsidRPr="00C319BE">
        <w:rPr>
          <w:spacing w:val="-8"/>
          <w:sz w:val="20"/>
        </w:rPr>
        <w:t xml:space="preserve"> </w:t>
      </w:r>
      <w:r w:rsidRPr="00C319BE">
        <w:rPr>
          <w:sz w:val="20"/>
        </w:rPr>
        <w:t>OVERSEER</w:t>
      </w:r>
      <w:r w:rsidRPr="00C319BE">
        <w:rPr>
          <w:position w:val="10"/>
          <w:sz w:val="13"/>
        </w:rPr>
        <w:t>®</w:t>
      </w:r>
      <w:r w:rsidRPr="00C319BE">
        <w:rPr>
          <w:spacing w:val="10"/>
          <w:position w:val="10"/>
          <w:sz w:val="13"/>
        </w:rPr>
        <w:t xml:space="preserve"> </w:t>
      </w:r>
      <w:r w:rsidRPr="00C319BE">
        <w:rPr>
          <w:sz w:val="20"/>
        </w:rPr>
        <w:t>file</w:t>
      </w:r>
      <w:r w:rsidRPr="00C319BE">
        <w:rPr>
          <w:spacing w:val="-8"/>
          <w:sz w:val="20"/>
        </w:rPr>
        <w:t xml:space="preserve"> </w:t>
      </w:r>
      <w:r w:rsidRPr="00C319BE">
        <w:rPr>
          <w:sz w:val="20"/>
        </w:rPr>
        <w:t>including data inputs and</w:t>
      </w:r>
      <w:r w:rsidRPr="00C319BE">
        <w:rPr>
          <w:spacing w:val="-26"/>
          <w:sz w:val="20"/>
        </w:rPr>
        <w:t xml:space="preserve"> </w:t>
      </w:r>
      <w:r w:rsidRPr="00C319BE">
        <w:rPr>
          <w:sz w:val="20"/>
        </w:rPr>
        <w:t>protocols.</w:t>
      </w:r>
    </w:p>
    <w:p w14:paraId="42B1001A" w14:textId="77777777" w:rsidR="0087396F" w:rsidRPr="00C319BE" w:rsidRDefault="009B2810" w:rsidP="0046579C">
      <w:pPr>
        <w:pStyle w:val="ListParagraph"/>
        <w:numPr>
          <w:ilvl w:val="0"/>
          <w:numId w:val="10"/>
        </w:numPr>
        <w:tabs>
          <w:tab w:val="left" w:pos="1854"/>
          <w:tab w:val="left" w:pos="1855"/>
        </w:tabs>
        <w:spacing w:before="119"/>
        <w:ind w:left="1854" w:hanging="568"/>
        <w:rPr>
          <w:sz w:val="20"/>
        </w:rPr>
      </w:pPr>
      <w:r w:rsidRPr="00C319BE">
        <w:rPr>
          <w:sz w:val="20"/>
        </w:rPr>
        <w:t>Self-monitoring,</w:t>
      </w:r>
      <w:r w:rsidRPr="00C319BE">
        <w:rPr>
          <w:spacing w:val="-12"/>
          <w:sz w:val="20"/>
        </w:rPr>
        <w:t xml:space="preserve"> </w:t>
      </w:r>
      <w:r w:rsidRPr="00C319BE">
        <w:rPr>
          <w:sz w:val="20"/>
        </w:rPr>
        <w:t>record</w:t>
      </w:r>
      <w:r w:rsidRPr="00C319BE">
        <w:rPr>
          <w:spacing w:val="-13"/>
          <w:sz w:val="20"/>
        </w:rPr>
        <w:t xml:space="preserve"> </w:t>
      </w:r>
      <w:r w:rsidRPr="00C319BE">
        <w:rPr>
          <w:sz w:val="20"/>
        </w:rPr>
        <w:t>keeping,</w:t>
      </w:r>
      <w:r w:rsidRPr="00C319BE">
        <w:rPr>
          <w:spacing w:val="-11"/>
          <w:sz w:val="20"/>
        </w:rPr>
        <w:t xml:space="preserve"> </w:t>
      </w:r>
      <w:r w:rsidRPr="00C319BE">
        <w:rPr>
          <w:sz w:val="20"/>
        </w:rPr>
        <w:t>information</w:t>
      </w:r>
      <w:r w:rsidRPr="00C319BE">
        <w:rPr>
          <w:spacing w:val="-11"/>
          <w:sz w:val="20"/>
        </w:rPr>
        <w:t xml:space="preserve"> </w:t>
      </w:r>
      <w:r w:rsidRPr="00C319BE">
        <w:rPr>
          <w:sz w:val="20"/>
        </w:rPr>
        <w:t>provision</w:t>
      </w:r>
      <w:r w:rsidRPr="00C319BE">
        <w:rPr>
          <w:spacing w:val="-15"/>
          <w:sz w:val="20"/>
        </w:rPr>
        <w:t xml:space="preserve"> </w:t>
      </w:r>
      <w:r w:rsidRPr="00C319BE">
        <w:rPr>
          <w:sz w:val="20"/>
        </w:rPr>
        <w:t>and</w:t>
      </w:r>
      <w:r w:rsidRPr="00C319BE">
        <w:rPr>
          <w:spacing w:val="-11"/>
          <w:sz w:val="20"/>
        </w:rPr>
        <w:t xml:space="preserve"> </w:t>
      </w:r>
      <w:r w:rsidRPr="00C319BE">
        <w:rPr>
          <w:sz w:val="20"/>
        </w:rPr>
        <w:t>site</w:t>
      </w:r>
      <w:r w:rsidRPr="00C319BE">
        <w:rPr>
          <w:spacing w:val="-13"/>
          <w:sz w:val="20"/>
        </w:rPr>
        <w:t xml:space="preserve"> </w:t>
      </w:r>
      <w:r w:rsidRPr="00C319BE">
        <w:rPr>
          <w:sz w:val="20"/>
        </w:rPr>
        <w:t>access</w:t>
      </w:r>
      <w:r w:rsidRPr="00C319BE">
        <w:rPr>
          <w:spacing w:val="-12"/>
          <w:sz w:val="20"/>
        </w:rPr>
        <w:t xml:space="preserve"> </w:t>
      </w:r>
      <w:r w:rsidRPr="00C319BE">
        <w:rPr>
          <w:sz w:val="20"/>
        </w:rPr>
        <w:t>requirements</w:t>
      </w:r>
      <w:r w:rsidRPr="00C319BE">
        <w:rPr>
          <w:spacing w:val="-12"/>
          <w:sz w:val="20"/>
        </w:rPr>
        <w:t xml:space="preserve"> </w:t>
      </w:r>
      <w:r w:rsidRPr="00C319BE">
        <w:rPr>
          <w:sz w:val="20"/>
        </w:rPr>
        <w:t>to demonstrate</w:t>
      </w:r>
      <w:r w:rsidRPr="00C319BE">
        <w:rPr>
          <w:spacing w:val="-14"/>
          <w:sz w:val="20"/>
        </w:rPr>
        <w:t xml:space="preserve"> </w:t>
      </w:r>
      <w:r w:rsidRPr="00C319BE">
        <w:rPr>
          <w:sz w:val="20"/>
        </w:rPr>
        <w:t>on-going</w:t>
      </w:r>
      <w:r w:rsidRPr="00C319BE">
        <w:rPr>
          <w:spacing w:val="-14"/>
          <w:sz w:val="20"/>
        </w:rPr>
        <w:t xml:space="preserve"> </w:t>
      </w:r>
      <w:r w:rsidRPr="00C319BE">
        <w:rPr>
          <w:sz w:val="20"/>
        </w:rPr>
        <w:t>compliance</w:t>
      </w:r>
      <w:r w:rsidRPr="00C319BE">
        <w:rPr>
          <w:spacing w:val="-11"/>
          <w:sz w:val="20"/>
        </w:rPr>
        <w:t xml:space="preserve"> </w:t>
      </w:r>
      <w:r w:rsidRPr="00C319BE">
        <w:rPr>
          <w:sz w:val="20"/>
        </w:rPr>
        <w:t>with</w:t>
      </w:r>
      <w:r w:rsidRPr="00C319BE">
        <w:rPr>
          <w:spacing w:val="-11"/>
          <w:sz w:val="20"/>
        </w:rPr>
        <w:t xml:space="preserve"> </w:t>
      </w:r>
      <w:r w:rsidRPr="00C319BE">
        <w:rPr>
          <w:sz w:val="20"/>
        </w:rPr>
        <w:t>a</w:t>
      </w:r>
      <w:r w:rsidRPr="00C319BE">
        <w:rPr>
          <w:spacing w:val="-11"/>
          <w:sz w:val="20"/>
        </w:rPr>
        <w:t xml:space="preserve"> </w:t>
      </w:r>
      <w:r w:rsidRPr="00C319BE">
        <w:rPr>
          <w:sz w:val="20"/>
        </w:rPr>
        <w:t>Nutrient</w:t>
      </w:r>
      <w:r w:rsidRPr="00C319BE">
        <w:rPr>
          <w:spacing w:val="-11"/>
          <w:sz w:val="20"/>
        </w:rPr>
        <w:t xml:space="preserve"> </w:t>
      </w:r>
      <w:r w:rsidRPr="00C319BE">
        <w:rPr>
          <w:sz w:val="20"/>
        </w:rPr>
        <w:t>Management</w:t>
      </w:r>
      <w:r w:rsidRPr="00C319BE">
        <w:rPr>
          <w:spacing w:val="-11"/>
          <w:sz w:val="20"/>
        </w:rPr>
        <w:t xml:space="preserve"> </w:t>
      </w:r>
      <w:r w:rsidRPr="00C319BE">
        <w:rPr>
          <w:sz w:val="20"/>
        </w:rPr>
        <w:t>Plan.</w:t>
      </w:r>
    </w:p>
    <w:p w14:paraId="1B5DBAF1" w14:textId="77777777" w:rsidR="0087396F" w:rsidRPr="00C319BE" w:rsidRDefault="009B2810" w:rsidP="0046579C">
      <w:pPr>
        <w:pStyle w:val="ListParagraph"/>
        <w:numPr>
          <w:ilvl w:val="0"/>
          <w:numId w:val="10"/>
        </w:numPr>
        <w:tabs>
          <w:tab w:val="left" w:pos="1854"/>
          <w:tab w:val="left" w:pos="1855"/>
        </w:tabs>
        <w:spacing w:before="119"/>
        <w:ind w:left="1854" w:hanging="568"/>
        <w:rPr>
          <w:sz w:val="20"/>
        </w:rPr>
      </w:pPr>
      <w:r w:rsidRPr="00C319BE">
        <w:rPr>
          <w:sz w:val="20"/>
        </w:rPr>
        <w:t>The</w:t>
      </w:r>
      <w:r w:rsidRPr="00C319BE">
        <w:rPr>
          <w:spacing w:val="-6"/>
          <w:sz w:val="20"/>
        </w:rPr>
        <w:t xml:space="preserve"> </w:t>
      </w:r>
      <w:r w:rsidRPr="00C319BE">
        <w:rPr>
          <w:sz w:val="20"/>
        </w:rPr>
        <w:t>duration</w:t>
      </w:r>
      <w:r w:rsidRPr="00C319BE">
        <w:rPr>
          <w:spacing w:val="-6"/>
          <w:sz w:val="20"/>
        </w:rPr>
        <w:t xml:space="preserve"> </w:t>
      </w:r>
      <w:r w:rsidRPr="00C319BE">
        <w:rPr>
          <w:sz w:val="20"/>
        </w:rPr>
        <w:t>of</w:t>
      </w:r>
      <w:r w:rsidRPr="00C319BE">
        <w:rPr>
          <w:spacing w:val="-6"/>
          <w:sz w:val="20"/>
        </w:rPr>
        <w:t xml:space="preserve"> </w:t>
      </w:r>
      <w:r w:rsidRPr="00C319BE">
        <w:rPr>
          <w:sz w:val="20"/>
        </w:rPr>
        <w:t>the</w:t>
      </w:r>
      <w:r w:rsidRPr="00C319BE">
        <w:rPr>
          <w:spacing w:val="-8"/>
          <w:sz w:val="20"/>
        </w:rPr>
        <w:t xml:space="preserve"> </w:t>
      </w:r>
      <w:r w:rsidRPr="00C319BE">
        <w:rPr>
          <w:sz w:val="20"/>
        </w:rPr>
        <w:t>consent</w:t>
      </w:r>
      <w:r w:rsidRPr="00C319BE">
        <w:rPr>
          <w:spacing w:val="-8"/>
          <w:sz w:val="20"/>
        </w:rPr>
        <w:t xml:space="preserve"> </w:t>
      </w:r>
      <w:r w:rsidRPr="00C319BE">
        <w:rPr>
          <w:sz w:val="20"/>
        </w:rPr>
        <w:t>to</w:t>
      </w:r>
      <w:r w:rsidRPr="00C319BE">
        <w:rPr>
          <w:spacing w:val="-9"/>
          <w:sz w:val="20"/>
        </w:rPr>
        <w:t xml:space="preserve"> </w:t>
      </w:r>
      <w:r w:rsidRPr="00C319BE">
        <w:rPr>
          <w:sz w:val="20"/>
        </w:rPr>
        <w:t>reflect</w:t>
      </w:r>
      <w:r w:rsidRPr="00C319BE">
        <w:rPr>
          <w:spacing w:val="-6"/>
          <w:sz w:val="20"/>
        </w:rPr>
        <w:t xml:space="preserve"> </w:t>
      </w:r>
      <w:r w:rsidRPr="00C319BE">
        <w:rPr>
          <w:sz w:val="20"/>
        </w:rPr>
        <w:t>the</w:t>
      </w:r>
      <w:r w:rsidRPr="00C319BE">
        <w:rPr>
          <w:spacing w:val="-8"/>
          <w:sz w:val="20"/>
        </w:rPr>
        <w:t xml:space="preserve"> </w:t>
      </w:r>
      <w:r w:rsidRPr="00C319BE">
        <w:rPr>
          <w:sz w:val="20"/>
        </w:rPr>
        <w:t>nature,</w:t>
      </w:r>
      <w:r w:rsidRPr="00C319BE">
        <w:rPr>
          <w:spacing w:val="-9"/>
          <w:sz w:val="20"/>
        </w:rPr>
        <w:t xml:space="preserve"> </w:t>
      </w:r>
      <w:r w:rsidRPr="00C319BE">
        <w:rPr>
          <w:sz w:val="20"/>
        </w:rPr>
        <w:t>scale</w:t>
      </w:r>
      <w:r w:rsidRPr="00C319BE">
        <w:rPr>
          <w:spacing w:val="-9"/>
          <w:sz w:val="20"/>
        </w:rPr>
        <w:t xml:space="preserve"> </w:t>
      </w:r>
      <w:r w:rsidRPr="00C319BE">
        <w:rPr>
          <w:sz w:val="20"/>
        </w:rPr>
        <w:t>and</w:t>
      </w:r>
      <w:r w:rsidRPr="00C319BE">
        <w:rPr>
          <w:spacing w:val="-6"/>
          <w:sz w:val="20"/>
        </w:rPr>
        <w:t xml:space="preserve"> </w:t>
      </w:r>
      <w:r w:rsidRPr="00C319BE">
        <w:rPr>
          <w:sz w:val="20"/>
        </w:rPr>
        <w:t>robustness</w:t>
      </w:r>
      <w:r w:rsidRPr="00C319BE">
        <w:rPr>
          <w:spacing w:val="-5"/>
          <w:sz w:val="20"/>
        </w:rPr>
        <w:t xml:space="preserve"> </w:t>
      </w:r>
      <w:r w:rsidRPr="00C319BE">
        <w:rPr>
          <w:sz w:val="20"/>
        </w:rPr>
        <w:t>of</w:t>
      </w:r>
      <w:r w:rsidRPr="00C319BE">
        <w:rPr>
          <w:spacing w:val="-6"/>
          <w:sz w:val="20"/>
        </w:rPr>
        <w:t xml:space="preserve"> </w:t>
      </w:r>
      <w:r w:rsidRPr="00C319BE">
        <w:rPr>
          <w:sz w:val="20"/>
        </w:rPr>
        <w:t>any</w:t>
      </w:r>
      <w:r w:rsidRPr="00C319BE">
        <w:rPr>
          <w:spacing w:val="-12"/>
          <w:sz w:val="20"/>
        </w:rPr>
        <w:t xml:space="preserve"> </w:t>
      </w:r>
      <w:r w:rsidRPr="00C319BE">
        <w:rPr>
          <w:sz w:val="20"/>
        </w:rPr>
        <w:t>on</w:t>
      </w:r>
      <w:r w:rsidR="00DA2DB3" w:rsidRPr="00C319BE">
        <w:rPr>
          <w:sz w:val="20"/>
        </w:rPr>
        <w:t>-</w:t>
      </w:r>
      <w:r w:rsidRPr="00C319BE">
        <w:rPr>
          <w:sz w:val="20"/>
        </w:rPr>
        <w:t>farm mitigation options</w:t>
      </w:r>
      <w:r w:rsidRPr="00C319BE">
        <w:rPr>
          <w:spacing w:val="-36"/>
          <w:sz w:val="20"/>
        </w:rPr>
        <w:t xml:space="preserve"> </w:t>
      </w:r>
      <w:r w:rsidRPr="00C319BE">
        <w:rPr>
          <w:sz w:val="20"/>
        </w:rPr>
        <w:t>proposed</w:t>
      </w:r>
      <w:r w:rsidR="0023731F" w:rsidRPr="00C319BE">
        <w:rPr>
          <w:sz w:val="20"/>
        </w:rPr>
        <w:t xml:space="preserve"> and Policy LR</w:t>
      </w:r>
      <w:r w:rsidR="0023731F" w:rsidRPr="00C319BE">
        <w:rPr>
          <w:spacing w:val="-13"/>
          <w:sz w:val="20"/>
        </w:rPr>
        <w:t xml:space="preserve"> </w:t>
      </w:r>
      <w:r w:rsidR="0023731F" w:rsidRPr="00C319BE">
        <w:rPr>
          <w:sz w:val="20"/>
        </w:rPr>
        <w:t>P16</w:t>
      </w:r>
      <w:r w:rsidRPr="00C319BE">
        <w:rPr>
          <w:sz w:val="20"/>
        </w:rPr>
        <w:t>.</w:t>
      </w:r>
    </w:p>
    <w:p w14:paraId="75D97B13" w14:textId="77777777" w:rsidR="004E2ADE" w:rsidRPr="00C319BE" w:rsidRDefault="004E2ADE" w:rsidP="0046579C">
      <w:pPr>
        <w:tabs>
          <w:tab w:val="left" w:pos="1854"/>
          <w:tab w:val="left" w:pos="1855"/>
        </w:tabs>
        <w:spacing w:before="119"/>
        <w:ind w:left="1286"/>
        <w:rPr>
          <w:color w:val="FF0000"/>
          <w:sz w:val="20"/>
          <w:u w:val="single"/>
        </w:rPr>
      </w:pPr>
      <w:r w:rsidRPr="00C319BE">
        <w:rPr>
          <w:color w:val="FF0000"/>
          <w:sz w:val="20"/>
          <w:u w:val="single"/>
        </w:rPr>
        <w:t>Advice Note:</w:t>
      </w:r>
    </w:p>
    <w:p w14:paraId="33538BB4" w14:textId="77777777" w:rsidR="004E2ADE" w:rsidRPr="00C319BE" w:rsidRDefault="004E2ADE" w:rsidP="0046579C">
      <w:pPr>
        <w:tabs>
          <w:tab w:val="left" w:pos="1854"/>
          <w:tab w:val="left" w:pos="1855"/>
        </w:tabs>
        <w:spacing w:before="119"/>
        <w:ind w:left="1843" w:hanging="557"/>
        <w:rPr>
          <w:color w:val="FF0000"/>
          <w:sz w:val="20"/>
          <w:u w:val="single"/>
        </w:rPr>
      </w:pPr>
      <w:r w:rsidRPr="00C319BE">
        <w:rPr>
          <w:color w:val="FF0000"/>
          <w:sz w:val="20"/>
          <w:u w:val="single"/>
        </w:rPr>
        <w:t>1</w:t>
      </w:r>
      <w:r w:rsidRPr="00C319BE">
        <w:rPr>
          <w:color w:val="FF0000"/>
          <w:sz w:val="20"/>
          <w:u w:val="single"/>
        </w:rPr>
        <w:tab/>
        <w:t>Until 1 January 2025</w:t>
      </w:r>
      <w:r w:rsidR="004847DA" w:rsidRPr="00C319BE">
        <w:rPr>
          <w:color w:val="FF0000"/>
          <w:sz w:val="20"/>
          <w:u w:val="single"/>
        </w:rPr>
        <w:t>,</w:t>
      </w:r>
      <w:r w:rsidRPr="00C319BE">
        <w:rPr>
          <w:color w:val="FF0000"/>
          <w:sz w:val="20"/>
          <w:u w:val="single"/>
        </w:rPr>
        <w:t xml:space="preserve"> the conversion of plantation forestry to pastoral land use is also subject to the Resource Management (National Environmental Standards for Freshwater) Regulations 2020 and may need a discretionary activity consent under Regulation </w:t>
      </w:r>
      <w:commentRangeStart w:id="6"/>
      <w:r w:rsidRPr="00C319BE">
        <w:rPr>
          <w:color w:val="FF0000"/>
          <w:sz w:val="20"/>
          <w:u w:val="single"/>
        </w:rPr>
        <w:t>17</w:t>
      </w:r>
      <w:commentRangeEnd w:id="6"/>
      <w:r w:rsidR="0072210E" w:rsidRPr="00C319BE">
        <w:rPr>
          <w:rStyle w:val="CommentReference"/>
        </w:rPr>
        <w:commentReference w:id="6"/>
      </w:r>
      <w:r w:rsidRPr="00C319BE">
        <w:rPr>
          <w:color w:val="FF0000"/>
          <w:sz w:val="20"/>
          <w:u w:val="single"/>
        </w:rPr>
        <w:t>.</w:t>
      </w:r>
    </w:p>
    <w:p w14:paraId="27233F59" w14:textId="77777777" w:rsidR="0087396F" w:rsidRPr="00C319BE" w:rsidRDefault="0087396F" w:rsidP="0046579C">
      <w:pPr>
        <w:pStyle w:val="BodyText"/>
        <w:spacing w:before="9"/>
        <w:rPr>
          <w:sz w:val="19"/>
        </w:rPr>
      </w:pPr>
    </w:p>
    <w:p w14:paraId="0E4213B3" w14:textId="77777777" w:rsidR="00FF7663" w:rsidRPr="00C319BE" w:rsidRDefault="00FF7663" w:rsidP="0046579C">
      <w:pPr>
        <w:pStyle w:val="Heading3"/>
        <w:tabs>
          <w:tab w:val="left" w:pos="1288"/>
        </w:tabs>
        <w:ind w:hanging="1136"/>
      </w:pPr>
      <w:commentRangeStart w:id="7"/>
      <w:r w:rsidRPr="00C319BE">
        <w:rPr>
          <w:color w:val="FF0000"/>
          <w:u w:val="single"/>
        </w:rPr>
        <w:t>LR R11B</w:t>
      </w:r>
      <w:commentRangeEnd w:id="7"/>
      <w:r w:rsidR="005F227E">
        <w:rPr>
          <w:rStyle w:val="CommentReference"/>
          <w:b w:val="0"/>
          <w:bCs w:val="0"/>
        </w:rPr>
        <w:commentReference w:id="7"/>
      </w:r>
      <w:r w:rsidRPr="00C319BE">
        <w:rPr>
          <w:color w:val="FF0000"/>
          <w:u w:val="single"/>
        </w:rPr>
        <w:tab/>
        <w:t xml:space="preserve">Controlled - Land use change from plantation forestry or bush/scrub on Settlement land in accordance with Policy LR </w:t>
      </w:r>
      <w:commentRangeStart w:id="8"/>
      <w:r w:rsidRPr="00C319BE">
        <w:rPr>
          <w:color w:val="FF0000"/>
          <w:u w:val="single"/>
        </w:rPr>
        <w:t>P12A</w:t>
      </w:r>
      <w:commentRangeEnd w:id="8"/>
      <w:r w:rsidR="0002441A" w:rsidRPr="00C319BE">
        <w:rPr>
          <w:rStyle w:val="CommentReference"/>
          <w:b w:val="0"/>
          <w:bCs w:val="0"/>
        </w:rPr>
        <w:commentReference w:id="8"/>
      </w:r>
    </w:p>
    <w:p w14:paraId="17FA6FC1" w14:textId="77777777" w:rsidR="00FF7663" w:rsidRPr="00C319BE" w:rsidRDefault="00FF7663" w:rsidP="0046579C">
      <w:pPr>
        <w:pStyle w:val="Heading3"/>
        <w:tabs>
          <w:tab w:val="left" w:pos="1288"/>
        </w:tabs>
        <w:ind w:hanging="1136"/>
      </w:pPr>
    </w:p>
    <w:p w14:paraId="7D9DFBA7" w14:textId="77777777" w:rsidR="00FF7663" w:rsidRPr="00C319BE" w:rsidRDefault="00FF7663" w:rsidP="0046579C">
      <w:pPr>
        <w:pStyle w:val="Heading3"/>
        <w:tabs>
          <w:tab w:val="left" w:pos="1288"/>
        </w:tabs>
        <w:ind w:hanging="12"/>
        <w:rPr>
          <w:b w:val="0"/>
          <w:color w:val="FF0000"/>
          <w:u w:val="single"/>
        </w:rPr>
      </w:pPr>
      <w:r w:rsidRPr="00C319BE">
        <w:rPr>
          <w:b w:val="0"/>
          <w:color w:val="FF0000"/>
          <w:u w:val="single"/>
        </w:rPr>
        <w:t xml:space="preserve">The conversion of plantation forestry and/or bush/scrub on Settlement land to other land uses within the Lake Rotorua groundwater catchment in </w:t>
      </w:r>
      <w:r w:rsidR="0068530F" w:rsidRPr="00C319BE">
        <w:rPr>
          <w:b w:val="0"/>
          <w:color w:val="FF0000"/>
          <w:u w:val="single"/>
        </w:rPr>
        <w:t>accordance with Policy LR P12A is a Controlled Activity subject to the following conditions:</w:t>
      </w:r>
    </w:p>
    <w:p w14:paraId="30CC2CE1" w14:textId="77777777" w:rsidR="0068530F" w:rsidRPr="00C319BE" w:rsidRDefault="0068530F" w:rsidP="0046579C">
      <w:pPr>
        <w:pStyle w:val="Heading3"/>
        <w:tabs>
          <w:tab w:val="left" w:pos="1288"/>
        </w:tabs>
        <w:ind w:hanging="12"/>
        <w:rPr>
          <w:b w:val="0"/>
          <w:color w:val="FF0000"/>
          <w:u w:val="single"/>
        </w:rPr>
      </w:pPr>
    </w:p>
    <w:p w14:paraId="23E28D48" w14:textId="77777777" w:rsidR="0068530F" w:rsidRPr="00C319BE" w:rsidRDefault="0068530F" w:rsidP="0046579C">
      <w:pPr>
        <w:pStyle w:val="ListParagraph"/>
        <w:numPr>
          <w:ilvl w:val="0"/>
          <w:numId w:val="61"/>
        </w:numPr>
        <w:tabs>
          <w:tab w:val="left" w:pos="1842"/>
          <w:tab w:val="left" w:pos="1843"/>
        </w:tabs>
        <w:spacing w:before="120"/>
        <w:ind w:hanging="566"/>
        <w:rPr>
          <w:color w:val="FF0000"/>
          <w:sz w:val="20"/>
          <w:u w:val="single"/>
        </w:rPr>
      </w:pPr>
      <w:r w:rsidRPr="00C319BE">
        <w:rPr>
          <w:color w:val="FF0000"/>
          <w:sz w:val="20"/>
          <w:u w:val="single"/>
        </w:rPr>
        <w:t>No more than a combined total of 5 tonnes of nitrogen per year (based on OVERSEER</w:t>
      </w:r>
      <w:r w:rsidR="00F70911" w:rsidRPr="00C319BE">
        <w:rPr>
          <w:color w:val="FF0000"/>
          <w:sz w:val="20"/>
          <w:u w:val="single"/>
          <w:vertAlign w:val="superscript"/>
        </w:rPr>
        <w:t>®</w:t>
      </w:r>
      <w:r w:rsidRPr="00C319BE">
        <w:rPr>
          <w:color w:val="FF0000"/>
          <w:sz w:val="20"/>
          <w:u w:val="single"/>
        </w:rPr>
        <w:t xml:space="preserve"> Version 6.2.0) may be authorised under the provisions of this rule in addition to the relevant Nitrogen Discharge Allocations applying to forestry or bush/scrub respectively;</w:t>
      </w:r>
    </w:p>
    <w:p w14:paraId="4552B8F4" w14:textId="564E6A2F" w:rsidR="0068530F" w:rsidRDefault="0068530F" w:rsidP="0046579C">
      <w:pPr>
        <w:pStyle w:val="ListParagraph"/>
        <w:numPr>
          <w:ilvl w:val="0"/>
          <w:numId w:val="61"/>
        </w:numPr>
        <w:tabs>
          <w:tab w:val="left" w:pos="1842"/>
          <w:tab w:val="left" w:pos="1843"/>
        </w:tabs>
        <w:spacing w:before="120"/>
        <w:ind w:hanging="566"/>
        <w:rPr>
          <w:color w:val="FF0000"/>
          <w:sz w:val="20"/>
          <w:u w:val="single"/>
        </w:rPr>
      </w:pPr>
      <w:r w:rsidRPr="00C319BE">
        <w:rPr>
          <w:color w:val="FF0000"/>
          <w:sz w:val="20"/>
          <w:u w:val="single"/>
        </w:rPr>
        <w:t xml:space="preserve">A 2032 Nitrogen Discharge </w:t>
      </w:r>
      <w:commentRangeStart w:id="10"/>
      <w:r w:rsidR="00621132" w:rsidRPr="00C319BE">
        <w:rPr>
          <w:color w:val="FF0000"/>
          <w:sz w:val="20"/>
          <w:u w:val="single"/>
        </w:rPr>
        <w:t>Allocation</w:t>
      </w:r>
      <w:commentRangeEnd w:id="10"/>
      <w:r w:rsidR="0028174D">
        <w:rPr>
          <w:rStyle w:val="CommentReference"/>
        </w:rPr>
        <w:commentReference w:id="10"/>
      </w:r>
      <w:r w:rsidR="00621132" w:rsidRPr="00C319BE">
        <w:rPr>
          <w:color w:val="FF0000"/>
          <w:sz w:val="20"/>
          <w:u w:val="single"/>
        </w:rPr>
        <w:t xml:space="preserve"> </w:t>
      </w:r>
      <w:r w:rsidRPr="00C319BE">
        <w:rPr>
          <w:color w:val="FF0000"/>
          <w:sz w:val="20"/>
          <w:u w:val="single"/>
        </w:rPr>
        <w:t xml:space="preserve">has been determined for the land area subject to a change of use in accordance with Schedule LR One and Policy LR P6 </w:t>
      </w:r>
      <w:r w:rsidRPr="005F227E">
        <w:rPr>
          <w:strike/>
          <w:color w:val="4F6228" w:themeColor="accent3" w:themeShade="80"/>
          <w:sz w:val="20"/>
          <w:u w:val="single"/>
        </w:rPr>
        <w:t>and the 2032 N</w:t>
      </w:r>
      <w:r w:rsidR="00946704" w:rsidRPr="005F227E">
        <w:rPr>
          <w:strike/>
          <w:color w:val="4F6228" w:themeColor="accent3" w:themeShade="80"/>
          <w:sz w:val="20"/>
          <w:u w:val="single"/>
        </w:rPr>
        <w:t>itrogen Discharge Allocation</w:t>
      </w:r>
      <w:r w:rsidRPr="005F227E">
        <w:rPr>
          <w:strike/>
          <w:color w:val="4F6228" w:themeColor="accent3" w:themeShade="80"/>
          <w:sz w:val="20"/>
          <w:u w:val="single"/>
        </w:rPr>
        <w:t xml:space="preserve"> has been made available</w:t>
      </w:r>
      <w:r w:rsidRPr="005F227E">
        <w:rPr>
          <w:color w:val="FF0000"/>
          <w:sz w:val="20"/>
          <w:u w:val="single"/>
        </w:rPr>
        <w:t>;</w:t>
      </w:r>
    </w:p>
    <w:p w14:paraId="194C687D" w14:textId="4EDDD560" w:rsidR="0028174D" w:rsidRDefault="0028174D" w:rsidP="0046579C">
      <w:pPr>
        <w:pStyle w:val="ListParagraph"/>
        <w:numPr>
          <w:ilvl w:val="0"/>
          <w:numId w:val="61"/>
        </w:numPr>
        <w:tabs>
          <w:tab w:val="left" w:pos="1842"/>
          <w:tab w:val="left" w:pos="1843"/>
        </w:tabs>
        <w:spacing w:before="120"/>
        <w:ind w:hanging="566"/>
        <w:rPr>
          <w:color w:val="4F6228" w:themeColor="accent3" w:themeShade="80"/>
          <w:sz w:val="20"/>
          <w:u w:val="single"/>
        </w:rPr>
      </w:pPr>
      <w:r w:rsidRPr="0028174D">
        <w:rPr>
          <w:color w:val="4F6228" w:themeColor="accent3" w:themeShade="80"/>
          <w:sz w:val="20"/>
          <w:u w:val="single"/>
        </w:rPr>
        <w:t xml:space="preserve">The </w:t>
      </w:r>
      <w:r w:rsidR="00C34C6D">
        <w:rPr>
          <w:color w:val="4F6228" w:themeColor="accent3" w:themeShade="80"/>
          <w:sz w:val="20"/>
          <w:u w:val="single"/>
        </w:rPr>
        <w:t>land use change does not occur before 2032 unless:</w:t>
      </w:r>
    </w:p>
    <w:p w14:paraId="2F4FB1DF" w14:textId="77AA4233" w:rsidR="00C34C6D" w:rsidRDefault="00C34C6D" w:rsidP="00C34C6D">
      <w:pPr>
        <w:pStyle w:val="ListParagraph"/>
        <w:numPr>
          <w:ilvl w:val="1"/>
          <w:numId w:val="61"/>
        </w:numPr>
        <w:tabs>
          <w:tab w:val="left" w:pos="1842"/>
          <w:tab w:val="left" w:pos="1843"/>
        </w:tabs>
        <w:spacing w:before="120"/>
        <w:ind w:left="2268" w:hanging="425"/>
        <w:rPr>
          <w:color w:val="4F6228" w:themeColor="accent3" w:themeShade="80"/>
          <w:sz w:val="20"/>
          <w:u w:val="single"/>
        </w:rPr>
      </w:pPr>
      <w:r>
        <w:rPr>
          <w:color w:val="4F6228" w:themeColor="accent3" w:themeShade="80"/>
          <w:sz w:val="20"/>
          <w:u w:val="single"/>
        </w:rPr>
        <w:t>Nitrogen has been made available by transfer equivalent to the amount sought for the land use change; or</w:t>
      </w:r>
    </w:p>
    <w:p w14:paraId="0A187FA1" w14:textId="582631A4" w:rsidR="00C34C6D" w:rsidRPr="0028174D" w:rsidRDefault="00C34C6D" w:rsidP="00C34C6D">
      <w:pPr>
        <w:pStyle w:val="ListParagraph"/>
        <w:numPr>
          <w:ilvl w:val="1"/>
          <w:numId w:val="61"/>
        </w:numPr>
        <w:tabs>
          <w:tab w:val="left" w:pos="1842"/>
          <w:tab w:val="left" w:pos="1843"/>
        </w:tabs>
        <w:spacing w:before="120"/>
        <w:ind w:left="2268" w:hanging="425"/>
        <w:rPr>
          <w:color w:val="4F6228" w:themeColor="accent3" w:themeShade="80"/>
          <w:sz w:val="20"/>
          <w:u w:val="single"/>
        </w:rPr>
      </w:pPr>
      <w:r>
        <w:rPr>
          <w:color w:val="4F6228" w:themeColor="accent3" w:themeShade="80"/>
          <w:sz w:val="20"/>
          <w:u w:val="single"/>
        </w:rPr>
        <w:t>The Regional Council has identified that sufficient nitrogen is available within the nitrogen accounting system to enable the land use change;</w:t>
      </w:r>
    </w:p>
    <w:p w14:paraId="118E5284" w14:textId="6C1085C8" w:rsidR="0068530F" w:rsidRPr="00C34C6D" w:rsidRDefault="0068530F" w:rsidP="0046579C">
      <w:pPr>
        <w:pStyle w:val="ListParagraph"/>
        <w:numPr>
          <w:ilvl w:val="0"/>
          <w:numId w:val="61"/>
        </w:numPr>
        <w:tabs>
          <w:tab w:val="left" w:pos="1842"/>
          <w:tab w:val="left" w:pos="1843"/>
        </w:tabs>
        <w:spacing w:before="120"/>
        <w:ind w:hanging="566"/>
        <w:rPr>
          <w:color w:val="FF0000"/>
          <w:sz w:val="20"/>
          <w:u w:val="single"/>
        </w:rPr>
      </w:pPr>
      <w:r w:rsidRPr="00C319BE">
        <w:rPr>
          <w:color w:val="FF0000"/>
          <w:sz w:val="20"/>
          <w:u w:val="single"/>
        </w:rPr>
        <w:lastRenderedPageBreak/>
        <w:t>A Nutrient Management Plan has been prepared for the new land use, and certified by a suitably qualified and experienced person to have been prepared in accordance with Schedule LR Six;</w:t>
      </w:r>
      <w:r w:rsidR="00C34C6D" w:rsidRPr="00C34C6D">
        <w:rPr>
          <w:color w:val="4F6228" w:themeColor="accent3" w:themeShade="80"/>
          <w:sz w:val="20"/>
          <w:u w:val="single"/>
        </w:rPr>
        <w:t xml:space="preserve"> and</w:t>
      </w:r>
    </w:p>
    <w:p w14:paraId="2310AB66" w14:textId="5C21628B" w:rsidR="0068530F" w:rsidRPr="00C34C6D" w:rsidRDefault="0068530F" w:rsidP="00C34C6D">
      <w:pPr>
        <w:pStyle w:val="ListParagraph"/>
        <w:numPr>
          <w:ilvl w:val="0"/>
          <w:numId w:val="61"/>
        </w:numPr>
        <w:tabs>
          <w:tab w:val="left" w:pos="1842"/>
          <w:tab w:val="left" w:pos="1843"/>
        </w:tabs>
        <w:spacing w:before="120"/>
        <w:ind w:hanging="566"/>
        <w:rPr>
          <w:color w:val="FF0000"/>
          <w:sz w:val="20"/>
          <w:u w:val="single"/>
        </w:rPr>
      </w:pPr>
      <w:r w:rsidRPr="00C34C6D">
        <w:rPr>
          <w:color w:val="FF0000"/>
          <w:sz w:val="20"/>
          <w:u w:val="single"/>
        </w:rPr>
        <w:t>Suitable good management practices have been identified for implementation that will avoid or reduce the potential adverse effects of the land use activity</w:t>
      </w:r>
      <w:r w:rsidR="00DF2ED3" w:rsidRPr="00C34C6D">
        <w:rPr>
          <w:color w:val="FF0000"/>
          <w:sz w:val="20"/>
          <w:u w:val="single"/>
        </w:rPr>
        <w:t>.</w:t>
      </w:r>
    </w:p>
    <w:p w14:paraId="7DE5545F" w14:textId="77777777" w:rsidR="00DF2ED3" w:rsidRPr="00C319BE" w:rsidRDefault="00DF2ED3" w:rsidP="00DF2ED3">
      <w:pPr>
        <w:pStyle w:val="ListParagraph"/>
        <w:tabs>
          <w:tab w:val="left" w:pos="1842"/>
          <w:tab w:val="left" w:pos="1843"/>
        </w:tabs>
        <w:spacing w:before="120"/>
        <w:ind w:left="1842" w:firstLine="0"/>
        <w:rPr>
          <w:b/>
          <w:color w:val="FF0000"/>
          <w:u w:val="single"/>
        </w:rPr>
      </w:pPr>
    </w:p>
    <w:p w14:paraId="518C1B15" w14:textId="77777777" w:rsidR="00F70911" w:rsidRPr="00C319BE" w:rsidRDefault="00F70911" w:rsidP="0046579C">
      <w:pPr>
        <w:pStyle w:val="Heading3"/>
        <w:tabs>
          <w:tab w:val="left" w:pos="1288"/>
        </w:tabs>
        <w:ind w:hanging="12"/>
        <w:rPr>
          <w:color w:val="FF0000"/>
          <w:u w:val="single"/>
        </w:rPr>
      </w:pPr>
      <w:r w:rsidRPr="00C319BE">
        <w:rPr>
          <w:color w:val="FF0000"/>
          <w:u w:val="single"/>
        </w:rPr>
        <w:t>Bay of Plenty Regional Council reserves control over the following:</w:t>
      </w:r>
    </w:p>
    <w:p w14:paraId="06F7C2DC" w14:textId="77777777" w:rsidR="00F70911" w:rsidRPr="00C319BE" w:rsidRDefault="00F70911" w:rsidP="0046579C">
      <w:pPr>
        <w:pStyle w:val="Heading3"/>
        <w:tabs>
          <w:tab w:val="left" w:pos="1288"/>
        </w:tabs>
        <w:ind w:hanging="12"/>
        <w:rPr>
          <w:b w:val="0"/>
          <w:color w:val="FF0000"/>
          <w:u w:val="single"/>
        </w:rPr>
      </w:pPr>
    </w:p>
    <w:p w14:paraId="69FB174F" w14:textId="77777777" w:rsidR="00F70911" w:rsidRPr="00C319BE" w:rsidRDefault="00F70911" w:rsidP="0046579C">
      <w:pPr>
        <w:pStyle w:val="ListParagraph"/>
        <w:numPr>
          <w:ilvl w:val="0"/>
          <w:numId w:val="62"/>
        </w:numPr>
        <w:tabs>
          <w:tab w:val="left" w:pos="1842"/>
          <w:tab w:val="left" w:pos="1843"/>
        </w:tabs>
        <w:rPr>
          <w:color w:val="FF0000"/>
          <w:sz w:val="20"/>
          <w:u w:val="single"/>
        </w:rPr>
      </w:pPr>
      <w:r w:rsidRPr="00C319BE">
        <w:rPr>
          <w:color w:val="FF0000"/>
          <w:sz w:val="20"/>
          <w:u w:val="single"/>
        </w:rPr>
        <w:t xml:space="preserve">The approval of the 2032 Nitrogen Discharge Allocation for the land subject to the application, set in accordance with Schedule LR One and Policy LR </w:t>
      </w:r>
      <w:r w:rsidR="00BC03B5" w:rsidRPr="00C319BE">
        <w:rPr>
          <w:color w:val="FF0000"/>
          <w:sz w:val="20"/>
          <w:u w:val="single"/>
        </w:rPr>
        <w:t>P</w:t>
      </w:r>
      <w:r w:rsidRPr="00C319BE">
        <w:rPr>
          <w:color w:val="FF0000"/>
          <w:sz w:val="20"/>
          <w:u w:val="single"/>
        </w:rPr>
        <w:t>6</w:t>
      </w:r>
      <w:r w:rsidR="00787F22" w:rsidRPr="00C319BE">
        <w:rPr>
          <w:color w:val="FF0000"/>
          <w:sz w:val="20"/>
          <w:u w:val="single"/>
        </w:rPr>
        <w:t xml:space="preserve">. </w:t>
      </w:r>
    </w:p>
    <w:p w14:paraId="60BA240A" w14:textId="77777777" w:rsidR="00F70911" w:rsidRPr="00C319BE" w:rsidRDefault="00F70911" w:rsidP="0046579C">
      <w:pPr>
        <w:pStyle w:val="ListParagraph"/>
        <w:numPr>
          <w:ilvl w:val="0"/>
          <w:numId w:val="62"/>
        </w:numPr>
        <w:tabs>
          <w:tab w:val="left" w:pos="1842"/>
          <w:tab w:val="left" w:pos="1843"/>
        </w:tabs>
        <w:spacing w:before="240"/>
        <w:rPr>
          <w:color w:val="FF0000"/>
          <w:sz w:val="20"/>
          <w:u w:val="single"/>
        </w:rPr>
      </w:pPr>
      <w:r w:rsidRPr="00C319BE">
        <w:rPr>
          <w:color w:val="FF0000"/>
          <w:sz w:val="20"/>
          <w:u w:val="single"/>
        </w:rPr>
        <w:t>The suitability of the land for the purposes set out in Policy LR P12A and any methods proposed to avoid, remedy or mitigate any adverse effects on the water quality in Lake Rotorua.</w:t>
      </w:r>
    </w:p>
    <w:p w14:paraId="60057483" w14:textId="23C38677" w:rsidR="00F70911" w:rsidRPr="00C319BE" w:rsidRDefault="00F70911" w:rsidP="0046579C">
      <w:pPr>
        <w:pStyle w:val="ListParagraph"/>
        <w:numPr>
          <w:ilvl w:val="0"/>
          <w:numId w:val="62"/>
        </w:numPr>
        <w:tabs>
          <w:tab w:val="left" w:pos="1842"/>
          <w:tab w:val="left" w:pos="1843"/>
        </w:tabs>
        <w:spacing w:before="240"/>
        <w:rPr>
          <w:color w:val="FF0000"/>
          <w:sz w:val="20"/>
          <w:u w:val="single"/>
        </w:rPr>
      </w:pPr>
      <w:r w:rsidRPr="00C319BE">
        <w:rPr>
          <w:color w:val="FF0000"/>
          <w:sz w:val="20"/>
          <w:u w:val="single"/>
        </w:rPr>
        <w:t>The portion of the Settlement land nitrogen allocation remaining to be allocated</w:t>
      </w:r>
      <w:r w:rsidR="004F54BC" w:rsidRPr="004F54BC">
        <w:rPr>
          <w:color w:val="4F6228" w:themeColor="accent3" w:themeShade="80"/>
          <w:sz w:val="20"/>
          <w:u w:val="single"/>
        </w:rPr>
        <w:t xml:space="preserve"> </w:t>
      </w:r>
      <w:commentRangeStart w:id="11"/>
      <w:r w:rsidR="004F54BC" w:rsidRPr="00A4369C">
        <w:rPr>
          <w:color w:val="4F6228" w:themeColor="accent3" w:themeShade="80"/>
          <w:sz w:val="20"/>
          <w:u w:val="single"/>
        </w:rPr>
        <w:t>and</w:t>
      </w:r>
      <w:r w:rsidR="00A4369C" w:rsidRPr="00A4369C">
        <w:rPr>
          <w:color w:val="4F6228" w:themeColor="accent3" w:themeShade="80"/>
          <w:sz w:val="20"/>
          <w:u w:val="single"/>
        </w:rPr>
        <w:t xml:space="preserve"> any</w:t>
      </w:r>
      <w:r w:rsidR="00A4369C">
        <w:rPr>
          <w:color w:val="FF0000"/>
          <w:sz w:val="20"/>
          <w:u w:val="single"/>
        </w:rPr>
        <w:t xml:space="preserve"> </w:t>
      </w:r>
      <w:r w:rsidR="00A4369C" w:rsidRPr="00A4369C">
        <w:rPr>
          <w:color w:val="4F6228" w:themeColor="accent3" w:themeShade="80"/>
          <w:sz w:val="20"/>
          <w:u w:val="single"/>
        </w:rPr>
        <w:t>pre-2032 transfers of nitrogen allocation</w:t>
      </w:r>
      <w:commentRangeEnd w:id="11"/>
      <w:r w:rsidR="00A4369C">
        <w:rPr>
          <w:rStyle w:val="CommentReference"/>
        </w:rPr>
        <w:commentReference w:id="11"/>
      </w:r>
      <w:r w:rsidR="00DF2ED3" w:rsidRPr="00C319BE">
        <w:rPr>
          <w:color w:val="FF0000"/>
          <w:sz w:val="20"/>
          <w:u w:val="single"/>
        </w:rPr>
        <w:t>.</w:t>
      </w:r>
    </w:p>
    <w:p w14:paraId="4C53C079" w14:textId="77777777" w:rsidR="00F70911" w:rsidRPr="00C319BE" w:rsidRDefault="00F70911" w:rsidP="0046579C">
      <w:pPr>
        <w:pStyle w:val="ListParagraph"/>
        <w:numPr>
          <w:ilvl w:val="0"/>
          <w:numId w:val="62"/>
        </w:numPr>
        <w:tabs>
          <w:tab w:val="left" w:pos="1842"/>
          <w:tab w:val="left" w:pos="1843"/>
        </w:tabs>
        <w:spacing w:before="240" w:after="240"/>
        <w:rPr>
          <w:color w:val="FF0000"/>
          <w:sz w:val="20"/>
          <w:u w:val="single"/>
        </w:rPr>
      </w:pPr>
      <w:r w:rsidRPr="00C319BE">
        <w:rPr>
          <w:color w:val="FF0000"/>
          <w:sz w:val="20"/>
          <w:u w:val="single"/>
        </w:rPr>
        <w:t>Setting an appropriate frequency for the submission of either:</w:t>
      </w:r>
    </w:p>
    <w:p w14:paraId="440BB79A" w14:textId="77777777" w:rsidR="00F2011A" w:rsidRPr="00C319BE" w:rsidRDefault="00F70911" w:rsidP="0046579C">
      <w:pPr>
        <w:pStyle w:val="ListParagraph"/>
        <w:numPr>
          <w:ilvl w:val="0"/>
          <w:numId w:val="63"/>
        </w:numPr>
        <w:tabs>
          <w:tab w:val="left" w:pos="1842"/>
          <w:tab w:val="left" w:pos="1843"/>
        </w:tabs>
        <w:ind w:left="2268"/>
        <w:rPr>
          <w:color w:val="FF0000"/>
          <w:sz w:val="20"/>
          <w:u w:val="single"/>
        </w:rPr>
      </w:pPr>
      <w:r w:rsidRPr="00C319BE">
        <w:rPr>
          <w:color w:val="FF0000"/>
          <w:sz w:val="20"/>
          <w:u w:val="single"/>
        </w:rPr>
        <w:t>an OVERSEER</w:t>
      </w:r>
      <w:r w:rsidR="00E2339F" w:rsidRPr="00C319BE">
        <w:rPr>
          <w:color w:val="FF0000"/>
          <w:sz w:val="20"/>
          <w:u w:val="single"/>
          <w:vertAlign w:val="superscript"/>
        </w:rPr>
        <w:t>®</w:t>
      </w:r>
      <w:r w:rsidRPr="00C319BE">
        <w:rPr>
          <w:color w:val="FF0000"/>
          <w:sz w:val="20"/>
          <w:u w:val="single"/>
        </w:rPr>
        <w:t xml:space="preserve"> file; or</w:t>
      </w:r>
    </w:p>
    <w:p w14:paraId="108F5A07" w14:textId="77777777" w:rsidR="00F70911" w:rsidRPr="00C319BE" w:rsidRDefault="00F70911" w:rsidP="0046579C">
      <w:pPr>
        <w:pStyle w:val="ListParagraph"/>
        <w:numPr>
          <w:ilvl w:val="0"/>
          <w:numId w:val="63"/>
        </w:numPr>
        <w:tabs>
          <w:tab w:val="left" w:pos="1842"/>
          <w:tab w:val="left" w:pos="1843"/>
        </w:tabs>
        <w:spacing w:after="240"/>
        <w:ind w:left="2268"/>
        <w:rPr>
          <w:color w:val="FF0000"/>
          <w:sz w:val="20"/>
          <w:u w:val="single"/>
        </w:rPr>
      </w:pPr>
      <w:r w:rsidRPr="00C319BE">
        <w:rPr>
          <w:color w:val="FF0000"/>
          <w:sz w:val="20"/>
          <w:u w:val="single"/>
        </w:rPr>
        <w:t>an alternative nutrient budgeting model, in accordance with Policy LR</w:t>
      </w:r>
      <w:r w:rsidR="00F2011A" w:rsidRPr="00C319BE">
        <w:rPr>
          <w:color w:val="FF0000"/>
          <w:sz w:val="20"/>
          <w:u w:val="single"/>
        </w:rPr>
        <w:t xml:space="preserve"> </w:t>
      </w:r>
      <w:r w:rsidRPr="00C319BE">
        <w:rPr>
          <w:color w:val="FF0000"/>
          <w:sz w:val="20"/>
          <w:u w:val="single"/>
        </w:rPr>
        <w:t>P15, when OVERSEER</w:t>
      </w:r>
      <w:r w:rsidR="00E2339F" w:rsidRPr="00C319BE">
        <w:rPr>
          <w:color w:val="FF0000"/>
          <w:sz w:val="20"/>
          <w:u w:val="single"/>
          <w:vertAlign w:val="superscript"/>
        </w:rPr>
        <w:t>®</w:t>
      </w:r>
      <w:r w:rsidRPr="00C319BE">
        <w:rPr>
          <w:color w:val="FF0000"/>
          <w:sz w:val="20"/>
          <w:u w:val="single"/>
        </w:rPr>
        <w:t xml:space="preserve"> is not suitable for modelling the land use</w:t>
      </w:r>
      <w:r w:rsidR="00F2011A" w:rsidRPr="00C319BE">
        <w:rPr>
          <w:color w:val="FF0000"/>
          <w:sz w:val="20"/>
          <w:u w:val="single"/>
        </w:rPr>
        <w:t xml:space="preserve"> </w:t>
      </w:r>
      <w:r w:rsidRPr="00C319BE">
        <w:rPr>
          <w:color w:val="FF0000"/>
          <w:sz w:val="20"/>
          <w:u w:val="single"/>
        </w:rPr>
        <w:t>activity;</w:t>
      </w:r>
    </w:p>
    <w:p w14:paraId="667D722B" w14:textId="77777777" w:rsidR="00F70911" w:rsidRPr="00C319BE" w:rsidRDefault="00F70911" w:rsidP="0046579C">
      <w:pPr>
        <w:tabs>
          <w:tab w:val="left" w:pos="1842"/>
          <w:tab w:val="left" w:pos="1843"/>
        </w:tabs>
        <w:ind w:left="1908"/>
        <w:rPr>
          <w:color w:val="FF0000"/>
          <w:sz w:val="20"/>
          <w:u w:val="single"/>
        </w:rPr>
      </w:pPr>
      <w:r w:rsidRPr="00C319BE">
        <w:rPr>
          <w:color w:val="FF0000"/>
          <w:sz w:val="20"/>
          <w:u w:val="single"/>
        </w:rPr>
        <w:t>prepared by a suitably qualified and experienced person, demonstrating</w:t>
      </w:r>
      <w:r w:rsidR="00F2011A" w:rsidRPr="00C319BE">
        <w:rPr>
          <w:color w:val="FF0000"/>
          <w:sz w:val="20"/>
          <w:u w:val="single"/>
        </w:rPr>
        <w:t xml:space="preserve"> </w:t>
      </w:r>
      <w:r w:rsidRPr="00C319BE">
        <w:rPr>
          <w:color w:val="FF0000"/>
          <w:sz w:val="20"/>
          <w:u w:val="single"/>
        </w:rPr>
        <w:t>implementation of the Nutrient Management Plan.</w:t>
      </w:r>
    </w:p>
    <w:p w14:paraId="7591BB3A" w14:textId="77777777" w:rsidR="00F70911" w:rsidRPr="00C319BE" w:rsidRDefault="00F70911" w:rsidP="0046579C">
      <w:pPr>
        <w:pStyle w:val="ListParagraph"/>
        <w:numPr>
          <w:ilvl w:val="0"/>
          <w:numId w:val="62"/>
        </w:numPr>
        <w:tabs>
          <w:tab w:val="left" w:pos="1842"/>
          <w:tab w:val="left" w:pos="1843"/>
        </w:tabs>
        <w:spacing w:before="240" w:after="240"/>
        <w:rPr>
          <w:color w:val="FF0000"/>
          <w:sz w:val="20"/>
          <w:u w:val="single"/>
        </w:rPr>
      </w:pPr>
      <w:r w:rsidRPr="00C319BE">
        <w:rPr>
          <w:color w:val="FF0000"/>
          <w:sz w:val="20"/>
          <w:u w:val="single"/>
        </w:rPr>
        <w:t>The form of information and documentation to support either:</w:t>
      </w:r>
    </w:p>
    <w:p w14:paraId="72C89794" w14:textId="77777777" w:rsidR="00F70911" w:rsidRPr="00C319BE" w:rsidRDefault="00F70911" w:rsidP="0046579C">
      <w:pPr>
        <w:pStyle w:val="ListParagraph"/>
        <w:numPr>
          <w:ilvl w:val="0"/>
          <w:numId w:val="65"/>
        </w:numPr>
        <w:tabs>
          <w:tab w:val="left" w:pos="1842"/>
          <w:tab w:val="left" w:pos="1843"/>
        </w:tabs>
        <w:ind w:left="2268"/>
        <w:rPr>
          <w:color w:val="FF0000"/>
          <w:sz w:val="20"/>
          <w:u w:val="single"/>
        </w:rPr>
      </w:pPr>
      <w:r w:rsidRPr="00C319BE">
        <w:rPr>
          <w:color w:val="FF0000"/>
          <w:sz w:val="20"/>
          <w:u w:val="single"/>
        </w:rPr>
        <w:t>an OVERSEER</w:t>
      </w:r>
      <w:r w:rsidR="00E2339F" w:rsidRPr="00C319BE">
        <w:rPr>
          <w:color w:val="FF0000"/>
          <w:sz w:val="20"/>
          <w:u w:val="single"/>
          <w:vertAlign w:val="superscript"/>
        </w:rPr>
        <w:t>®</w:t>
      </w:r>
      <w:r w:rsidRPr="00C319BE">
        <w:rPr>
          <w:color w:val="FF0000"/>
          <w:sz w:val="20"/>
          <w:u w:val="single"/>
        </w:rPr>
        <w:t xml:space="preserve"> file including data inputs and protocols; or</w:t>
      </w:r>
    </w:p>
    <w:p w14:paraId="146BFE2E" w14:textId="77777777" w:rsidR="0068530F" w:rsidRPr="00C319BE" w:rsidRDefault="00F70911" w:rsidP="0046579C">
      <w:pPr>
        <w:pStyle w:val="ListParagraph"/>
        <w:numPr>
          <w:ilvl w:val="0"/>
          <w:numId w:val="65"/>
        </w:numPr>
        <w:tabs>
          <w:tab w:val="left" w:pos="1842"/>
          <w:tab w:val="left" w:pos="1843"/>
        </w:tabs>
        <w:ind w:left="2268"/>
        <w:rPr>
          <w:color w:val="FF0000"/>
          <w:sz w:val="20"/>
          <w:u w:val="single"/>
        </w:rPr>
      </w:pPr>
      <w:r w:rsidRPr="00C319BE">
        <w:rPr>
          <w:color w:val="FF0000"/>
          <w:sz w:val="20"/>
          <w:u w:val="single"/>
        </w:rPr>
        <w:t>an alternative nutrient budgeting model, including data inputs and</w:t>
      </w:r>
      <w:r w:rsidR="00E019B4" w:rsidRPr="00C319BE">
        <w:rPr>
          <w:color w:val="FF0000"/>
          <w:sz w:val="20"/>
          <w:u w:val="single"/>
        </w:rPr>
        <w:t xml:space="preserve"> </w:t>
      </w:r>
      <w:r w:rsidRPr="00C319BE">
        <w:rPr>
          <w:color w:val="FF0000"/>
          <w:sz w:val="20"/>
          <w:u w:val="single"/>
        </w:rPr>
        <w:t>protocols in accordance with Policy LR P15, when OVERSEER</w:t>
      </w:r>
      <w:r w:rsidR="00E2339F" w:rsidRPr="00C319BE">
        <w:rPr>
          <w:color w:val="FF0000"/>
          <w:sz w:val="20"/>
          <w:u w:val="single"/>
          <w:vertAlign w:val="superscript"/>
        </w:rPr>
        <w:t>®</w:t>
      </w:r>
      <w:r w:rsidRPr="00C319BE">
        <w:rPr>
          <w:color w:val="FF0000"/>
          <w:sz w:val="20"/>
          <w:u w:val="single"/>
        </w:rPr>
        <w:t xml:space="preserve"> is not</w:t>
      </w:r>
      <w:r w:rsidR="00E019B4" w:rsidRPr="00C319BE">
        <w:rPr>
          <w:color w:val="FF0000"/>
          <w:sz w:val="20"/>
          <w:u w:val="single"/>
        </w:rPr>
        <w:t xml:space="preserve"> </w:t>
      </w:r>
      <w:r w:rsidRPr="00C319BE">
        <w:rPr>
          <w:color w:val="FF0000"/>
          <w:sz w:val="20"/>
          <w:u w:val="single"/>
        </w:rPr>
        <w:t>suitable for modelling the land use activity</w:t>
      </w:r>
      <w:r w:rsidR="00A8302D" w:rsidRPr="00C319BE">
        <w:rPr>
          <w:color w:val="FF0000"/>
          <w:sz w:val="20"/>
          <w:u w:val="single"/>
        </w:rPr>
        <w:t>.</w:t>
      </w:r>
    </w:p>
    <w:p w14:paraId="0E02F678" w14:textId="77777777" w:rsidR="00F70911" w:rsidRPr="00C319BE" w:rsidRDefault="00F70911" w:rsidP="0046579C">
      <w:pPr>
        <w:pStyle w:val="ListParagraph"/>
        <w:numPr>
          <w:ilvl w:val="0"/>
          <w:numId w:val="62"/>
        </w:numPr>
        <w:tabs>
          <w:tab w:val="left" w:pos="1842"/>
          <w:tab w:val="left" w:pos="1843"/>
        </w:tabs>
        <w:spacing w:before="240"/>
        <w:rPr>
          <w:color w:val="FF0000"/>
          <w:sz w:val="20"/>
          <w:u w:val="single"/>
        </w:rPr>
      </w:pPr>
      <w:r w:rsidRPr="00C319BE">
        <w:rPr>
          <w:color w:val="FF0000"/>
          <w:sz w:val="20"/>
          <w:u w:val="single"/>
        </w:rPr>
        <w:t>The adequacy of self-monitoring, record keeping, information provision and</w:t>
      </w:r>
      <w:r w:rsidR="00E019B4" w:rsidRPr="00C319BE">
        <w:rPr>
          <w:color w:val="FF0000"/>
          <w:sz w:val="20"/>
          <w:u w:val="single"/>
        </w:rPr>
        <w:t xml:space="preserve"> </w:t>
      </w:r>
      <w:r w:rsidRPr="00C319BE">
        <w:rPr>
          <w:color w:val="FF0000"/>
          <w:sz w:val="20"/>
          <w:u w:val="single"/>
        </w:rPr>
        <w:t>site access requirements to demonstrate on-going compliance with a Nutrient</w:t>
      </w:r>
      <w:r w:rsidR="00E019B4" w:rsidRPr="00C319BE">
        <w:rPr>
          <w:color w:val="FF0000"/>
          <w:sz w:val="20"/>
          <w:u w:val="single"/>
        </w:rPr>
        <w:t xml:space="preserve"> </w:t>
      </w:r>
      <w:r w:rsidRPr="00C319BE">
        <w:rPr>
          <w:color w:val="FF0000"/>
          <w:sz w:val="20"/>
          <w:u w:val="single"/>
        </w:rPr>
        <w:t>Management Plan.</w:t>
      </w:r>
    </w:p>
    <w:p w14:paraId="22B5FF36" w14:textId="77777777" w:rsidR="00F70911" w:rsidRPr="00C319BE" w:rsidRDefault="00F70911" w:rsidP="0046579C">
      <w:pPr>
        <w:pStyle w:val="ListParagraph"/>
        <w:numPr>
          <w:ilvl w:val="0"/>
          <w:numId w:val="62"/>
        </w:numPr>
        <w:tabs>
          <w:tab w:val="left" w:pos="1842"/>
          <w:tab w:val="left" w:pos="1843"/>
        </w:tabs>
        <w:spacing w:before="240"/>
        <w:rPr>
          <w:color w:val="FF0000"/>
          <w:sz w:val="20"/>
          <w:u w:val="single"/>
        </w:rPr>
      </w:pPr>
      <w:r w:rsidRPr="00C319BE">
        <w:rPr>
          <w:color w:val="FF0000"/>
          <w:sz w:val="20"/>
          <w:u w:val="single"/>
        </w:rPr>
        <w:t>The duration of the consent to reflect the nature, scale and robustness of any</w:t>
      </w:r>
      <w:r w:rsidR="00E019B4" w:rsidRPr="00C319BE">
        <w:rPr>
          <w:color w:val="FF0000"/>
          <w:sz w:val="20"/>
          <w:u w:val="single"/>
        </w:rPr>
        <w:t xml:space="preserve"> </w:t>
      </w:r>
      <w:r w:rsidRPr="00C319BE">
        <w:rPr>
          <w:color w:val="FF0000"/>
          <w:sz w:val="20"/>
          <w:u w:val="single"/>
        </w:rPr>
        <w:t>land use mitigation options proposed and Policy LR P16.</w:t>
      </w:r>
    </w:p>
    <w:p w14:paraId="3B0C7523" w14:textId="77777777" w:rsidR="00F70911" w:rsidRPr="00C319BE" w:rsidRDefault="00F70911" w:rsidP="0046579C">
      <w:pPr>
        <w:pStyle w:val="ListParagraph"/>
        <w:numPr>
          <w:ilvl w:val="0"/>
          <w:numId w:val="62"/>
        </w:numPr>
        <w:tabs>
          <w:tab w:val="left" w:pos="1842"/>
          <w:tab w:val="left" w:pos="1843"/>
        </w:tabs>
        <w:spacing w:before="240"/>
        <w:rPr>
          <w:color w:val="FF0000"/>
          <w:sz w:val="20"/>
          <w:u w:val="single"/>
        </w:rPr>
      </w:pPr>
      <w:r w:rsidRPr="00C319BE">
        <w:rPr>
          <w:color w:val="FF0000"/>
          <w:sz w:val="20"/>
          <w:u w:val="single"/>
        </w:rPr>
        <w:t>Circumstances t</w:t>
      </w:r>
      <w:r w:rsidR="00737646" w:rsidRPr="00C319BE">
        <w:rPr>
          <w:color w:val="FF0000"/>
          <w:sz w:val="20"/>
          <w:u w:val="single"/>
        </w:rPr>
        <w:t>hat may require a review under S</w:t>
      </w:r>
      <w:r w:rsidR="001E1162" w:rsidRPr="00C319BE">
        <w:rPr>
          <w:color w:val="FF0000"/>
          <w:sz w:val="20"/>
          <w:u w:val="single"/>
        </w:rPr>
        <w:t>ection</w:t>
      </w:r>
      <w:r w:rsidRPr="00C319BE">
        <w:rPr>
          <w:color w:val="FF0000"/>
          <w:sz w:val="20"/>
          <w:u w:val="single"/>
        </w:rPr>
        <w:t xml:space="preserve"> 128 of a Nitrogen Discharge</w:t>
      </w:r>
      <w:r w:rsidR="00E019B4" w:rsidRPr="00C319BE">
        <w:rPr>
          <w:color w:val="FF0000"/>
          <w:sz w:val="20"/>
          <w:u w:val="single"/>
        </w:rPr>
        <w:t xml:space="preserve"> </w:t>
      </w:r>
      <w:r w:rsidRPr="00C319BE">
        <w:rPr>
          <w:color w:val="FF0000"/>
          <w:sz w:val="20"/>
          <w:u w:val="single"/>
        </w:rPr>
        <w:t>Allocation, Nutrient Management Plan or consent conditions including a</w:t>
      </w:r>
      <w:r w:rsidR="00E019B4" w:rsidRPr="00C319BE">
        <w:rPr>
          <w:color w:val="FF0000"/>
          <w:sz w:val="20"/>
          <w:u w:val="single"/>
        </w:rPr>
        <w:t xml:space="preserve"> </w:t>
      </w:r>
      <w:r w:rsidRPr="00C319BE">
        <w:rPr>
          <w:color w:val="FF0000"/>
          <w:sz w:val="20"/>
          <w:u w:val="single"/>
        </w:rPr>
        <w:t>change to activity size, the sale or disposal of land, changes in lease</w:t>
      </w:r>
      <w:r w:rsidR="00E019B4" w:rsidRPr="00C319BE">
        <w:rPr>
          <w:color w:val="FF0000"/>
          <w:sz w:val="20"/>
          <w:u w:val="single"/>
        </w:rPr>
        <w:t xml:space="preserve"> </w:t>
      </w:r>
      <w:r w:rsidRPr="00C319BE">
        <w:rPr>
          <w:color w:val="FF0000"/>
          <w:sz w:val="20"/>
          <w:u w:val="single"/>
        </w:rPr>
        <w:t>arrangements, significant farm system changes and subdivision, or changes</w:t>
      </w:r>
      <w:r w:rsidR="00E019B4" w:rsidRPr="00C319BE">
        <w:rPr>
          <w:color w:val="FF0000"/>
          <w:sz w:val="20"/>
          <w:u w:val="single"/>
        </w:rPr>
        <w:t xml:space="preserve"> </w:t>
      </w:r>
      <w:r w:rsidRPr="00C319BE">
        <w:rPr>
          <w:color w:val="FF0000"/>
          <w:sz w:val="20"/>
          <w:u w:val="single"/>
        </w:rPr>
        <w:t>to the Regional Policy Statement or Regional Natural Resources Plan</w:t>
      </w:r>
      <w:r w:rsidR="00E019B4" w:rsidRPr="00C319BE">
        <w:rPr>
          <w:color w:val="FF0000"/>
          <w:sz w:val="20"/>
          <w:u w:val="single"/>
        </w:rPr>
        <w:t xml:space="preserve"> </w:t>
      </w:r>
      <w:r w:rsidRPr="00C319BE">
        <w:rPr>
          <w:color w:val="FF0000"/>
          <w:sz w:val="20"/>
          <w:u w:val="single"/>
        </w:rPr>
        <w:t>resulting from Methods LR M2 and LR M3.</w:t>
      </w:r>
    </w:p>
    <w:p w14:paraId="67F6943B" w14:textId="77777777" w:rsidR="00F70911" w:rsidRPr="00C319BE" w:rsidRDefault="00F70911" w:rsidP="0046579C">
      <w:pPr>
        <w:pStyle w:val="ListParagraph"/>
        <w:numPr>
          <w:ilvl w:val="0"/>
          <w:numId w:val="62"/>
        </w:numPr>
        <w:tabs>
          <w:tab w:val="left" w:pos="1842"/>
          <w:tab w:val="left" w:pos="1843"/>
        </w:tabs>
        <w:spacing w:before="240"/>
        <w:rPr>
          <w:color w:val="FF0000"/>
          <w:sz w:val="20"/>
          <w:u w:val="single"/>
        </w:rPr>
      </w:pPr>
      <w:r w:rsidRPr="00C319BE">
        <w:rPr>
          <w:color w:val="FF0000"/>
          <w:sz w:val="20"/>
          <w:u w:val="single"/>
        </w:rPr>
        <w:t>Implementation of the Nutrient Management Plan, including the mitigations</w:t>
      </w:r>
      <w:r w:rsidR="00E019B4" w:rsidRPr="00C319BE">
        <w:rPr>
          <w:color w:val="FF0000"/>
          <w:sz w:val="20"/>
          <w:u w:val="single"/>
        </w:rPr>
        <w:t xml:space="preserve"> </w:t>
      </w:r>
      <w:r w:rsidRPr="00C319BE">
        <w:rPr>
          <w:color w:val="FF0000"/>
          <w:sz w:val="20"/>
          <w:u w:val="single"/>
        </w:rPr>
        <w:t>and methodology to be used to meet the Nitrogen Discharge Allocation.</w:t>
      </w:r>
    </w:p>
    <w:p w14:paraId="79A19770" w14:textId="77777777" w:rsidR="00F70911" w:rsidRPr="00C319BE" w:rsidRDefault="00F70911" w:rsidP="0046579C">
      <w:pPr>
        <w:pStyle w:val="ListParagraph"/>
        <w:numPr>
          <w:ilvl w:val="0"/>
          <w:numId w:val="62"/>
        </w:numPr>
        <w:tabs>
          <w:tab w:val="left" w:pos="1842"/>
          <w:tab w:val="left" w:pos="1843"/>
        </w:tabs>
        <w:spacing w:before="240"/>
        <w:rPr>
          <w:color w:val="FF0000"/>
          <w:sz w:val="20"/>
          <w:u w:val="single"/>
        </w:rPr>
      </w:pPr>
      <w:r w:rsidRPr="00C319BE">
        <w:rPr>
          <w:color w:val="FF0000"/>
          <w:sz w:val="20"/>
          <w:u w:val="single"/>
        </w:rPr>
        <w:t>The requirement for a contractual written agreement with the landowner of</w:t>
      </w:r>
      <w:r w:rsidR="00E019B4" w:rsidRPr="00C319BE">
        <w:rPr>
          <w:color w:val="FF0000"/>
          <w:sz w:val="20"/>
          <w:u w:val="single"/>
        </w:rPr>
        <w:t xml:space="preserve"> </w:t>
      </w:r>
      <w:r w:rsidRPr="00C319BE">
        <w:rPr>
          <w:color w:val="FF0000"/>
          <w:sz w:val="20"/>
          <w:u w:val="single"/>
        </w:rPr>
        <w:t>any leased land agreeing to proposed nitrogen loss mitigation to be</w:t>
      </w:r>
      <w:r w:rsidR="00E019B4" w:rsidRPr="00C319BE">
        <w:rPr>
          <w:color w:val="FF0000"/>
          <w:sz w:val="20"/>
          <w:u w:val="single"/>
        </w:rPr>
        <w:t xml:space="preserve"> </w:t>
      </w:r>
      <w:r w:rsidRPr="00C319BE">
        <w:rPr>
          <w:color w:val="FF0000"/>
          <w:sz w:val="20"/>
          <w:u w:val="single"/>
        </w:rPr>
        <w:t>undertaken on the land.</w:t>
      </w:r>
    </w:p>
    <w:p w14:paraId="473B9521" w14:textId="77777777" w:rsidR="00F70911" w:rsidRPr="00C319BE" w:rsidRDefault="00F70911" w:rsidP="0046579C">
      <w:pPr>
        <w:pStyle w:val="Heading3"/>
        <w:tabs>
          <w:tab w:val="left" w:pos="1288"/>
        </w:tabs>
        <w:spacing w:before="240"/>
        <w:ind w:hanging="12"/>
        <w:rPr>
          <w:b w:val="0"/>
          <w:color w:val="FF0000"/>
          <w:u w:val="single"/>
        </w:rPr>
      </w:pPr>
      <w:r w:rsidRPr="00C319BE">
        <w:rPr>
          <w:b w:val="0"/>
          <w:color w:val="FF0000"/>
          <w:u w:val="single"/>
        </w:rPr>
        <w:t>Applications for controlled activities under this rule do not require the written approval</w:t>
      </w:r>
      <w:r w:rsidR="00220489" w:rsidRPr="00C319BE">
        <w:rPr>
          <w:b w:val="0"/>
          <w:color w:val="FF0000"/>
          <w:u w:val="single"/>
        </w:rPr>
        <w:t xml:space="preserve"> </w:t>
      </w:r>
      <w:r w:rsidRPr="00C319BE">
        <w:rPr>
          <w:b w:val="0"/>
          <w:color w:val="FF0000"/>
          <w:u w:val="single"/>
        </w:rPr>
        <w:t>of affected persons and shall not be publicly notified except where the Regional</w:t>
      </w:r>
      <w:r w:rsidR="00220489" w:rsidRPr="00C319BE">
        <w:rPr>
          <w:b w:val="0"/>
          <w:color w:val="FF0000"/>
          <w:u w:val="single"/>
        </w:rPr>
        <w:t xml:space="preserve"> </w:t>
      </w:r>
      <w:r w:rsidRPr="00C319BE">
        <w:rPr>
          <w:b w:val="0"/>
          <w:color w:val="FF0000"/>
          <w:u w:val="single"/>
        </w:rPr>
        <w:t>Council considers special circumst</w:t>
      </w:r>
      <w:r w:rsidR="00737646" w:rsidRPr="00C319BE">
        <w:rPr>
          <w:b w:val="0"/>
          <w:color w:val="FF0000"/>
          <w:u w:val="single"/>
        </w:rPr>
        <w:t>ances exist in accordance with S</w:t>
      </w:r>
      <w:r w:rsidRPr="00C319BE">
        <w:rPr>
          <w:b w:val="0"/>
          <w:color w:val="FF0000"/>
          <w:u w:val="single"/>
        </w:rPr>
        <w:t>ection 95A(9) of</w:t>
      </w:r>
      <w:r w:rsidR="00220489" w:rsidRPr="00C319BE">
        <w:rPr>
          <w:b w:val="0"/>
          <w:color w:val="FF0000"/>
          <w:u w:val="single"/>
        </w:rPr>
        <w:t xml:space="preserve"> </w:t>
      </w:r>
      <w:r w:rsidRPr="00C319BE">
        <w:rPr>
          <w:b w:val="0"/>
          <w:color w:val="FF0000"/>
          <w:u w:val="single"/>
        </w:rPr>
        <w:t>the RMA.</w:t>
      </w:r>
    </w:p>
    <w:p w14:paraId="53D4ED20" w14:textId="49FC3DED" w:rsidR="0068530F" w:rsidRDefault="0068530F" w:rsidP="0046579C">
      <w:pPr>
        <w:pStyle w:val="Heading3"/>
        <w:tabs>
          <w:tab w:val="left" w:pos="1288"/>
        </w:tabs>
        <w:ind w:hanging="12"/>
        <w:rPr>
          <w:b w:val="0"/>
          <w:color w:val="FF0000"/>
          <w:u w:val="single"/>
        </w:rPr>
      </w:pPr>
    </w:p>
    <w:p w14:paraId="1CE1449C" w14:textId="6655C2D2" w:rsidR="00E60F49" w:rsidRPr="00F60378" w:rsidRDefault="00E60F49" w:rsidP="00E60F49">
      <w:pPr>
        <w:pStyle w:val="Heading3"/>
        <w:ind w:hanging="12"/>
        <w:rPr>
          <w:rFonts w:eastAsia="Times New Roman"/>
          <w:color w:val="4F6228" w:themeColor="accent3" w:themeShade="80"/>
        </w:rPr>
      </w:pPr>
      <w:commentRangeStart w:id="12"/>
      <w:r w:rsidRPr="00F60378">
        <w:rPr>
          <w:rFonts w:eastAsia="Times New Roman"/>
          <w:bCs w:val="0"/>
          <w:color w:val="4F6228" w:themeColor="accent3" w:themeShade="80"/>
          <w:u w:val="single"/>
        </w:rPr>
        <w:t xml:space="preserve">Advice </w:t>
      </w:r>
      <w:r w:rsidR="00F60378" w:rsidRPr="00F60378">
        <w:rPr>
          <w:rFonts w:eastAsia="Times New Roman"/>
          <w:bCs w:val="0"/>
          <w:color w:val="4F6228" w:themeColor="accent3" w:themeShade="80"/>
          <w:u w:val="single"/>
        </w:rPr>
        <w:t>N</w:t>
      </w:r>
      <w:r w:rsidRPr="00F60378">
        <w:rPr>
          <w:rFonts w:eastAsia="Times New Roman"/>
          <w:bCs w:val="0"/>
          <w:color w:val="4F6228" w:themeColor="accent3" w:themeShade="80"/>
          <w:u w:val="single"/>
        </w:rPr>
        <w:t>ote</w:t>
      </w:r>
      <w:commentRangeEnd w:id="12"/>
      <w:r w:rsidR="00F60378">
        <w:rPr>
          <w:rStyle w:val="CommentReference"/>
          <w:b w:val="0"/>
          <w:bCs w:val="0"/>
        </w:rPr>
        <w:commentReference w:id="12"/>
      </w:r>
      <w:r w:rsidRPr="00F60378">
        <w:rPr>
          <w:rFonts w:eastAsia="Times New Roman"/>
          <w:bCs w:val="0"/>
          <w:color w:val="4F6228" w:themeColor="accent3" w:themeShade="80"/>
          <w:u w:val="single"/>
        </w:rPr>
        <w:t>:</w:t>
      </w:r>
    </w:p>
    <w:p w14:paraId="0911C3A8" w14:textId="60F00BDB" w:rsidR="00E60F49" w:rsidRPr="00E60F49" w:rsidRDefault="00E60F49" w:rsidP="00F60378">
      <w:pPr>
        <w:pStyle w:val="Heading3"/>
        <w:widowControl/>
        <w:numPr>
          <w:ilvl w:val="0"/>
          <w:numId w:val="77"/>
        </w:numPr>
        <w:autoSpaceDE/>
        <w:autoSpaceDN/>
        <w:spacing w:before="100"/>
        <w:ind w:left="1843" w:hanging="567"/>
        <w:rPr>
          <w:rFonts w:eastAsia="Times New Roman"/>
          <w:b w:val="0"/>
          <w:bCs w:val="0"/>
          <w:color w:val="4F6228" w:themeColor="accent3" w:themeShade="80"/>
          <w:u w:val="single"/>
        </w:rPr>
      </w:pPr>
      <w:r w:rsidRPr="00E60F49">
        <w:rPr>
          <w:rFonts w:eastAsia="Times New Roman"/>
          <w:b w:val="0"/>
          <w:bCs w:val="0"/>
          <w:color w:val="4F6228" w:themeColor="accent3" w:themeShade="80"/>
          <w:u w:val="single"/>
        </w:rPr>
        <w:t>The</w:t>
      </w:r>
      <w:r>
        <w:rPr>
          <w:rFonts w:eastAsia="Times New Roman"/>
          <w:b w:val="0"/>
          <w:bCs w:val="0"/>
          <w:color w:val="4F6228" w:themeColor="accent3" w:themeShade="80"/>
          <w:u w:val="single"/>
        </w:rPr>
        <w:t xml:space="preserve"> Regional Council will consider </w:t>
      </w:r>
      <w:r w:rsidRPr="00E60F49">
        <w:rPr>
          <w:rFonts w:eastAsia="Times New Roman"/>
          <w:b w:val="0"/>
          <w:bCs w:val="0"/>
          <w:color w:val="4F6228" w:themeColor="accent3" w:themeShade="80"/>
          <w:u w:val="single"/>
        </w:rPr>
        <w:t>sufficient nitrogen to be available to enable the land use change under condition (c) of this rule only where, and to the extent that, it has</w:t>
      </w:r>
      <w:r>
        <w:rPr>
          <w:rStyle w:val="apple-converted-space"/>
          <w:rFonts w:eastAsia="Times New Roman"/>
          <w:b w:val="0"/>
          <w:bCs w:val="0"/>
          <w:color w:val="4F6228" w:themeColor="accent3" w:themeShade="80"/>
          <w:u w:val="single"/>
        </w:rPr>
        <w:t xml:space="preserve"> </w:t>
      </w:r>
      <w:r w:rsidRPr="00E60F49">
        <w:rPr>
          <w:rFonts w:eastAsia="Times New Roman"/>
          <w:b w:val="0"/>
          <w:bCs w:val="0"/>
          <w:color w:val="4F6228" w:themeColor="accent3" w:themeShade="80"/>
          <w:u w:val="single"/>
        </w:rPr>
        <w:t>implemented</w:t>
      </w:r>
      <w:r>
        <w:rPr>
          <w:rStyle w:val="apple-converted-space"/>
          <w:rFonts w:eastAsia="Times New Roman"/>
          <w:b w:val="0"/>
          <w:bCs w:val="0"/>
          <w:color w:val="4F6228" w:themeColor="accent3" w:themeShade="80"/>
          <w:u w:val="single"/>
        </w:rPr>
        <w:t xml:space="preserve"> </w:t>
      </w:r>
      <w:r w:rsidRPr="00E60F49">
        <w:rPr>
          <w:rFonts w:eastAsia="Times New Roman"/>
          <w:b w:val="0"/>
          <w:bCs w:val="0"/>
          <w:color w:val="4F6228" w:themeColor="accent3" w:themeShade="80"/>
          <w:u w:val="single"/>
        </w:rPr>
        <w:t>reductions in the amount of</w:t>
      </w:r>
      <w:r w:rsidR="00F60378">
        <w:rPr>
          <w:rStyle w:val="apple-converted-space"/>
          <w:rFonts w:eastAsia="Times New Roman"/>
          <w:b w:val="0"/>
          <w:bCs w:val="0"/>
          <w:color w:val="4F6228" w:themeColor="accent3" w:themeShade="80"/>
          <w:u w:val="single"/>
        </w:rPr>
        <w:t xml:space="preserve"> </w:t>
      </w:r>
      <w:r w:rsidRPr="00E60F49">
        <w:rPr>
          <w:rFonts w:eastAsia="Times New Roman"/>
          <w:b w:val="0"/>
          <w:bCs w:val="0"/>
          <w:color w:val="4F6228" w:themeColor="accent3" w:themeShade="80"/>
          <w:u w:val="single"/>
        </w:rPr>
        <w:t>nitrogen</w:t>
      </w:r>
      <w:r w:rsidRPr="00E60F49">
        <w:rPr>
          <w:rStyle w:val="apple-converted-space"/>
          <w:rFonts w:eastAsia="Times New Roman"/>
          <w:b w:val="0"/>
          <w:bCs w:val="0"/>
          <w:color w:val="4F6228" w:themeColor="accent3" w:themeShade="80"/>
          <w:u w:val="single"/>
        </w:rPr>
        <w:t xml:space="preserve"> </w:t>
      </w:r>
      <w:r w:rsidRPr="00E60F49">
        <w:rPr>
          <w:rFonts w:eastAsia="Times New Roman"/>
          <w:b w:val="0"/>
          <w:bCs w:val="0"/>
          <w:color w:val="4F6228" w:themeColor="accent3" w:themeShade="80"/>
          <w:u w:val="single"/>
        </w:rPr>
        <w:t xml:space="preserve">allocated </w:t>
      </w:r>
      <w:r>
        <w:rPr>
          <w:rFonts w:eastAsia="Times New Roman"/>
          <w:b w:val="0"/>
          <w:bCs w:val="0"/>
          <w:color w:val="4F6228" w:themeColor="accent3" w:themeShade="80"/>
          <w:u w:val="single"/>
        </w:rPr>
        <w:t xml:space="preserve">to existing land uses by way of </w:t>
      </w:r>
      <w:r w:rsidR="00F60378">
        <w:rPr>
          <w:rFonts w:eastAsia="Times New Roman"/>
          <w:b w:val="0"/>
          <w:bCs w:val="0"/>
          <w:color w:val="4F6228" w:themeColor="accent3" w:themeShade="80"/>
          <w:u w:val="single"/>
        </w:rPr>
        <w:t xml:space="preserve">new consents granted after </w:t>
      </w:r>
      <w:r w:rsidRPr="00E60F49">
        <w:rPr>
          <w:rFonts w:eastAsia="Times New Roman"/>
          <w:b w:val="0"/>
          <w:bCs w:val="0"/>
          <w:color w:val="4F6228" w:themeColor="accent3" w:themeShade="80"/>
          <w:u w:val="single"/>
        </w:rPr>
        <w:t>[DATE</w:t>
      </w:r>
      <w:r w:rsidR="00F60378">
        <w:rPr>
          <w:rStyle w:val="apple-converted-space"/>
          <w:rFonts w:eastAsia="Times New Roman"/>
          <w:b w:val="0"/>
          <w:bCs w:val="0"/>
          <w:color w:val="4F6228" w:themeColor="accent3" w:themeShade="80"/>
          <w:u w:val="single"/>
        </w:rPr>
        <w:t xml:space="preserve"> </w:t>
      </w:r>
      <w:r w:rsidRPr="00E60F49">
        <w:rPr>
          <w:rFonts w:eastAsia="Times New Roman"/>
          <w:b w:val="0"/>
          <w:bCs w:val="0"/>
          <w:color w:val="4F6228" w:themeColor="accent3" w:themeShade="80"/>
          <w:u w:val="single"/>
        </w:rPr>
        <w:t xml:space="preserve">PC10 becomes operative] or </w:t>
      </w:r>
      <w:commentRangeStart w:id="13"/>
      <w:r w:rsidRPr="00E60F49">
        <w:rPr>
          <w:rFonts w:eastAsia="Times New Roman"/>
          <w:b w:val="0"/>
          <w:bCs w:val="0"/>
          <w:color w:val="4F6228" w:themeColor="accent3" w:themeShade="80"/>
          <w:u w:val="single"/>
        </w:rPr>
        <w:t>N</w:t>
      </w:r>
      <w:r w:rsidR="004F54BC">
        <w:rPr>
          <w:rFonts w:eastAsia="Times New Roman"/>
          <w:b w:val="0"/>
          <w:bCs w:val="0"/>
          <w:color w:val="4F6228" w:themeColor="accent3" w:themeShade="80"/>
          <w:u w:val="single"/>
        </w:rPr>
        <w:t xml:space="preserve">itrogen </w:t>
      </w:r>
      <w:r w:rsidRPr="00E60F49">
        <w:rPr>
          <w:rFonts w:eastAsia="Times New Roman"/>
          <w:b w:val="0"/>
          <w:bCs w:val="0"/>
          <w:color w:val="4F6228" w:themeColor="accent3" w:themeShade="80"/>
          <w:u w:val="single"/>
        </w:rPr>
        <w:t>D</w:t>
      </w:r>
      <w:r w:rsidR="004F54BC">
        <w:rPr>
          <w:rFonts w:eastAsia="Times New Roman"/>
          <w:b w:val="0"/>
          <w:bCs w:val="0"/>
          <w:color w:val="4F6228" w:themeColor="accent3" w:themeShade="80"/>
          <w:u w:val="single"/>
        </w:rPr>
        <w:t xml:space="preserve">ischarge </w:t>
      </w:r>
      <w:r w:rsidRPr="00E60F49">
        <w:rPr>
          <w:rFonts w:eastAsia="Times New Roman"/>
          <w:b w:val="0"/>
          <w:bCs w:val="0"/>
          <w:color w:val="4F6228" w:themeColor="accent3" w:themeShade="80"/>
          <w:u w:val="single"/>
        </w:rPr>
        <w:lastRenderedPageBreak/>
        <w:t>A</w:t>
      </w:r>
      <w:r w:rsidR="004F54BC">
        <w:rPr>
          <w:rFonts w:eastAsia="Times New Roman"/>
          <w:b w:val="0"/>
          <w:bCs w:val="0"/>
          <w:color w:val="4F6228" w:themeColor="accent3" w:themeShade="80"/>
          <w:u w:val="single"/>
        </w:rPr>
        <w:t>llocation</w:t>
      </w:r>
      <w:r w:rsidRPr="00E60F49">
        <w:rPr>
          <w:rFonts w:eastAsia="Times New Roman"/>
          <w:b w:val="0"/>
          <w:bCs w:val="0"/>
          <w:color w:val="4F6228" w:themeColor="accent3" w:themeShade="80"/>
          <w:u w:val="single"/>
        </w:rPr>
        <w:t xml:space="preserve"> </w:t>
      </w:r>
      <w:commentRangeEnd w:id="13"/>
      <w:r w:rsidR="004F54BC">
        <w:rPr>
          <w:rStyle w:val="CommentReference"/>
          <w:b w:val="0"/>
          <w:bCs w:val="0"/>
        </w:rPr>
        <w:commentReference w:id="13"/>
      </w:r>
      <w:r w:rsidRPr="00E60F49">
        <w:rPr>
          <w:rFonts w:eastAsia="Times New Roman"/>
          <w:b w:val="0"/>
          <w:bCs w:val="0"/>
          <w:color w:val="4F6228" w:themeColor="accent3" w:themeShade="80"/>
          <w:u w:val="single"/>
        </w:rPr>
        <w:t>has been</w:t>
      </w:r>
      <w:r w:rsidR="00F60378">
        <w:rPr>
          <w:rStyle w:val="apple-converted-space"/>
          <w:rFonts w:eastAsia="Times New Roman"/>
          <w:b w:val="0"/>
          <w:bCs w:val="0"/>
          <w:color w:val="4F6228" w:themeColor="accent3" w:themeShade="80"/>
          <w:u w:val="single"/>
        </w:rPr>
        <w:t xml:space="preserve"> </w:t>
      </w:r>
      <w:r w:rsidRPr="00E60F49">
        <w:rPr>
          <w:rFonts w:eastAsia="Times New Roman"/>
          <w:b w:val="0"/>
          <w:bCs w:val="0"/>
          <w:color w:val="4F6228" w:themeColor="accent3" w:themeShade="80"/>
          <w:u w:val="single"/>
        </w:rPr>
        <w:t xml:space="preserve">surrendered </w:t>
      </w:r>
      <w:r w:rsidR="00F60378">
        <w:rPr>
          <w:rFonts w:eastAsia="Times New Roman"/>
          <w:b w:val="0"/>
          <w:bCs w:val="0"/>
          <w:color w:val="4F6228" w:themeColor="accent3" w:themeShade="80"/>
          <w:u w:val="single"/>
        </w:rPr>
        <w:t xml:space="preserve">and </w:t>
      </w:r>
      <w:r w:rsidRPr="00E60F49">
        <w:rPr>
          <w:rFonts w:eastAsia="Times New Roman"/>
          <w:b w:val="0"/>
          <w:bCs w:val="0"/>
          <w:color w:val="4F6228" w:themeColor="accent3" w:themeShade="80"/>
          <w:u w:val="single"/>
        </w:rPr>
        <w:t>available nitrogen is demonstrated by the nitrogen accounting system.</w:t>
      </w:r>
    </w:p>
    <w:p w14:paraId="5A610F71" w14:textId="23062B68" w:rsidR="00E60F49" w:rsidRPr="00C319BE" w:rsidRDefault="00E60F49" w:rsidP="00BF69E9">
      <w:pPr>
        <w:pStyle w:val="Heading3"/>
        <w:tabs>
          <w:tab w:val="left" w:pos="1288"/>
        </w:tabs>
        <w:ind w:left="0"/>
        <w:rPr>
          <w:b w:val="0"/>
          <w:color w:val="FF0000"/>
          <w:u w:val="single"/>
        </w:rPr>
      </w:pPr>
    </w:p>
    <w:p w14:paraId="2A99D22C" w14:textId="77777777" w:rsidR="00E42AB5" w:rsidRPr="00C319BE" w:rsidRDefault="00E42AB5" w:rsidP="0046579C">
      <w:pPr>
        <w:pStyle w:val="Heading3"/>
        <w:tabs>
          <w:tab w:val="left" w:pos="1288"/>
        </w:tabs>
        <w:ind w:hanging="1136"/>
        <w:rPr>
          <w:color w:val="FF0000"/>
          <w:u w:val="single"/>
        </w:rPr>
      </w:pPr>
      <w:r w:rsidRPr="00C319BE">
        <w:rPr>
          <w:color w:val="FF0000"/>
          <w:u w:val="single"/>
        </w:rPr>
        <w:t>LR R11C</w:t>
      </w:r>
      <w:r w:rsidRPr="00C319BE">
        <w:rPr>
          <w:color w:val="FF0000"/>
          <w:u w:val="single"/>
        </w:rPr>
        <w:tab/>
        <w:t xml:space="preserve">Controlled – Review of resource </w:t>
      </w:r>
      <w:commentRangeStart w:id="14"/>
      <w:r w:rsidRPr="00C319BE">
        <w:rPr>
          <w:color w:val="FF0000"/>
          <w:u w:val="single"/>
        </w:rPr>
        <w:t>consents</w:t>
      </w:r>
      <w:commentRangeEnd w:id="14"/>
      <w:r w:rsidR="00485DC0" w:rsidRPr="00C319BE">
        <w:rPr>
          <w:rStyle w:val="CommentReference"/>
          <w:b w:val="0"/>
          <w:bCs w:val="0"/>
        </w:rPr>
        <w:commentReference w:id="14"/>
      </w:r>
    </w:p>
    <w:p w14:paraId="6A20AAE3" w14:textId="77777777" w:rsidR="00E42AB5" w:rsidRPr="00C319BE" w:rsidRDefault="00E42AB5" w:rsidP="0046579C">
      <w:pPr>
        <w:pStyle w:val="Heading3"/>
        <w:tabs>
          <w:tab w:val="left" w:pos="1288"/>
        </w:tabs>
        <w:ind w:hanging="1136"/>
        <w:rPr>
          <w:color w:val="FF0000"/>
          <w:u w:val="single"/>
        </w:rPr>
      </w:pPr>
    </w:p>
    <w:p w14:paraId="0248BC8E" w14:textId="77777777" w:rsidR="00E42AB5" w:rsidRPr="00C319BE" w:rsidRDefault="00E42AB5" w:rsidP="0046579C">
      <w:pPr>
        <w:pStyle w:val="Heading3"/>
        <w:tabs>
          <w:tab w:val="left" w:pos="1288"/>
        </w:tabs>
        <w:ind w:hanging="12"/>
        <w:rPr>
          <w:b w:val="0"/>
          <w:color w:val="FF0000"/>
          <w:u w:val="single"/>
        </w:rPr>
      </w:pPr>
      <w:r w:rsidRPr="00C319BE">
        <w:rPr>
          <w:b w:val="0"/>
          <w:color w:val="FF0000"/>
          <w:u w:val="single"/>
        </w:rPr>
        <w:t xml:space="preserve">Lake Rotorua nutrient management resource consents issued before </w:t>
      </w:r>
      <w:r w:rsidRPr="00C319BE">
        <w:rPr>
          <w:i/>
          <w:color w:val="FF0000"/>
          <w:u w:val="single"/>
        </w:rPr>
        <w:t>[date P</w:t>
      </w:r>
      <w:r w:rsidR="00F009AD" w:rsidRPr="00C319BE">
        <w:rPr>
          <w:i/>
          <w:color w:val="FF0000"/>
          <w:u w:val="single"/>
        </w:rPr>
        <w:t>P</w:t>
      </w:r>
      <w:r w:rsidRPr="00C319BE">
        <w:rPr>
          <w:i/>
          <w:color w:val="FF0000"/>
          <w:u w:val="single"/>
        </w:rPr>
        <w:t>C10 becomes operative]</w:t>
      </w:r>
      <w:r w:rsidRPr="00C319BE">
        <w:rPr>
          <w:b w:val="0"/>
          <w:color w:val="FF0000"/>
          <w:u w:val="single"/>
        </w:rPr>
        <w:t xml:space="preserve"> may be reviewed under sections 128 and 129 of the RMA to ensure Nitrogen Discharge Allocations that apply at 1 July 2032 give effect to Table L</w:t>
      </w:r>
      <w:r w:rsidR="000B5DC4" w:rsidRPr="00C319BE">
        <w:rPr>
          <w:b w:val="0"/>
          <w:color w:val="FF0000"/>
          <w:u w:val="single"/>
        </w:rPr>
        <w:t>R</w:t>
      </w:r>
      <w:r w:rsidRPr="00C319BE">
        <w:rPr>
          <w:b w:val="0"/>
          <w:color w:val="FF0000"/>
          <w:u w:val="single"/>
        </w:rPr>
        <w:t xml:space="preserve"> 6A.</w:t>
      </w:r>
    </w:p>
    <w:p w14:paraId="3B765141" w14:textId="77777777" w:rsidR="00E42AB5" w:rsidRPr="00C319BE" w:rsidRDefault="00E42AB5" w:rsidP="0046579C">
      <w:pPr>
        <w:pStyle w:val="Heading3"/>
        <w:tabs>
          <w:tab w:val="left" w:pos="1288"/>
        </w:tabs>
        <w:ind w:hanging="12"/>
      </w:pPr>
    </w:p>
    <w:p w14:paraId="4517F0E6" w14:textId="77777777" w:rsidR="0087396F" w:rsidRPr="00C319BE" w:rsidRDefault="009B2810" w:rsidP="0046579C">
      <w:pPr>
        <w:pStyle w:val="Heading3"/>
        <w:tabs>
          <w:tab w:val="left" w:pos="1288"/>
        </w:tabs>
        <w:ind w:hanging="1136"/>
      </w:pPr>
      <w:r w:rsidRPr="00C319BE">
        <w:t>LR</w:t>
      </w:r>
      <w:r w:rsidRPr="00C319BE">
        <w:rPr>
          <w:spacing w:val="-2"/>
        </w:rPr>
        <w:t xml:space="preserve"> </w:t>
      </w:r>
      <w:r w:rsidRPr="00C319BE">
        <w:t>R12</w:t>
      </w:r>
      <w:r w:rsidRPr="00C319BE">
        <w:tab/>
        <w:t>Non-complying</w:t>
      </w:r>
      <w:r w:rsidRPr="00C319BE">
        <w:rPr>
          <w:spacing w:val="-5"/>
        </w:rPr>
        <w:t xml:space="preserve"> </w:t>
      </w:r>
      <w:r w:rsidRPr="00C319BE">
        <w:t>–</w:t>
      </w:r>
      <w:r w:rsidRPr="00C319BE">
        <w:rPr>
          <w:spacing w:val="-6"/>
        </w:rPr>
        <w:t xml:space="preserve"> </w:t>
      </w:r>
      <w:r w:rsidRPr="00C319BE">
        <w:t>The</w:t>
      </w:r>
      <w:r w:rsidRPr="00C319BE">
        <w:rPr>
          <w:spacing w:val="-6"/>
        </w:rPr>
        <w:t xml:space="preserve"> </w:t>
      </w:r>
      <w:r w:rsidRPr="00C319BE">
        <w:t>use</w:t>
      </w:r>
      <w:r w:rsidRPr="00C319BE">
        <w:rPr>
          <w:spacing w:val="-9"/>
        </w:rPr>
        <w:t xml:space="preserve"> </w:t>
      </w:r>
      <w:r w:rsidRPr="00C319BE">
        <w:t>of</w:t>
      </w:r>
      <w:r w:rsidRPr="00C319BE">
        <w:rPr>
          <w:spacing w:val="-5"/>
        </w:rPr>
        <w:t xml:space="preserve"> </w:t>
      </w:r>
      <w:r w:rsidRPr="00C319BE">
        <w:t>land</w:t>
      </w:r>
      <w:r w:rsidRPr="00C319BE">
        <w:rPr>
          <w:spacing w:val="-5"/>
        </w:rPr>
        <w:t xml:space="preserve"> </w:t>
      </w:r>
      <w:r w:rsidRPr="00C319BE">
        <w:t>for</w:t>
      </w:r>
      <w:r w:rsidRPr="00C319BE">
        <w:rPr>
          <w:spacing w:val="-6"/>
        </w:rPr>
        <w:t xml:space="preserve"> </w:t>
      </w:r>
      <w:r w:rsidRPr="00C319BE">
        <w:t>farming</w:t>
      </w:r>
      <w:r w:rsidRPr="00C319BE">
        <w:rPr>
          <w:spacing w:val="-5"/>
        </w:rPr>
        <w:t xml:space="preserve"> </w:t>
      </w:r>
      <w:r w:rsidRPr="00C319BE">
        <w:t>activities</w:t>
      </w:r>
      <w:r w:rsidRPr="00C319BE">
        <w:rPr>
          <w:spacing w:val="-11"/>
        </w:rPr>
        <w:t xml:space="preserve"> </w:t>
      </w:r>
      <w:r w:rsidRPr="00C319BE">
        <w:t>with</w:t>
      </w:r>
      <w:r w:rsidRPr="00C319BE">
        <w:rPr>
          <w:spacing w:val="-7"/>
        </w:rPr>
        <w:t xml:space="preserve"> </w:t>
      </w:r>
      <w:r w:rsidRPr="00C319BE">
        <w:t>non-point</w:t>
      </w:r>
      <w:r w:rsidRPr="00C319BE">
        <w:rPr>
          <w:spacing w:val="-5"/>
        </w:rPr>
        <w:t xml:space="preserve"> </w:t>
      </w:r>
      <w:r w:rsidRPr="00C319BE">
        <w:t>source</w:t>
      </w:r>
      <w:r w:rsidRPr="00C319BE">
        <w:rPr>
          <w:spacing w:val="-6"/>
        </w:rPr>
        <w:t xml:space="preserve"> </w:t>
      </w:r>
      <w:r w:rsidRPr="00C319BE">
        <w:t>loss</w:t>
      </w:r>
      <w:r w:rsidRPr="00C319BE">
        <w:rPr>
          <w:spacing w:val="-8"/>
        </w:rPr>
        <w:t xml:space="preserve"> </w:t>
      </w:r>
      <w:r w:rsidRPr="00C319BE">
        <w:t>of</w:t>
      </w:r>
      <w:r w:rsidRPr="00C319BE">
        <w:rPr>
          <w:w w:val="99"/>
        </w:rPr>
        <w:t xml:space="preserve"> </w:t>
      </w:r>
      <w:r w:rsidRPr="00C319BE">
        <w:t>nitrogen from land use activities that do not meet the conditions of permitted, controlled</w:t>
      </w:r>
      <w:r w:rsidRPr="00C319BE">
        <w:rPr>
          <w:spacing w:val="-15"/>
        </w:rPr>
        <w:t xml:space="preserve"> </w:t>
      </w:r>
      <w:r w:rsidRPr="00C319BE">
        <w:t>or</w:t>
      </w:r>
      <w:r w:rsidRPr="00C319BE">
        <w:rPr>
          <w:spacing w:val="-13"/>
        </w:rPr>
        <w:t xml:space="preserve"> </w:t>
      </w:r>
      <w:r w:rsidRPr="00C319BE">
        <w:t>restricted</w:t>
      </w:r>
      <w:r w:rsidRPr="00C319BE">
        <w:rPr>
          <w:spacing w:val="-12"/>
        </w:rPr>
        <w:t xml:space="preserve"> </w:t>
      </w:r>
      <w:r w:rsidRPr="00C319BE">
        <w:t>discretionary</w:t>
      </w:r>
      <w:r w:rsidRPr="00C319BE">
        <w:rPr>
          <w:spacing w:val="-13"/>
        </w:rPr>
        <w:t xml:space="preserve"> </w:t>
      </w:r>
      <w:r w:rsidRPr="00C319BE">
        <w:t>rules</w:t>
      </w:r>
    </w:p>
    <w:p w14:paraId="42818092" w14:textId="77777777" w:rsidR="0087396F" w:rsidRPr="00C319BE" w:rsidRDefault="0087396F" w:rsidP="0046579C">
      <w:pPr>
        <w:pStyle w:val="BodyText"/>
        <w:spacing w:before="10"/>
        <w:rPr>
          <w:b/>
        </w:rPr>
      </w:pPr>
    </w:p>
    <w:p w14:paraId="7D2E32C8" w14:textId="77777777" w:rsidR="0087396F" w:rsidRPr="00C319BE" w:rsidRDefault="009B2810" w:rsidP="0046579C">
      <w:pPr>
        <w:pStyle w:val="BodyText"/>
        <w:ind w:left="1288"/>
        <w:jc w:val="both"/>
      </w:pPr>
      <w:r w:rsidRPr="00C319BE">
        <w:t>The use of land for farming activities with non-point source loss of nitrogen from land use activities that is not otherwise authorised by permitted, controlled activity or restricted discretionary rules is a non- complying activity.</w:t>
      </w:r>
    </w:p>
    <w:p w14:paraId="705F2960" w14:textId="77777777" w:rsidR="0087396F" w:rsidRPr="00C319BE" w:rsidRDefault="0087396F" w:rsidP="0046579C">
      <w:pPr>
        <w:pStyle w:val="BodyText"/>
        <w:spacing w:before="8"/>
      </w:pPr>
    </w:p>
    <w:p w14:paraId="0DC3387F" w14:textId="77777777" w:rsidR="0087396F" w:rsidRPr="00C319BE" w:rsidRDefault="009B2810" w:rsidP="0046579C">
      <w:pPr>
        <w:pStyle w:val="Heading2"/>
        <w:spacing w:before="1"/>
        <w:rPr>
          <w:rFonts w:ascii="Arial"/>
        </w:rPr>
      </w:pPr>
      <w:r w:rsidRPr="00C319BE">
        <w:rPr>
          <w:rFonts w:ascii="Arial"/>
          <w:color w:val="4F82BC"/>
        </w:rPr>
        <w:t>Discharge Rule</w:t>
      </w:r>
    </w:p>
    <w:p w14:paraId="155B13EA" w14:textId="77777777" w:rsidR="0087396F" w:rsidRPr="00C319BE" w:rsidRDefault="0087396F" w:rsidP="0046579C">
      <w:pPr>
        <w:pStyle w:val="BodyText"/>
        <w:spacing w:before="11"/>
        <w:rPr>
          <w:b/>
        </w:rPr>
      </w:pPr>
    </w:p>
    <w:p w14:paraId="6217BF30" w14:textId="77777777" w:rsidR="0087396F" w:rsidRPr="00C319BE" w:rsidRDefault="009B2810" w:rsidP="0046579C">
      <w:pPr>
        <w:pStyle w:val="Heading3"/>
        <w:tabs>
          <w:tab w:val="left" w:pos="1285"/>
        </w:tabs>
        <w:ind w:left="153"/>
      </w:pPr>
      <w:r w:rsidRPr="00C319BE">
        <w:t>LR</w:t>
      </w:r>
      <w:r w:rsidRPr="00C319BE">
        <w:rPr>
          <w:spacing w:val="-3"/>
        </w:rPr>
        <w:t xml:space="preserve"> </w:t>
      </w:r>
      <w:r w:rsidRPr="00C319BE">
        <w:t>R13</w:t>
      </w:r>
      <w:r w:rsidRPr="00C319BE">
        <w:tab/>
        <w:t>Permitted</w:t>
      </w:r>
      <w:r w:rsidRPr="00C319BE">
        <w:rPr>
          <w:spacing w:val="-12"/>
        </w:rPr>
        <w:t xml:space="preserve"> </w:t>
      </w:r>
      <w:r w:rsidRPr="00C319BE">
        <w:t>–</w:t>
      </w:r>
      <w:r w:rsidRPr="00C319BE">
        <w:rPr>
          <w:spacing w:val="-13"/>
        </w:rPr>
        <w:t xml:space="preserve"> </w:t>
      </w:r>
      <w:r w:rsidRPr="00C319BE">
        <w:t>Incidental</w:t>
      </w:r>
      <w:r w:rsidRPr="00C319BE">
        <w:rPr>
          <w:spacing w:val="-15"/>
        </w:rPr>
        <w:t xml:space="preserve"> </w:t>
      </w:r>
      <w:r w:rsidRPr="00C319BE">
        <w:t>nutrient</w:t>
      </w:r>
      <w:r w:rsidRPr="00C319BE">
        <w:rPr>
          <w:spacing w:val="-14"/>
        </w:rPr>
        <w:t xml:space="preserve"> </w:t>
      </w:r>
      <w:r w:rsidRPr="00C319BE">
        <w:t>discharges</w:t>
      </w:r>
    </w:p>
    <w:p w14:paraId="440E83B5" w14:textId="77777777" w:rsidR="0087396F" w:rsidRPr="00C319BE" w:rsidRDefault="0087396F" w:rsidP="0046579C">
      <w:pPr>
        <w:pStyle w:val="BodyText"/>
        <w:spacing w:before="10"/>
        <w:rPr>
          <w:b/>
        </w:rPr>
      </w:pPr>
    </w:p>
    <w:p w14:paraId="7BDF8679" w14:textId="77777777" w:rsidR="004847DA" w:rsidRPr="00C319BE" w:rsidRDefault="009B2810" w:rsidP="0046579C">
      <w:pPr>
        <w:pStyle w:val="BodyText"/>
        <w:ind w:left="1288"/>
        <w:rPr>
          <w:color w:val="FF0000"/>
          <w:u w:val="single"/>
        </w:rPr>
      </w:pPr>
      <w:r w:rsidRPr="00C319BE">
        <w:t>The discharge of nutrients onto or into land in circumstances that may result in a contaminant entering water t</w:t>
      </w:r>
      <w:r w:rsidR="00737646" w:rsidRPr="00C319BE">
        <w:t>hat would otherwise contravene S</w:t>
      </w:r>
      <w:r w:rsidRPr="00C319BE">
        <w:t>ection 15(1)(b) of the Resource Management Act is a permitted activity, provided</w:t>
      </w:r>
      <w:r w:rsidR="004847DA" w:rsidRPr="00C319BE">
        <w:rPr>
          <w:color w:val="FF0000"/>
          <w:u w:val="single"/>
        </w:rPr>
        <w:t>:</w:t>
      </w:r>
    </w:p>
    <w:p w14:paraId="4936DA59" w14:textId="77777777" w:rsidR="004847DA" w:rsidRPr="00C319BE" w:rsidRDefault="004847DA" w:rsidP="0046579C">
      <w:pPr>
        <w:pStyle w:val="BodyText"/>
        <w:spacing w:before="240"/>
        <w:ind w:left="1701" w:hanging="413"/>
        <w:rPr>
          <w:color w:val="FF0000"/>
          <w:u w:val="single"/>
        </w:rPr>
      </w:pPr>
      <w:r w:rsidRPr="00C319BE">
        <w:rPr>
          <w:color w:val="FF0000"/>
          <w:u w:val="single"/>
        </w:rPr>
        <w:t>(</w:t>
      </w:r>
      <w:r w:rsidR="004F4245" w:rsidRPr="00C319BE">
        <w:rPr>
          <w:color w:val="FF0000"/>
          <w:u w:val="single"/>
        </w:rPr>
        <w:t>a</w:t>
      </w:r>
      <w:r w:rsidRPr="00C319BE">
        <w:rPr>
          <w:color w:val="FF0000"/>
          <w:u w:val="single"/>
        </w:rPr>
        <w:t>)</w:t>
      </w:r>
      <w:r w:rsidR="004F4245" w:rsidRPr="00C319BE">
        <w:tab/>
      </w:r>
      <w:r w:rsidR="009B2810" w:rsidRPr="00C319BE">
        <w:t xml:space="preserve">the land use associated with the discharge is authorised under Rules LR R1 to LR </w:t>
      </w:r>
      <w:commentRangeStart w:id="15"/>
      <w:r w:rsidR="009B2810" w:rsidRPr="00C319BE">
        <w:t>R11</w:t>
      </w:r>
      <w:r w:rsidR="00A258B4" w:rsidRPr="00C319BE">
        <w:rPr>
          <w:strike/>
          <w:color w:val="FF0000"/>
        </w:rPr>
        <w:t>A</w:t>
      </w:r>
      <w:r w:rsidR="00E47357" w:rsidRPr="00C319BE">
        <w:rPr>
          <w:color w:val="FF0000"/>
          <w:u w:val="single"/>
        </w:rPr>
        <w:t>B</w:t>
      </w:r>
      <w:commentRangeEnd w:id="15"/>
      <w:r w:rsidR="0042051E" w:rsidRPr="00C319BE">
        <w:rPr>
          <w:rStyle w:val="CommentReference"/>
        </w:rPr>
        <w:commentReference w:id="15"/>
      </w:r>
      <w:r w:rsidRPr="00C319BE">
        <w:rPr>
          <w:color w:val="FF0000"/>
          <w:u w:val="single"/>
        </w:rPr>
        <w:t>; and</w:t>
      </w:r>
    </w:p>
    <w:p w14:paraId="5863750D" w14:textId="77777777" w:rsidR="0087396F" w:rsidRPr="00C319BE" w:rsidRDefault="004847DA" w:rsidP="0046579C">
      <w:pPr>
        <w:pStyle w:val="BodyText"/>
        <w:ind w:left="1701" w:hanging="413"/>
      </w:pPr>
      <w:r w:rsidRPr="00C319BE">
        <w:rPr>
          <w:color w:val="FF0000"/>
          <w:u w:val="single"/>
        </w:rPr>
        <w:t>(</w:t>
      </w:r>
      <w:r w:rsidR="004F4245" w:rsidRPr="00C319BE">
        <w:rPr>
          <w:color w:val="FF0000"/>
          <w:u w:val="single"/>
        </w:rPr>
        <w:t>b</w:t>
      </w:r>
      <w:r w:rsidRPr="00C319BE">
        <w:rPr>
          <w:color w:val="FF0000"/>
          <w:u w:val="single"/>
        </w:rPr>
        <w:t>)</w:t>
      </w:r>
      <w:r w:rsidR="004F4245" w:rsidRPr="00C319BE">
        <w:rPr>
          <w:color w:val="FF0000"/>
          <w:u w:val="single"/>
        </w:rPr>
        <w:tab/>
      </w:r>
      <w:r w:rsidRPr="00C319BE">
        <w:rPr>
          <w:color w:val="FF0000"/>
          <w:u w:val="single"/>
        </w:rPr>
        <w:t xml:space="preserve">the discharge is not a discretionary activity under Resource Management (National Environmental Standards for Freshwater) Regulations </w:t>
      </w:r>
      <w:commentRangeStart w:id="16"/>
      <w:r w:rsidRPr="00C319BE">
        <w:rPr>
          <w:color w:val="FF0000"/>
          <w:u w:val="single"/>
        </w:rPr>
        <w:t>2020</w:t>
      </w:r>
      <w:commentRangeEnd w:id="16"/>
      <w:r w:rsidR="0002441A" w:rsidRPr="00C319BE">
        <w:rPr>
          <w:rStyle w:val="CommentReference"/>
        </w:rPr>
        <w:commentReference w:id="16"/>
      </w:r>
      <w:r w:rsidR="009B2810" w:rsidRPr="00C319BE">
        <w:t>.</w:t>
      </w:r>
    </w:p>
    <w:p w14:paraId="7A8E6310" w14:textId="77777777" w:rsidR="0087396F" w:rsidRPr="00C319BE" w:rsidRDefault="0087396F">
      <w:pPr>
        <w:sectPr w:rsidR="0087396F" w:rsidRPr="00C319BE" w:rsidSect="00824143">
          <w:footerReference w:type="default" r:id="rId18"/>
          <w:pgSz w:w="11910" w:h="16850"/>
          <w:pgMar w:top="980" w:right="980" w:bottom="900" w:left="980" w:header="0" w:footer="701" w:gutter="0"/>
          <w:pgNumType w:start="12"/>
          <w:cols w:space="720"/>
        </w:sectPr>
      </w:pPr>
    </w:p>
    <w:p w14:paraId="437B59DE" w14:textId="77777777" w:rsidR="0087396F" w:rsidRPr="00C319BE" w:rsidRDefault="009B2810">
      <w:pPr>
        <w:pStyle w:val="Heading1"/>
        <w:ind w:left="213"/>
      </w:pPr>
      <w:r w:rsidRPr="00C319BE">
        <w:rPr>
          <w:color w:val="365F91"/>
        </w:rPr>
        <w:lastRenderedPageBreak/>
        <w:t>Definitions</w:t>
      </w:r>
    </w:p>
    <w:p w14:paraId="6E3379A1" w14:textId="77777777" w:rsidR="0087396F" w:rsidRPr="00C319BE" w:rsidRDefault="00AB6094">
      <w:pPr>
        <w:pStyle w:val="BodyText"/>
        <w:spacing w:before="6"/>
        <w:rPr>
          <w:b/>
          <w:sz w:val="16"/>
          <w:szCs w:val="16"/>
        </w:rPr>
      </w:pPr>
      <w:r w:rsidRPr="00C319BE">
        <w:rPr>
          <w:sz w:val="16"/>
          <w:szCs w:val="16"/>
          <w:lang w:eastAsia="en-NZ"/>
        </w:rPr>
        <mc:AlternateContent>
          <mc:Choice Requires="wps">
            <w:drawing>
              <wp:anchor distT="0" distB="0" distL="0" distR="0" simplePos="0" relativeHeight="1624" behindDoc="0" locked="0" layoutInCell="1" allowOverlap="1" wp14:anchorId="6D952402" wp14:editId="0D93462F">
                <wp:simplePos x="0" y="0"/>
                <wp:positionH relativeFrom="page">
                  <wp:posOffset>660400</wp:posOffset>
                </wp:positionH>
                <wp:positionV relativeFrom="paragraph">
                  <wp:posOffset>158115</wp:posOffset>
                </wp:positionV>
                <wp:extent cx="6250940" cy="266700"/>
                <wp:effectExtent l="0" t="0" r="16510" b="19050"/>
                <wp:wrapTopAndBottom/>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940" cy="26670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41ED5B" w14:textId="77777777" w:rsidR="008F04CC" w:rsidRPr="00C319BE" w:rsidRDefault="008F04CC">
                            <w:pPr>
                              <w:pStyle w:val="BodyText"/>
                              <w:spacing w:before="3"/>
                              <w:rPr>
                                <w:b/>
                                <w:sz w:val="8"/>
                                <w:szCs w:val="8"/>
                              </w:rPr>
                            </w:pPr>
                          </w:p>
                          <w:p w14:paraId="273B863D" w14:textId="77777777" w:rsidR="008F04CC" w:rsidRPr="00C319BE" w:rsidRDefault="008F04CC" w:rsidP="000868BD">
                            <w:pPr>
                              <w:pStyle w:val="BodyText"/>
                              <w:spacing w:before="1"/>
                              <w:ind w:left="107"/>
                            </w:pPr>
                            <w:r w:rsidRPr="00C319BE">
                              <w:t>The following definitions apply only to Part II LR and Part III LR of the Regional Natural Resources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52402" id="Text Box 17" o:spid="_x0000_s1058" type="#_x0000_t202" style="position:absolute;margin-left:52pt;margin-top:12.45pt;width:492.2pt;height:21pt;z-index:1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" filled="f" strokeweight=".58pt">
                <v:textbox inset="0,0,0,0">
                  <w:txbxContent>
                    <w:p w14:paraId="2741ED5B" w14:textId="77777777" w:rsidR="008F04CC" w:rsidRPr="00C319BE" w:rsidRDefault="008F04CC">
                      <w:pPr>
                        <w:pStyle w:val="BodyText"/>
                        <w:spacing w:before="3"/>
                        <w:rPr>
                          <w:b/>
                          <w:sz w:val="8"/>
                          <w:szCs w:val="8"/>
                        </w:rPr>
                      </w:pPr>
                    </w:p>
                    <w:p w14:paraId="273B863D" w14:textId="77777777" w:rsidR="008F04CC" w:rsidRPr="00C319BE" w:rsidRDefault="008F04CC" w:rsidP="000868BD">
                      <w:pPr>
                        <w:pStyle w:val="BodyText"/>
                        <w:spacing w:before="1"/>
                        <w:ind w:left="107"/>
                      </w:pPr>
                      <w:r w:rsidRPr="00C319BE">
                        <w:t>The following definitions apply only to Part II LR and Part III LR of the Regional Natural Resources Plan.</w:t>
                      </w:r>
                    </w:p>
                  </w:txbxContent>
                </v:textbox>
                <w10:wrap type="topAndBottom" anchorx="page"/>
              </v:shape>
            </w:pict>
          </mc:Fallback>
        </mc:AlternateContent>
      </w:r>
    </w:p>
    <w:p w14:paraId="47CE097A" w14:textId="77777777" w:rsidR="0087396F" w:rsidRPr="00C319BE" w:rsidRDefault="0087396F">
      <w:pPr>
        <w:pStyle w:val="BodyText"/>
        <w:spacing w:before="8"/>
        <w:rPr>
          <w:b/>
          <w:sz w:val="6"/>
        </w:rPr>
      </w:pPr>
    </w:p>
    <w:p w14:paraId="464E6E0D" w14:textId="77777777" w:rsidR="00B56D65" w:rsidRPr="00C319BE" w:rsidRDefault="00B56D65" w:rsidP="000868BD">
      <w:pPr>
        <w:pStyle w:val="BodyText"/>
        <w:spacing w:before="100" w:line="230" w:lineRule="auto"/>
        <w:ind w:left="213" w:right="107"/>
        <w:rPr>
          <w:b/>
        </w:rPr>
      </w:pPr>
      <w:r w:rsidRPr="00C319BE">
        <w:rPr>
          <w:b/>
        </w:rPr>
        <w:t>Alternative nutrient budget</w:t>
      </w:r>
      <w:r w:rsidR="00733EEB" w:rsidRPr="00C319BE">
        <w:rPr>
          <w:b/>
        </w:rPr>
        <w:t>ing</w:t>
      </w:r>
      <w:r w:rsidRPr="00C319BE">
        <w:rPr>
          <w:b/>
        </w:rPr>
        <w:t xml:space="preserve"> file: </w:t>
      </w:r>
      <w:r w:rsidRPr="00C319BE">
        <w:t>The output of an authorised alternative nutrient</w:t>
      </w:r>
      <w:r w:rsidR="006441CC" w:rsidRPr="00C319BE">
        <w:t>ing</w:t>
      </w:r>
      <w:r w:rsidRPr="00C319BE">
        <w:t xml:space="preserve"> budget model for modelling land uses for which a consent is held under LR R11.</w:t>
      </w:r>
    </w:p>
    <w:p w14:paraId="49E0D5AB" w14:textId="77777777" w:rsidR="0087396F" w:rsidRPr="00C319BE" w:rsidRDefault="009B2810" w:rsidP="000868BD">
      <w:pPr>
        <w:pStyle w:val="BodyText"/>
        <w:spacing w:before="100" w:line="230" w:lineRule="auto"/>
        <w:ind w:left="213" w:right="107"/>
      </w:pPr>
      <w:r w:rsidRPr="00C319BE">
        <w:rPr>
          <w:b/>
        </w:rPr>
        <w:t xml:space="preserve">Block: </w:t>
      </w:r>
      <w:r w:rsidRPr="00C319BE">
        <w:t>An area of land within a property/farming enterprise that has common physical and management attributes. OVERSEER</w:t>
      </w:r>
      <w:r w:rsidRPr="00C319BE">
        <w:rPr>
          <w:position w:val="10"/>
          <w:sz w:val="13"/>
        </w:rPr>
        <w:t xml:space="preserve">® </w:t>
      </w:r>
      <w:r w:rsidRPr="00C319BE">
        <w:t>categorises blocks into types e.g. pastoral, fodder crop, trees and scrub, house. There</w:t>
      </w:r>
      <w:r w:rsidRPr="00C319BE">
        <w:rPr>
          <w:spacing w:val="-11"/>
        </w:rPr>
        <w:t xml:space="preserve"> </w:t>
      </w:r>
      <w:r w:rsidRPr="00C319BE">
        <w:t>may</w:t>
      </w:r>
      <w:r w:rsidRPr="00C319BE">
        <w:rPr>
          <w:spacing w:val="-13"/>
        </w:rPr>
        <w:t xml:space="preserve"> </w:t>
      </w:r>
      <w:r w:rsidRPr="00C319BE">
        <w:t>be</w:t>
      </w:r>
      <w:r w:rsidRPr="00C319BE">
        <w:rPr>
          <w:spacing w:val="-8"/>
        </w:rPr>
        <w:t xml:space="preserve"> </w:t>
      </w:r>
      <w:r w:rsidRPr="00C319BE">
        <w:t>multiple</w:t>
      </w:r>
      <w:r w:rsidRPr="00C319BE">
        <w:rPr>
          <w:spacing w:val="-8"/>
        </w:rPr>
        <w:t xml:space="preserve"> </w:t>
      </w:r>
      <w:r w:rsidRPr="00C319BE">
        <w:t>blocks</w:t>
      </w:r>
      <w:r w:rsidRPr="00C319BE">
        <w:rPr>
          <w:spacing w:val="-7"/>
        </w:rPr>
        <w:t xml:space="preserve"> </w:t>
      </w:r>
      <w:r w:rsidRPr="00C319BE">
        <w:t>of</w:t>
      </w:r>
      <w:r w:rsidRPr="00C319BE">
        <w:rPr>
          <w:spacing w:val="-8"/>
        </w:rPr>
        <w:t xml:space="preserve"> </w:t>
      </w:r>
      <w:r w:rsidRPr="00C319BE">
        <w:t>the</w:t>
      </w:r>
      <w:r w:rsidRPr="00C319BE">
        <w:rPr>
          <w:spacing w:val="-11"/>
        </w:rPr>
        <w:t xml:space="preserve"> </w:t>
      </w:r>
      <w:r w:rsidRPr="00C319BE">
        <w:t>same</w:t>
      </w:r>
      <w:r w:rsidRPr="00C319BE">
        <w:rPr>
          <w:spacing w:val="-8"/>
        </w:rPr>
        <w:t xml:space="preserve"> </w:t>
      </w:r>
      <w:r w:rsidRPr="00C319BE">
        <w:t>type</w:t>
      </w:r>
      <w:r w:rsidRPr="00C319BE">
        <w:rPr>
          <w:spacing w:val="-6"/>
        </w:rPr>
        <w:t xml:space="preserve"> </w:t>
      </w:r>
      <w:r w:rsidRPr="00C319BE">
        <w:t>within</w:t>
      </w:r>
      <w:r w:rsidRPr="00C319BE">
        <w:rPr>
          <w:spacing w:val="-6"/>
        </w:rPr>
        <w:t xml:space="preserve"> </w:t>
      </w:r>
      <w:r w:rsidRPr="00C319BE">
        <w:t>a</w:t>
      </w:r>
      <w:r w:rsidRPr="00C319BE">
        <w:rPr>
          <w:spacing w:val="-6"/>
        </w:rPr>
        <w:t xml:space="preserve"> </w:t>
      </w:r>
      <w:r w:rsidRPr="00C319BE">
        <w:t>property/farming</w:t>
      </w:r>
      <w:r w:rsidRPr="00C319BE">
        <w:rPr>
          <w:spacing w:val="-8"/>
        </w:rPr>
        <w:t xml:space="preserve"> </w:t>
      </w:r>
      <w:r w:rsidRPr="00C319BE">
        <w:t>enterprise</w:t>
      </w:r>
      <w:r w:rsidRPr="00C319BE">
        <w:rPr>
          <w:spacing w:val="-11"/>
        </w:rPr>
        <w:t xml:space="preserve"> </w:t>
      </w:r>
      <w:r w:rsidRPr="00C319BE">
        <w:t>reflecting</w:t>
      </w:r>
      <w:r w:rsidRPr="00C319BE">
        <w:rPr>
          <w:spacing w:val="-8"/>
        </w:rPr>
        <w:t xml:space="preserve"> </w:t>
      </w:r>
      <w:r w:rsidRPr="00C319BE">
        <w:t>the</w:t>
      </w:r>
      <w:r w:rsidRPr="00C319BE">
        <w:rPr>
          <w:spacing w:val="-8"/>
        </w:rPr>
        <w:t xml:space="preserve"> </w:t>
      </w:r>
      <w:r w:rsidRPr="00C319BE">
        <w:t>different physical</w:t>
      </w:r>
      <w:r w:rsidRPr="00C319BE">
        <w:rPr>
          <w:spacing w:val="-11"/>
        </w:rPr>
        <w:t xml:space="preserve"> </w:t>
      </w:r>
      <w:r w:rsidRPr="00C319BE">
        <w:t>or</w:t>
      </w:r>
      <w:r w:rsidRPr="00C319BE">
        <w:rPr>
          <w:spacing w:val="-9"/>
        </w:rPr>
        <w:t xml:space="preserve"> </w:t>
      </w:r>
      <w:r w:rsidRPr="00C319BE">
        <w:t>management</w:t>
      </w:r>
      <w:r w:rsidRPr="00C319BE">
        <w:rPr>
          <w:spacing w:val="-12"/>
        </w:rPr>
        <w:t xml:space="preserve"> </w:t>
      </w:r>
      <w:r w:rsidRPr="00C319BE">
        <w:t>characteristics</w:t>
      </w:r>
      <w:r w:rsidRPr="00C319BE">
        <w:rPr>
          <w:spacing w:val="-9"/>
        </w:rPr>
        <w:t xml:space="preserve"> </w:t>
      </w:r>
      <w:r w:rsidRPr="00C319BE">
        <w:t>of</w:t>
      </w:r>
      <w:r w:rsidRPr="00C319BE">
        <w:rPr>
          <w:spacing w:val="-8"/>
        </w:rPr>
        <w:t xml:space="preserve"> </w:t>
      </w:r>
      <w:r w:rsidRPr="00C319BE">
        <w:t>each</w:t>
      </w:r>
      <w:r w:rsidRPr="00C319BE">
        <w:rPr>
          <w:spacing w:val="-10"/>
        </w:rPr>
        <w:t xml:space="preserve"> </w:t>
      </w:r>
      <w:r w:rsidRPr="00C319BE">
        <w:t>of</w:t>
      </w:r>
      <w:r w:rsidRPr="00C319BE">
        <w:rPr>
          <w:spacing w:val="-10"/>
        </w:rPr>
        <w:t xml:space="preserve"> </w:t>
      </w:r>
      <w:r w:rsidRPr="00C319BE">
        <w:t>the</w:t>
      </w:r>
      <w:r w:rsidRPr="00C319BE">
        <w:rPr>
          <w:spacing w:val="-12"/>
        </w:rPr>
        <w:t xml:space="preserve"> </w:t>
      </w:r>
      <w:r w:rsidRPr="00C319BE">
        <w:t>blocks.</w:t>
      </w:r>
    </w:p>
    <w:p w14:paraId="5171DF01" w14:textId="77777777" w:rsidR="0087396F" w:rsidRPr="00C319BE" w:rsidRDefault="0087396F" w:rsidP="000868BD">
      <w:pPr>
        <w:pStyle w:val="BodyText"/>
        <w:spacing w:before="6"/>
        <w:ind w:right="107"/>
        <w:rPr>
          <w:sz w:val="16"/>
          <w:szCs w:val="16"/>
        </w:rPr>
      </w:pPr>
    </w:p>
    <w:p w14:paraId="18851A0F" w14:textId="77777777" w:rsidR="0087396F" w:rsidRPr="00C319BE" w:rsidRDefault="009B2810" w:rsidP="000868BD">
      <w:pPr>
        <w:pStyle w:val="BodyText"/>
        <w:spacing w:line="242" w:lineRule="auto"/>
        <w:ind w:left="213" w:right="107"/>
      </w:pPr>
      <w:r w:rsidRPr="00C319BE">
        <w:rPr>
          <w:b/>
        </w:rPr>
        <w:t xml:space="preserve">Bush/Scrub: </w:t>
      </w:r>
      <w:r w:rsidRPr="00C319BE">
        <w:t>Areas of native forest, bush, scrub, wetlands and exotic non-productive woody species (including gorse) which are not grazed by stock.</w:t>
      </w:r>
    </w:p>
    <w:p w14:paraId="45456C1E" w14:textId="77777777" w:rsidR="0087396F" w:rsidRPr="00C319BE" w:rsidRDefault="0087396F" w:rsidP="000868BD">
      <w:pPr>
        <w:pStyle w:val="BodyText"/>
        <w:spacing w:before="2"/>
        <w:ind w:right="107"/>
        <w:rPr>
          <w:sz w:val="16"/>
          <w:szCs w:val="16"/>
        </w:rPr>
      </w:pPr>
    </w:p>
    <w:p w14:paraId="13519D5B" w14:textId="77777777" w:rsidR="0087396F" w:rsidRPr="00C319BE" w:rsidRDefault="009B2810" w:rsidP="000868BD">
      <w:pPr>
        <w:pStyle w:val="BodyText"/>
        <w:spacing w:line="242" w:lineRule="auto"/>
        <w:ind w:left="213" w:right="107"/>
      </w:pPr>
      <w:r w:rsidRPr="00C319BE">
        <w:rPr>
          <w:b/>
        </w:rPr>
        <w:t xml:space="preserve">Commercial cropping: </w:t>
      </w:r>
      <w:r w:rsidRPr="00C319BE">
        <w:t>The cultivation of forage crops, fodder crops or maize for the intent of sale or movement offsite for profit.  This does not include alternative pasture species.</w:t>
      </w:r>
    </w:p>
    <w:p w14:paraId="3D0E7976" w14:textId="77777777" w:rsidR="0087396F" w:rsidRPr="00C319BE" w:rsidRDefault="0087396F" w:rsidP="000868BD">
      <w:pPr>
        <w:pStyle w:val="BodyText"/>
        <w:spacing w:before="6"/>
        <w:ind w:right="107"/>
        <w:rPr>
          <w:sz w:val="16"/>
          <w:szCs w:val="16"/>
        </w:rPr>
      </w:pPr>
    </w:p>
    <w:p w14:paraId="6F566FB1" w14:textId="77777777" w:rsidR="0087396F" w:rsidRPr="00C319BE" w:rsidRDefault="009B2810" w:rsidP="000868BD">
      <w:pPr>
        <w:pStyle w:val="BodyText"/>
        <w:spacing w:before="1" w:line="242" w:lineRule="auto"/>
        <w:ind w:left="213" w:right="107"/>
      </w:pPr>
      <w:r w:rsidRPr="00C319BE">
        <w:rPr>
          <w:b/>
        </w:rPr>
        <w:t>Commercial dairying</w:t>
      </w:r>
      <w:r w:rsidRPr="00C319BE">
        <w:t>: A</w:t>
      </w:r>
      <w:r w:rsidRPr="00C319BE">
        <w:rPr>
          <w:strike/>
        </w:rPr>
        <w:t>n</w:t>
      </w:r>
      <w:r w:rsidRPr="00C319BE">
        <w:t xml:space="preserve"> dairy farming system characterised by high inputs of capital, labour and technology relative to land area and supported by milking shed infrastructure.</w:t>
      </w:r>
    </w:p>
    <w:p w14:paraId="6207D29C" w14:textId="77777777" w:rsidR="0087396F" w:rsidRPr="00C319BE" w:rsidRDefault="0087396F" w:rsidP="000868BD">
      <w:pPr>
        <w:pStyle w:val="BodyText"/>
        <w:spacing w:before="5"/>
        <w:ind w:right="107"/>
        <w:rPr>
          <w:sz w:val="16"/>
          <w:szCs w:val="16"/>
        </w:rPr>
      </w:pPr>
    </w:p>
    <w:p w14:paraId="61278782" w14:textId="77777777" w:rsidR="0087396F" w:rsidRPr="00C319BE" w:rsidRDefault="009B2810" w:rsidP="000868BD">
      <w:pPr>
        <w:pStyle w:val="BodyText"/>
        <w:spacing w:line="242" w:lineRule="auto"/>
        <w:ind w:left="213" w:right="107"/>
      </w:pPr>
      <w:r w:rsidRPr="00C319BE">
        <w:rPr>
          <w:b/>
        </w:rPr>
        <w:t xml:space="preserve">Commercial </w:t>
      </w:r>
      <w:r w:rsidR="009F43A9" w:rsidRPr="00C319BE">
        <w:rPr>
          <w:b/>
        </w:rPr>
        <w:t>horticulture</w:t>
      </w:r>
      <w:r w:rsidRPr="00C319BE">
        <w:t>: The cultivation of land for the production of vegetable or fruit crops on greater than 1000sqm effective area or the production of perennial woody fruit or nut crops on greater than 3000sqm (uncultivated) for the intent of profit. Commercial Horticulture does not include any areas of plantings that form an integral part of a household or community garden.</w:t>
      </w:r>
    </w:p>
    <w:p w14:paraId="44866217" w14:textId="77777777" w:rsidR="0087396F" w:rsidRPr="00C319BE" w:rsidRDefault="0087396F" w:rsidP="000868BD">
      <w:pPr>
        <w:pStyle w:val="BodyText"/>
        <w:spacing w:before="10"/>
        <w:ind w:right="107"/>
        <w:rPr>
          <w:sz w:val="16"/>
          <w:szCs w:val="16"/>
        </w:rPr>
      </w:pPr>
    </w:p>
    <w:p w14:paraId="726DDA5A" w14:textId="77777777" w:rsidR="0087396F" w:rsidRPr="00C319BE" w:rsidRDefault="009B2810" w:rsidP="000868BD">
      <w:pPr>
        <w:pStyle w:val="BodyText"/>
        <w:spacing w:line="278" w:lineRule="auto"/>
        <w:ind w:left="201" w:right="107"/>
      </w:pPr>
      <w:r w:rsidRPr="00C319BE">
        <w:rPr>
          <w:b/>
        </w:rPr>
        <w:t xml:space="preserve">Community garden: </w:t>
      </w:r>
      <w:r w:rsidRPr="00C319BE">
        <w:t>An area of plantings used with the intent of directly supplying a community with food or other materials. Monetary gain from any sales of food or materials is incidental and is not the main intent of the activity.</w:t>
      </w:r>
    </w:p>
    <w:p w14:paraId="7B5EB244" w14:textId="77777777" w:rsidR="0087396F" w:rsidRPr="00C319BE" w:rsidRDefault="009B2810" w:rsidP="000868BD">
      <w:pPr>
        <w:pStyle w:val="BodyText"/>
        <w:spacing w:before="192" w:line="242" w:lineRule="auto"/>
        <w:ind w:left="213" w:right="107"/>
      </w:pPr>
      <w:r w:rsidRPr="00C319BE">
        <w:rPr>
          <w:b/>
        </w:rPr>
        <w:t xml:space="preserve">Cropping: </w:t>
      </w:r>
      <w:r w:rsidRPr="00C319BE">
        <w:t>Includes a property/farming enterprise’s effective area used for forage crops, fodder crops, maize and cultivation but does not include alternative pasture species.</w:t>
      </w:r>
    </w:p>
    <w:p w14:paraId="7AE9D967" w14:textId="77777777" w:rsidR="0087396F" w:rsidRPr="00C319BE" w:rsidRDefault="0087396F" w:rsidP="000868BD">
      <w:pPr>
        <w:pStyle w:val="BodyText"/>
        <w:spacing w:before="5"/>
        <w:ind w:right="107"/>
        <w:rPr>
          <w:sz w:val="16"/>
          <w:szCs w:val="16"/>
        </w:rPr>
      </w:pPr>
    </w:p>
    <w:p w14:paraId="78464A9D" w14:textId="77777777" w:rsidR="0087396F" w:rsidRPr="00C319BE" w:rsidRDefault="009B2810" w:rsidP="000868BD">
      <w:pPr>
        <w:pStyle w:val="BodyText"/>
        <w:ind w:left="213" w:right="107"/>
        <w:jc w:val="both"/>
      </w:pPr>
      <w:r w:rsidRPr="00C319BE">
        <w:rPr>
          <w:b/>
        </w:rPr>
        <w:t xml:space="preserve">Dairy: </w:t>
      </w:r>
      <w:r w:rsidRPr="00C319BE">
        <w:t>The effective area on which milking cows are grazed during the milking season and includes the animal effluent disposal area and fodder crop areas but excludes land used as dairy support, plantation forestry and bush/scrub.</w:t>
      </w:r>
    </w:p>
    <w:p w14:paraId="3BA94F2A" w14:textId="77777777" w:rsidR="0087396F" w:rsidRPr="00C319BE" w:rsidRDefault="0087396F" w:rsidP="000868BD">
      <w:pPr>
        <w:pStyle w:val="BodyText"/>
        <w:spacing w:before="5"/>
        <w:ind w:right="107"/>
        <w:rPr>
          <w:sz w:val="16"/>
          <w:szCs w:val="16"/>
        </w:rPr>
      </w:pPr>
    </w:p>
    <w:p w14:paraId="694EC7E9" w14:textId="77777777" w:rsidR="0087396F" w:rsidRPr="00C319BE" w:rsidRDefault="009B2810" w:rsidP="000868BD">
      <w:pPr>
        <w:ind w:left="213" w:right="107"/>
        <w:rPr>
          <w:i/>
          <w:sz w:val="20"/>
        </w:rPr>
      </w:pPr>
      <w:r w:rsidRPr="00C319BE">
        <w:rPr>
          <w:b/>
          <w:sz w:val="20"/>
        </w:rPr>
        <w:t xml:space="preserve">Dairy support: </w:t>
      </w:r>
      <w:r w:rsidRPr="00C319BE">
        <w:rPr>
          <w:sz w:val="20"/>
        </w:rPr>
        <w:t xml:space="preserve">Land used for heifer grazing or the wintering off of cows. </w:t>
      </w:r>
      <w:r w:rsidRPr="00C319BE">
        <w:rPr>
          <w:i/>
          <w:sz w:val="20"/>
        </w:rPr>
        <w:t xml:space="preserve">Note: </w:t>
      </w:r>
      <w:r w:rsidR="00F16C37" w:rsidRPr="00C319BE">
        <w:rPr>
          <w:i/>
          <w:sz w:val="20"/>
          <w:u w:val="single"/>
        </w:rPr>
        <w:t>D</w:t>
      </w:r>
      <w:r w:rsidR="00F16C37" w:rsidRPr="00C319BE">
        <w:rPr>
          <w:i/>
          <w:strike/>
          <w:sz w:val="20"/>
        </w:rPr>
        <w:t>d</w:t>
      </w:r>
      <w:r w:rsidRPr="00C319BE">
        <w:rPr>
          <w:i/>
          <w:sz w:val="20"/>
        </w:rPr>
        <w:t>airy support’s nitrogen loss allowance is included within the drystock allocation range.</w:t>
      </w:r>
    </w:p>
    <w:p w14:paraId="0E5824B1" w14:textId="77777777" w:rsidR="0087396F" w:rsidRPr="00C319BE" w:rsidRDefault="0087396F" w:rsidP="000868BD">
      <w:pPr>
        <w:pStyle w:val="BodyText"/>
        <w:spacing w:before="7"/>
        <w:ind w:right="107"/>
        <w:rPr>
          <w:i/>
          <w:sz w:val="16"/>
          <w:szCs w:val="16"/>
        </w:rPr>
      </w:pPr>
    </w:p>
    <w:p w14:paraId="6684551E" w14:textId="77777777" w:rsidR="0087396F" w:rsidRPr="00C319BE" w:rsidRDefault="009B2810" w:rsidP="000868BD">
      <w:pPr>
        <w:pStyle w:val="BodyText"/>
        <w:spacing w:line="242" w:lineRule="auto"/>
        <w:ind w:left="213" w:right="107"/>
      </w:pPr>
      <w:r w:rsidRPr="00C319BE">
        <w:rPr>
          <w:b/>
        </w:rPr>
        <w:t xml:space="preserve">Drystock: </w:t>
      </w:r>
      <w:r w:rsidRPr="00C319BE">
        <w:t>The effective area used for non-dairy activity, including grazing of sheep, beef cattle, goats, horses, deer, cropping</w:t>
      </w:r>
      <w:r w:rsidR="00A35812" w:rsidRPr="00C319BE">
        <w:rPr>
          <w:color w:val="FF0000"/>
          <w:u w:val="single"/>
        </w:rPr>
        <w:t xml:space="preserve">, short rotation carbon </w:t>
      </w:r>
      <w:commentRangeStart w:id="17"/>
      <w:r w:rsidR="00A35812" w:rsidRPr="00C319BE">
        <w:rPr>
          <w:color w:val="FF0000"/>
          <w:u w:val="single"/>
        </w:rPr>
        <w:t>cropping</w:t>
      </w:r>
      <w:commentRangeEnd w:id="17"/>
      <w:r w:rsidR="00485DC0" w:rsidRPr="00C319BE">
        <w:rPr>
          <w:rStyle w:val="CommentReference"/>
        </w:rPr>
        <w:commentReference w:id="17"/>
      </w:r>
      <w:r w:rsidRPr="00C319BE">
        <w:t xml:space="preserve"> and dairy support but excluding plantation forestry and bush/scrub.</w:t>
      </w:r>
    </w:p>
    <w:p w14:paraId="7DC2504A" w14:textId="77777777" w:rsidR="0087396F" w:rsidRPr="00C319BE" w:rsidRDefault="0087396F" w:rsidP="000868BD">
      <w:pPr>
        <w:pStyle w:val="BodyText"/>
        <w:spacing w:before="5"/>
        <w:ind w:right="107"/>
        <w:rPr>
          <w:sz w:val="16"/>
          <w:szCs w:val="16"/>
        </w:rPr>
      </w:pPr>
    </w:p>
    <w:p w14:paraId="228F1268" w14:textId="77777777" w:rsidR="0087396F" w:rsidRPr="00C319BE" w:rsidRDefault="009B2810" w:rsidP="000868BD">
      <w:pPr>
        <w:pStyle w:val="BodyText"/>
        <w:ind w:left="213" w:right="107"/>
      </w:pPr>
      <w:r w:rsidRPr="00C319BE">
        <w:rPr>
          <w:b/>
        </w:rPr>
        <w:t>Effective</w:t>
      </w:r>
      <w:r w:rsidRPr="00C319BE">
        <w:rPr>
          <w:b/>
          <w:spacing w:val="-9"/>
        </w:rPr>
        <w:t xml:space="preserve"> </w:t>
      </w:r>
      <w:r w:rsidRPr="00C319BE">
        <w:rPr>
          <w:b/>
        </w:rPr>
        <w:t>area:</w:t>
      </w:r>
      <w:r w:rsidRPr="00C319BE">
        <w:rPr>
          <w:b/>
          <w:spacing w:val="-8"/>
        </w:rPr>
        <w:t xml:space="preserve"> </w:t>
      </w:r>
      <w:r w:rsidRPr="00C319BE">
        <w:t>The</w:t>
      </w:r>
      <w:r w:rsidRPr="00C319BE">
        <w:rPr>
          <w:spacing w:val="-9"/>
        </w:rPr>
        <w:t xml:space="preserve"> </w:t>
      </w:r>
      <w:r w:rsidRPr="00C319BE">
        <w:t>part</w:t>
      </w:r>
      <w:r w:rsidRPr="00C319BE">
        <w:rPr>
          <w:spacing w:val="-8"/>
        </w:rPr>
        <w:t xml:space="preserve"> </w:t>
      </w:r>
      <w:r w:rsidRPr="00C319BE">
        <w:t>of</w:t>
      </w:r>
      <w:r w:rsidRPr="00C319BE">
        <w:rPr>
          <w:spacing w:val="-10"/>
        </w:rPr>
        <w:t xml:space="preserve"> </w:t>
      </w:r>
      <w:r w:rsidRPr="00C319BE">
        <w:t>the</w:t>
      </w:r>
      <w:r w:rsidRPr="00C319BE">
        <w:rPr>
          <w:spacing w:val="-9"/>
        </w:rPr>
        <w:t xml:space="preserve"> </w:t>
      </w:r>
      <w:r w:rsidRPr="00C319BE">
        <w:t>property/farming</w:t>
      </w:r>
      <w:r w:rsidRPr="00C319BE">
        <w:rPr>
          <w:spacing w:val="-9"/>
        </w:rPr>
        <w:t xml:space="preserve"> </w:t>
      </w:r>
      <w:r w:rsidRPr="00C319BE">
        <w:t>enterprise</w:t>
      </w:r>
      <w:r w:rsidRPr="00C319BE">
        <w:rPr>
          <w:spacing w:val="-9"/>
        </w:rPr>
        <w:t xml:space="preserve"> </w:t>
      </w:r>
      <w:r w:rsidRPr="00C319BE">
        <w:t>that</w:t>
      </w:r>
      <w:r w:rsidRPr="00C319BE">
        <w:rPr>
          <w:spacing w:val="-9"/>
        </w:rPr>
        <w:t xml:space="preserve"> </w:t>
      </w:r>
      <w:r w:rsidRPr="00C319BE">
        <w:t>is</w:t>
      </w:r>
      <w:r w:rsidRPr="00C319BE">
        <w:rPr>
          <w:spacing w:val="-10"/>
        </w:rPr>
        <w:t xml:space="preserve"> </w:t>
      </w:r>
      <w:r w:rsidRPr="00C319BE">
        <w:t>used</w:t>
      </w:r>
      <w:r w:rsidRPr="00C319BE">
        <w:rPr>
          <w:spacing w:val="-11"/>
        </w:rPr>
        <w:t xml:space="preserve"> </w:t>
      </w:r>
      <w:r w:rsidRPr="00C319BE">
        <w:t>for</w:t>
      </w:r>
      <w:r w:rsidRPr="00C319BE">
        <w:rPr>
          <w:spacing w:val="-10"/>
        </w:rPr>
        <w:t xml:space="preserve"> </w:t>
      </w:r>
      <w:r w:rsidRPr="00C319BE">
        <w:t>grazing,</w:t>
      </w:r>
      <w:r w:rsidRPr="00C319BE">
        <w:rPr>
          <w:spacing w:val="-9"/>
        </w:rPr>
        <w:t xml:space="preserve"> </w:t>
      </w:r>
      <w:r w:rsidRPr="00C319BE">
        <w:t>cultivation,</w:t>
      </w:r>
      <w:r w:rsidRPr="00C319BE">
        <w:rPr>
          <w:spacing w:val="-10"/>
        </w:rPr>
        <w:t xml:space="preserve"> </w:t>
      </w:r>
      <w:r w:rsidRPr="00C319BE">
        <w:t xml:space="preserve">cropping, </w:t>
      </w:r>
      <w:r w:rsidR="00A35812" w:rsidRPr="00C319BE">
        <w:rPr>
          <w:color w:val="FF0000"/>
          <w:u w:val="single"/>
        </w:rPr>
        <w:t xml:space="preserve">short rotation carbon </w:t>
      </w:r>
      <w:commentRangeStart w:id="18"/>
      <w:r w:rsidR="00A35812" w:rsidRPr="00C319BE">
        <w:rPr>
          <w:color w:val="FF0000"/>
          <w:u w:val="single"/>
        </w:rPr>
        <w:t>cropping</w:t>
      </w:r>
      <w:commentRangeEnd w:id="18"/>
      <w:r w:rsidR="00485DC0" w:rsidRPr="00C319BE">
        <w:rPr>
          <w:rStyle w:val="CommentReference"/>
        </w:rPr>
        <w:commentReference w:id="18"/>
      </w:r>
      <w:r w:rsidR="00A35812" w:rsidRPr="00C319BE">
        <w:rPr>
          <w:color w:val="FF0000"/>
          <w:u w:val="single"/>
        </w:rPr>
        <w:t xml:space="preserve">, </w:t>
      </w:r>
      <w:r w:rsidRPr="00C319BE">
        <w:t>horticulture,</w:t>
      </w:r>
      <w:r w:rsidRPr="00C319BE">
        <w:rPr>
          <w:spacing w:val="-10"/>
        </w:rPr>
        <w:t xml:space="preserve"> </w:t>
      </w:r>
      <w:r w:rsidRPr="00C319BE">
        <w:t>effluent</w:t>
      </w:r>
      <w:r w:rsidRPr="00C319BE">
        <w:rPr>
          <w:spacing w:val="-10"/>
        </w:rPr>
        <w:t xml:space="preserve"> </w:t>
      </w:r>
      <w:r w:rsidRPr="00C319BE">
        <w:t>disposal</w:t>
      </w:r>
      <w:r w:rsidRPr="00C319BE">
        <w:rPr>
          <w:spacing w:val="-11"/>
        </w:rPr>
        <w:t xml:space="preserve"> </w:t>
      </w:r>
      <w:r w:rsidRPr="00C319BE">
        <w:t>and</w:t>
      </w:r>
      <w:r w:rsidRPr="00C319BE">
        <w:rPr>
          <w:spacing w:val="-10"/>
        </w:rPr>
        <w:t xml:space="preserve"> </w:t>
      </w:r>
      <w:r w:rsidRPr="00C319BE">
        <w:t>includes</w:t>
      </w:r>
      <w:r w:rsidRPr="00C319BE">
        <w:rPr>
          <w:spacing w:val="-11"/>
        </w:rPr>
        <w:t xml:space="preserve"> </w:t>
      </w:r>
      <w:r w:rsidRPr="00C319BE">
        <w:t>areas</w:t>
      </w:r>
      <w:r w:rsidRPr="00C319BE">
        <w:rPr>
          <w:spacing w:val="-9"/>
        </w:rPr>
        <w:t xml:space="preserve"> </w:t>
      </w:r>
      <w:r w:rsidRPr="00C319BE">
        <w:t>of</w:t>
      </w:r>
      <w:r w:rsidRPr="00C319BE">
        <w:rPr>
          <w:spacing w:val="-10"/>
        </w:rPr>
        <w:t xml:space="preserve"> </w:t>
      </w:r>
      <w:r w:rsidRPr="00C319BE">
        <w:t>grazed</w:t>
      </w:r>
      <w:r w:rsidRPr="00C319BE">
        <w:rPr>
          <w:spacing w:val="-10"/>
        </w:rPr>
        <w:t xml:space="preserve"> </w:t>
      </w:r>
      <w:r w:rsidRPr="00C319BE">
        <w:t>trees.</w:t>
      </w:r>
    </w:p>
    <w:p w14:paraId="65C1EC6E" w14:textId="77777777" w:rsidR="0087396F" w:rsidRPr="00C319BE" w:rsidRDefault="0087396F" w:rsidP="000868BD">
      <w:pPr>
        <w:pStyle w:val="BodyText"/>
        <w:spacing w:before="8"/>
        <w:ind w:right="107"/>
        <w:rPr>
          <w:sz w:val="16"/>
          <w:szCs w:val="16"/>
        </w:rPr>
      </w:pPr>
    </w:p>
    <w:p w14:paraId="5B983132" w14:textId="77777777" w:rsidR="0087396F" w:rsidRPr="00C319BE" w:rsidRDefault="009B2810" w:rsidP="000868BD">
      <w:pPr>
        <w:pStyle w:val="BodyText"/>
        <w:spacing w:line="242" w:lineRule="auto"/>
        <w:ind w:left="213" w:right="107"/>
        <w:rPr>
          <w:u w:val="single"/>
        </w:rPr>
      </w:pPr>
      <w:r w:rsidRPr="00C319BE">
        <w:rPr>
          <w:b/>
        </w:rPr>
        <w:t xml:space="preserve">Farming </w:t>
      </w:r>
      <w:r w:rsidR="009F43A9" w:rsidRPr="00C319BE">
        <w:rPr>
          <w:b/>
        </w:rPr>
        <w:t>activity</w:t>
      </w:r>
      <w:r w:rsidRPr="00C319BE">
        <w:rPr>
          <w:b/>
        </w:rPr>
        <w:t xml:space="preserve">: </w:t>
      </w:r>
      <w:r w:rsidRPr="00C319BE">
        <w:t>Dairy, dairy support and drystock activities, cropping</w:t>
      </w:r>
      <w:r w:rsidR="00A35812" w:rsidRPr="00C319BE">
        <w:rPr>
          <w:color w:val="FF0000"/>
          <w:u w:val="single"/>
        </w:rPr>
        <w:t xml:space="preserve">, short rotation carbon </w:t>
      </w:r>
      <w:commentRangeStart w:id="19"/>
      <w:r w:rsidR="00A35812" w:rsidRPr="00C319BE">
        <w:rPr>
          <w:color w:val="FF0000"/>
          <w:u w:val="single"/>
        </w:rPr>
        <w:t>cropping</w:t>
      </w:r>
      <w:commentRangeEnd w:id="19"/>
      <w:r w:rsidR="00B4138F" w:rsidRPr="00C319BE">
        <w:rPr>
          <w:rStyle w:val="CommentReference"/>
        </w:rPr>
        <w:commentReference w:id="19"/>
      </w:r>
      <w:r w:rsidRPr="00C319BE">
        <w:t xml:space="preserve"> and horticulture, but not including plantation forestry or bush/scrub</w:t>
      </w:r>
      <w:r w:rsidR="00691359" w:rsidRPr="00C319BE">
        <w:t>.</w:t>
      </w:r>
    </w:p>
    <w:p w14:paraId="78A420F4" w14:textId="77777777" w:rsidR="0087396F" w:rsidRPr="00C319BE" w:rsidRDefault="0087396F" w:rsidP="000868BD">
      <w:pPr>
        <w:pStyle w:val="BodyText"/>
        <w:spacing w:before="8"/>
        <w:ind w:right="107"/>
        <w:rPr>
          <w:sz w:val="16"/>
          <w:szCs w:val="16"/>
        </w:rPr>
      </w:pPr>
    </w:p>
    <w:p w14:paraId="4B913005" w14:textId="77777777" w:rsidR="0087396F" w:rsidRPr="00C319BE" w:rsidRDefault="009B2810" w:rsidP="000868BD">
      <w:pPr>
        <w:pStyle w:val="BodyText"/>
        <w:spacing w:before="1"/>
        <w:ind w:left="213" w:right="107"/>
      </w:pPr>
      <w:r w:rsidRPr="00C319BE">
        <w:rPr>
          <w:b/>
        </w:rPr>
        <w:t xml:space="preserve">Good management practices (GMP): </w:t>
      </w:r>
      <w:r w:rsidRPr="00C319BE">
        <w:t xml:space="preserve">GMP refers to the evolving suite of </w:t>
      </w:r>
      <w:r w:rsidR="001F62E8" w:rsidRPr="00C319BE">
        <w:t xml:space="preserve">practicable </w:t>
      </w:r>
      <w:r w:rsidRPr="00C319BE">
        <w:t xml:space="preserve">measures </w:t>
      </w:r>
      <w:r w:rsidR="001F62E8" w:rsidRPr="00C319BE">
        <w:t xml:space="preserve">or methods </w:t>
      </w:r>
      <w:r w:rsidRPr="00C319BE">
        <w:t>that could be put in place at a land user, sector</w:t>
      </w:r>
      <w:r w:rsidR="001F62E8" w:rsidRPr="00C319BE">
        <w:t>, community</w:t>
      </w:r>
      <w:r w:rsidRPr="00C319BE">
        <w:t xml:space="preserve"> </w:t>
      </w:r>
      <w:r w:rsidR="001F62E8" w:rsidRPr="00C319BE">
        <w:t xml:space="preserve">or </w:t>
      </w:r>
      <w:r w:rsidRPr="00C319BE">
        <w:t>industry level to assist in achieving community agreed outcomes (in this case for water quality).</w:t>
      </w:r>
    </w:p>
    <w:p w14:paraId="1BEC0191" w14:textId="77777777" w:rsidR="0087396F" w:rsidRPr="00C319BE" w:rsidRDefault="0087396F" w:rsidP="000868BD">
      <w:pPr>
        <w:pStyle w:val="BodyText"/>
        <w:spacing w:before="10"/>
        <w:ind w:right="107"/>
        <w:rPr>
          <w:sz w:val="16"/>
          <w:szCs w:val="16"/>
        </w:rPr>
      </w:pPr>
    </w:p>
    <w:p w14:paraId="4804D1AC" w14:textId="77777777" w:rsidR="0087396F" w:rsidRPr="00C319BE" w:rsidRDefault="009B2810" w:rsidP="000868BD">
      <w:pPr>
        <w:pStyle w:val="BodyText"/>
        <w:ind w:left="213" w:right="107"/>
      </w:pPr>
      <w:r w:rsidRPr="00C319BE">
        <w:rPr>
          <w:b/>
        </w:rPr>
        <w:t xml:space="preserve">Grazed trees: </w:t>
      </w:r>
      <w:r w:rsidRPr="00C319BE">
        <w:t>Areas of trees, scrub or wetlands that were grazed by stock during the 2001-04 benchmarking period. These areas typically have low nitrogen discharges.</w:t>
      </w:r>
    </w:p>
    <w:p w14:paraId="7BEC7D96" w14:textId="77777777" w:rsidR="0087396F" w:rsidRPr="00C319BE" w:rsidRDefault="0087396F" w:rsidP="000868BD">
      <w:pPr>
        <w:pStyle w:val="BodyText"/>
        <w:ind w:right="107"/>
        <w:rPr>
          <w:sz w:val="16"/>
          <w:szCs w:val="16"/>
        </w:rPr>
      </w:pPr>
    </w:p>
    <w:p w14:paraId="3A9AD5FC" w14:textId="77777777" w:rsidR="00584732" w:rsidRPr="00C319BE" w:rsidRDefault="00584732" w:rsidP="00584732">
      <w:pPr>
        <w:pStyle w:val="BodyText"/>
        <w:spacing w:line="242" w:lineRule="auto"/>
        <w:ind w:left="201" w:right="107"/>
        <w:rPr>
          <w:b/>
        </w:rPr>
      </w:pPr>
      <w:r w:rsidRPr="00C319BE">
        <w:rPr>
          <w:b/>
        </w:rPr>
        <w:t xml:space="preserve">Horticulture: </w:t>
      </w:r>
      <w:r w:rsidRPr="00C319BE">
        <w:t>Includes a property/farming enterprise’s effective area used for nurseries, orchards, vineyards or growing vegetables for human consumption.</w:t>
      </w:r>
    </w:p>
    <w:p w14:paraId="610FED00" w14:textId="77777777" w:rsidR="00584732" w:rsidRPr="00C319BE" w:rsidRDefault="00584732" w:rsidP="000868BD">
      <w:pPr>
        <w:pStyle w:val="BodyText"/>
        <w:spacing w:line="242" w:lineRule="auto"/>
        <w:ind w:left="201" w:right="107"/>
        <w:rPr>
          <w:b/>
        </w:rPr>
      </w:pPr>
    </w:p>
    <w:p w14:paraId="3B040BA4" w14:textId="77777777" w:rsidR="0087396F" w:rsidRPr="00C319BE" w:rsidRDefault="009B2810" w:rsidP="000868BD">
      <w:pPr>
        <w:pStyle w:val="BodyText"/>
        <w:spacing w:line="242" w:lineRule="auto"/>
        <w:ind w:left="201" w:right="107"/>
      </w:pPr>
      <w:r w:rsidRPr="00C319BE">
        <w:rPr>
          <w:b/>
        </w:rPr>
        <w:t xml:space="preserve">House block: </w:t>
      </w:r>
      <w:r w:rsidRPr="00C319BE">
        <w:t>The block that includes a house, sheds, septic tank system and the area around a house not grazed by stock including household gardens and driveways.</w:t>
      </w:r>
    </w:p>
    <w:p w14:paraId="253F68F9" w14:textId="77777777" w:rsidR="0087396F" w:rsidRPr="00C319BE" w:rsidRDefault="0087396F" w:rsidP="000868BD">
      <w:pPr>
        <w:pStyle w:val="BodyText"/>
        <w:spacing w:before="8"/>
        <w:ind w:right="107"/>
        <w:rPr>
          <w:sz w:val="16"/>
          <w:szCs w:val="16"/>
        </w:rPr>
      </w:pPr>
    </w:p>
    <w:p w14:paraId="0CAADC7F" w14:textId="77777777" w:rsidR="0087396F" w:rsidRPr="00C319BE" w:rsidRDefault="009B2810" w:rsidP="000868BD">
      <w:pPr>
        <w:pStyle w:val="BodyText"/>
        <w:spacing w:line="242" w:lineRule="auto"/>
        <w:ind w:left="201" w:right="107"/>
      </w:pPr>
      <w:r w:rsidRPr="00C319BE">
        <w:rPr>
          <w:b/>
        </w:rPr>
        <w:t xml:space="preserve">Household garden: </w:t>
      </w:r>
      <w:r w:rsidRPr="00C319BE">
        <w:t xml:space="preserve">An area containing a high diversity of plants including vegetables, fruits, plantation crops, spices, herbs, ornamental and medicinal plants used by the occupants of a household for recreation, or </w:t>
      </w:r>
      <w:r w:rsidRPr="00C319BE">
        <w:lastRenderedPageBreak/>
        <w:t>to obtain food or materials. Household gardens are located within close proximity to the household or within</w:t>
      </w:r>
      <w:r w:rsidR="004C41F2" w:rsidRPr="00C319BE">
        <w:t xml:space="preserve"> </w:t>
      </w:r>
      <w:r w:rsidRPr="00C319BE">
        <w:t>walking distance. Monetary gain from any sales of food or materials is incidental and is not the main intent of the activity.</w:t>
      </w:r>
    </w:p>
    <w:p w14:paraId="11D9A4EB" w14:textId="77777777" w:rsidR="0087396F" w:rsidRPr="00C319BE" w:rsidRDefault="0087396F" w:rsidP="000868BD">
      <w:pPr>
        <w:pStyle w:val="BodyText"/>
        <w:ind w:right="107"/>
        <w:rPr>
          <w:sz w:val="21"/>
        </w:rPr>
      </w:pPr>
    </w:p>
    <w:p w14:paraId="6598885C" w14:textId="77777777" w:rsidR="0087396F" w:rsidRPr="00C319BE" w:rsidRDefault="009B2810" w:rsidP="000868BD">
      <w:pPr>
        <w:spacing w:before="1"/>
        <w:ind w:left="153" w:right="107"/>
        <w:rPr>
          <w:sz w:val="20"/>
        </w:rPr>
      </w:pPr>
      <w:r w:rsidRPr="00C319BE">
        <w:rPr>
          <w:b/>
          <w:sz w:val="20"/>
        </w:rPr>
        <w:t xml:space="preserve">Lake Rotorua groundwater catchment: </w:t>
      </w:r>
      <w:r w:rsidRPr="00C319BE">
        <w:rPr>
          <w:sz w:val="20"/>
        </w:rPr>
        <w:t xml:space="preserve">All land within the groundwater catchment boundary identified in Map </w:t>
      </w:r>
      <w:r w:rsidR="00887C13" w:rsidRPr="00C319BE">
        <w:rPr>
          <w:sz w:val="20"/>
        </w:rPr>
        <w:t xml:space="preserve">LR </w:t>
      </w:r>
      <w:r w:rsidRPr="00C319BE">
        <w:rPr>
          <w:sz w:val="20"/>
        </w:rPr>
        <w:t>1.</w:t>
      </w:r>
    </w:p>
    <w:p w14:paraId="27B42C15" w14:textId="77777777" w:rsidR="0087396F" w:rsidRPr="00C319BE" w:rsidRDefault="0087396F" w:rsidP="000868BD">
      <w:pPr>
        <w:pStyle w:val="BodyText"/>
        <w:spacing w:before="10"/>
        <w:ind w:right="107"/>
        <w:rPr>
          <w:sz w:val="19"/>
        </w:rPr>
      </w:pPr>
    </w:p>
    <w:p w14:paraId="460BE25E" w14:textId="77777777" w:rsidR="0087396F" w:rsidRPr="00C319BE" w:rsidRDefault="009B2810" w:rsidP="000868BD">
      <w:pPr>
        <w:pStyle w:val="BodyText"/>
        <w:ind w:left="141" w:right="107"/>
      </w:pPr>
      <w:r w:rsidRPr="00C319BE">
        <w:rPr>
          <w:b/>
        </w:rPr>
        <w:t xml:space="preserve">Lifestyle farming activities: </w:t>
      </w:r>
      <w:r w:rsidRPr="00C319BE">
        <w:t>Farming activity over an entire property/farming enterprise which is</w:t>
      </w:r>
      <w:r w:rsidRPr="00C319BE">
        <w:rPr>
          <w:spacing w:val="-31"/>
        </w:rPr>
        <w:t xml:space="preserve"> </w:t>
      </w:r>
      <w:r w:rsidRPr="00C319BE">
        <w:t>characterised by the following: property’s primary purpose being as a residence; the income from the land not representing a significant proportion of the income for a household or owner; the farming intensity being generally low with low labour inputs; no commercial cropping, dairying or horticulture; the District Plan zoning reflecting rural lifestyle land</w:t>
      </w:r>
      <w:r w:rsidRPr="00C319BE">
        <w:rPr>
          <w:spacing w:val="-7"/>
        </w:rPr>
        <w:t xml:space="preserve"> </w:t>
      </w:r>
      <w:r w:rsidRPr="00C319BE">
        <w:t>use.</w:t>
      </w:r>
    </w:p>
    <w:p w14:paraId="50F80797" w14:textId="77777777" w:rsidR="0087396F" w:rsidRPr="00C319BE" w:rsidRDefault="0087396F" w:rsidP="000868BD">
      <w:pPr>
        <w:pStyle w:val="BodyText"/>
        <w:spacing w:before="7"/>
        <w:ind w:right="107"/>
        <w:rPr>
          <w:sz w:val="19"/>
        </w:rPr>
      </w:pPr>
    </w:p>
    <w:p w14:paraId="564804B8" w14:textId="77777777" w:rsidR="0087396F" w:rsidRPr="00C319BE" w:rsidRDefault="009B2810" w:rsidP="000868BD">
      <w:pPr>
        <w:pStyle w:val="BodyText"/>
        <w:spacing w:line="242" w:lineRule="auto"/>
        <w:ind w:left="141" w:right="107"/>
      </w:pPr>
      <w:r w:rsidRPr="00C319BE">
        <w:rPr>
          <w:b/>
        </w:rPr>
        <w:t xml:space="preserve">Low </w:t>
      </w:r>
      <w:r w:rsidR="009F43A9" w:rsidRPr="00C319BE">
        <w:rPr>
          <w:b/>
        </w:rPr>
        <w:t>intensity farming</w:t>
      </w:r>
      <w:r w:rsidRPr="00C319BE">
        <w:rPr>
          <w:b/>
        </w:rPr>
        <w:t xml:space="preserve">: </w:t>
      </w:r>
      <w:r w:rsidRPr="00C319BE">
        <w:t>Farming activities that generate less than 57% of the nitrogen loss rate generated by the drystock reference file as prescribed in Schedule LR</w:t>
      </w:r>
      <w:r w:rsidR="00887C13" w:rsidRPr="00C319BE">
        <w:t xml:space="preserve"> Five</w:t>
      </w:r>
      <w:r w:rsidRPr="00C319BE">
        <w:t>.</w:t>
      </w:r>
    </w:p>
    <w:p w14:paraId="23E9F105" w14:textId="77777777" w:rsidR="0087396F" w:rsidRPr="00C319BE" w:rsidRDefault="0087396F" w:rsidP="000868BD">
      <w:pPr>
        <w:pStyle w:val="BodyText"/>
        <w:spacing w:before="3"/>
        <w:ind w:right="107"/>
      </w:pPr>
    </w:p>
    <w:p w14:paraId="60D00F0D" w14:textId="77777777" w:rsidR="0087396F" w:rsidRPr="00C319BE" w:rsidRDefault="009B2810" w:rsidP="000868BD">
      <w:pPr>
        <w:pStyle w:val="BodyText"/>
        <w:spacing w:line="242" w:lineRule="auto"/>
        <w:ind w:left="153" w:right="107"/>
      </w:pPr>
      <w:r w:rsidRPr="00C319BE">
        <w:rPr>
          <w:b/>
        </w:rPr>
        <w:t xml:space="preserve">Managed Reduction: </w:t>
      </w:r>
      <w:r w:rsidRPr="00C319BE">
        <w:t xml:space="preserve">The planned progressive reduction of nitrogen losses from a property/farming enterprise over time to reach a </w:t>
      </w:r>
      <w:r w:rsidR="00EA1042" w:rsidRPr="00C319BE">
        <w:t>Nitrogen</w:t>
      </w:r>
      <w:r w:rsidRPr="00C319BE">
        <w:t xml:space="preserve"> Discharge </w:t>
      </w:r>
      <w:r w:rsidR="00EA1042" w:rsidRPr="00C319BE">
        <w:t>Allocation</w:t>
      </w:r>
      <w:r w:rsidRPr="00C319BE">
        <w:t>.</w:t>
      </w:r>
    </w:p>
    <w:p w14:paraId="28DE5571" w14:textId="77777777" w:rsidR="0087396F" w:rsidRPr="00C319BE" w:rsidRDefault="0087396F" w:rsidP="000868BD">
      <w:pPr>
        <w:pStyle w:val="BodyText"/>
        <w:spacing w:before="2"/>
        <w:ind w:right="107"/>
      </w:pPr>
    </w:p>
    <w:p w14:paraId="7480A338" w14:textId="77777777" w:rsidR="008D40F6" w:rsidRPr="00C319BE" w:rsidRDefault="008D40F6" w:rsidP="008D40F6">
      <w:pPr>
        <w:pStyle w:val="BodyText"/>
        <w:ind w:left="153" w:right="107"/>
      </w:pPr>
      <w:r w:rsidRPr="00C319BE">
        <w:rPr>
          <w:b/>
        </w:rPr>
        <w:t xml:space="preserve">Managed Reduction Offset: </w:t>
      </w:r>
      <w:r w:rsidRPr="00C319BE">
        <w:t>Nitrogen loss capacity that is transferred from a source property/farming enterprise</w:t>
      </w:r>
      <w:r w:rsidRPr="00C319BE">
        <w:rPr>
          <w:spacing w:val="-11"/>
        </w:rPr>
        <w:t xml:space="preserve"> </w:t>
      </w:r>
      <w:r w:rsidRPr="00C319BE">
        <w:t>for</w:t>
      </w:r>
      <w:r w:rsidRPr="00C319BE">
        <w:rPr>
          <w:spacing w:val="-8"/>
        </w:rPr>
        <w:t xml:space="preserve"> </w:t>
      </w:r>
      <w:r w:rsidRPr="00C319BE">
        <w:t>addition</w:t>
      </w:r>
      <w:r w:rsidRPr="00C319BE">
        <w:rPr>
          <w:spacing w:val="-9"/>
        </w:rPr>
        <w:t xml:space="preserve"> </w:t>
      </w:r>
      <w:r w:rsidRPr="00C319BE">
        <w:t>to</w:t>
      </w:r>
      <w:r w:rsidRPr="00C319BE">
        <w:rPr>
          <w:spacing w:val="-9"/>
        </w:rPr>
        <w:t xml:space="preserve"> </w:t>
      </w:r>
      <w:r w:rsidRPr="00C319BE">
        <w:t>the</w:t>
      </w:r>
      <w:r w:rsidRPr="00C319BE">
        <w:rPr>
          <w:spacing w:val="-11"/>
        </w:rPr>
        <w:t xml:space="preserve"> </w:t>
      </w:r>
      <w:r w:rsidRPr="00C319BE">
        <w:t>managed</w:t>
      </w:r>
      <w:r w:rsidRPr="00C319BE">
        <w:rPr>
          <w:spacing w:val="-9"/>
        </w:rPr>
        <w:t xml:space="preserve"> </w:t>
      </w:r>
      <w:r w:rsidRPr="00C319BE">
        <w:t>reduction</w:t>
      </w:r>
      <w:r w:rsidRPr="00C319BE">
        <w:rPr>
          <w:spacing w:val="-9"/>
        </w:rPr>
        <w:t xml:space="preserve"> </w:t>
      </w:r>
      <w:r w:rsidRPr="00C319BE">
        <w:t>pathway</w:t>
      </w:r>
      <w:r w:rsidRPr="00C319BE">
        <w:rPr>
          <w:spacing w:val="-14"/>
        </w:rPr>
        <w:t xml:space="preserve"> </w:t>
      </w:r>
      <w:r w:rsidRPr="00C319BE">
        <w:t>of</w:t>
      </w:r>
      <w:r w:rsidRPr="00C319BE">
        <w:rPr>
          <w:spacing w:val="-7"/>
        </w:rPr>
        <w:t xml:space="preserve"> </w:t>
      </w:r>
      <w:r w:rsidRPr="00C319BE">
        <w:t>a</w:t>
      </w:r>
      <w:r w:rsidRPr="00C319BE">
        <w:rPr>
          <w:spacing w:val="-9"/>
        </w:rPr>
        <w:t xml:space="preserve"> </w:t>
      </w:r>
      <w:r w:rsidRPr="00C319BE">
        <w:t>destination</w:t>
      </w:r>
      <w:r w:rsidRPr="00C319BE">
        <w:rPr>
          <w:spacing w:val="-9"/>
        </w:rPr>
        <w:t xml:space="preserve"> </w:t>
      </w:r>
      <w:r w:rsidRPr="00C319BE">
        <w:t>property/farming</w:t>
      </w:r>
      <w:r w:rsidRPr="00C319BE">
        <w:rPr>
          <w:spacing w:val="-9"/>
        </w:rPr>
        <w:t xml:space="preserve"> </w:t>
      </w:r>
      <w:r w:rsidRPr="00C319BE">
        <w:t>enterprise</w:t>
      </w:r>
      <w:r w:rsidRPr="00C319BE">
        <w:rPr>
          <w:spacing w:val="-11"/>
        </w:rPr>
        <w:t xml:space="preserve"> </w:t>
      </w:r>
      <w:r w:rsidRPr="00C319BE">
        <w:t>to meet a Managed Reduction</w:t>
      </w:r>
      <w:r w:rsidRPr="00C319BE">
        <w:rPr>
          <w:spacing w:val="-22"/>
        </w:rPr>
        <w:t xml:space="preserve"> </w:t>
      </w:r>
      <w:r w:rsidRPr="00C319BE">
        <w:t>Target.</w:t>
      </w:r>
    </w:p>
    <w:p w14:paraId="06028D04" w14:textId="77777777" w:rsidR="008D40F6" w:rsidRPr="00C319BE" w:rsidRDefault="008D40F6" w:rsidP="008D40F6">
      <w:pPr>
        <w:pStyle w:val="BodyText"/>
        <w:ind w:left="153" w:right="107"/>
      </w:pPr>
    </w:p>
    <w:p w14:paraId="2AE874B2" w14:textId="77777777" w:rsidR="0087396F" w:rsidRPr="00C319BE" w:rsidRDefault="009B2810" w:rsidP="000868BD">
      <w:pPr>
        <w:pStyle w:val="BodyText"/>
        <w:spacing w:before="1"/>
        <w:ind w:left="153" w:right="107"/>
      </w:pPr>
      <w:r w:rsidRPr="00C319BE">
        <w:rPr>
          <w:b/>
        </w:rPr>
        <w:t xml:space="preserve">Managed Reduction Target: </w:t>
      </w:r>
      <w:r w:rsidRPr="00C319BE">
        <w:t>Managed Reduction Targets describe the nitrogen reductions required in each five-year timeframe which in total equal the difference between the Start Point and Nitrogen Discharge Allocation. They are the maximum amounts of nitrogen loss allowed to occur from a property/farming enterprise at a target date (1 July 2022 and 1 July 2027). They are calculated as a percentage of the total reduction required and will be expressed as a percentage of the relevant reference files.</w:t>
      </w:r>
    </w:p>
    <w:p w14:paraId="32D1AAE1" w14:textId="77777777" w:rsidR="0087396F" w:rsidRPr="00C319BE" w:rsidRDefault="0087396F" w:rsidP="000868BD">
      <w:pPr>
        <w:pStyle w:val="BodyText"/>
        <w:spacing w:before="9"/>
        <w:ind w:right="107"/>
        <w:rPr>
          <w:sz w:val="21"/>
        </w:rPr>
      </w:pPr>
    </w:p>
    <w:p w14:paraId="309547E4" w14:textId="77777777" w:rsidR="0087396F" w:rsidRPr="00C319BE" w:rsidRDefault="009B2810" w:rsidP="000868BD">
      <w:pPr>
        <w:pStyle w:val="BodyText"/>
        <w:spacing w:line="223" w:lineRule="auto"/>
        <w:ind w:left="153" w:right="107"/>
        <w:jc w:val="both"/>
      </w:pPr>
      <w:r w:rsidRPr="00C319BE">
        <w:rPr>
          <w:b/>
        </w:rPr>
        <w:t xml:space="preserve">Nitrogen: </w:t>
      </w:r>
      <w:r w:rsidRPr="00C319BE">
        <w:t xml:space="preserve">Refers to elemental nitrogen as measured as Nitrogen Discharge </w:t>
      </w:r>
      <w:r w:rsidR="0096531E" w:rsidRPr="00C319BE">
        <w:t>Allocations</w:t>
      </w:r>
      <w:r w:rsidRPr="00C319BE">
        <w:t xml:space="preserve"> (kgN/ha/yr) or as annual lake loads (tonnes N/yr). It is noted that the predominant form of leached nitrogen is the nitrate ion NO</w:t>
      </w:r>
      <w:r w:rsidR="0096531E" w:rsidRPr="00C319BE">
        <w:rPr>
          <w:vertAlign w:val="subscript"/>
        </w:rPr>
        <w:t>3</w:t>
      </w:r>
      <w:r w:rsidRPr="00C319BE">
        <w:rPr>
          <w:position w:val="10"/>
          <w:sz w:val="13"/>
        </w:rPr>
        <w:t>-</w:t>
      </w:r>
      <w:r w:rsidRPr="00C319BE">
        <w:t>).</w:t>
      </w:r>
    </w:p>
    <w:p w14:paraId="69F3BA9C" w14:textId="77777777" w:rsidR="0087396F" w:rsidRPr="00C319BE" w:rsidRDefault="009B2810" w:rsidP="000868BD">
      <w:pPr>
        <w:pStyle w:val="BodyText"/>
        <w:spacing w:before="229"/>
        <w:ind w:left="153" w:right="107"/>
      </w:pPr>
      <w:r w:rsidRPr="00C319BE">
        <w:rPr>
          <w:b/>
        </w:rPr>
        <w:t xml:space="preserve">Nitrogen Discharge Allocation: </w:t>
      </w:r>
      <w:r w:rsidRPr="00C319BE">
        <w:t>The maximum annual amount of nitrogen loss that is allowed to occur from a property/farming enterprise post 1 July 2032. A property/farming enterprise’s Nitrogen Discharge Allocation equals the sum of the allowable nitrogen losses, for all of the blocks within the property/farming enterprise (drystock, dairy, bush/scrub, plantation forestry and house blocks). They are expressed as a percentage of the relevant reference files.</w:t>
      </w:r>
    </w:p>
    <w:p w14:paraId="464AE922" w14:textId="77777777" w:rsidR="0087396F" w:rsidRPr="00C319BE" w:rsidRDefault="0087396F" w:rsidP="000868BD">
      <w:pPr>
        <w:pStyle w:val="BodyText"/>
        <w:spacing w:before="10"/>
        <w:ind w:right="107"/>
        <w:rPr>
          <w:sz w:val="19"/>
        </w:rPr>
      </w:pPr>
    </w:p>
    <w:p w14:paraId="42DE9DDC" w14:textId="77777777" w:rsidR="0087396F" w:rsidRPr="00C319BE" w:rsidRDefault="009B2810" w:rsidP="000868BD">
      <w:pPr>
        <w:pStyle w:val="BodyText"/>
        <w:ind w:left="153" w:right="107"/>
        <w:jc w:val="both"/>
      </w:pPr>
      <w:r w:rsidRPr="00C319BE">
        <w:rPr>
          <w:b/>
        </w:rPr>
        <w:t xml:space="preserve">Nutrient Management Plan: </w:t>
      </w:r>
      <w:r w:rsidRPr="00C319BE">
        <w:t>A plan prepared for a property or farming enterprise that identifies sources of nutrients associated with land uses and that records mitigation actions to reduce nitrogen losses to meet Managed Reduction Targets and the Nitrogen Discharge Allocation and to manage phosphorus loss. The requirements of a Nutrient Management Plan are specified in Schedule LR Six.</w:t>
      </w:r>
    </w:p>
    <w:p w14:paraId="715AD8F6" w14:textId="77777777" w:rsidR="0087396F" w:rsidRPr="00C319BE" w:rsidRDefault="0087396F" w:rsidP="000868BD">
      <w:pPr>
        <w:pStyle w:val="BodyText"/>
        <w:spacing w:before="2"/>
        <w:ind w:right="107"/>
        <w:rPr>
          <w:sz w:val="21"/>
        </w:rPr>
      </w:pPr>
    </w:p>
    <w:p w14:paraId="45423F9E" w14:textId="77777777" w:rsidR="0087396F" w:rsidRPr="00C319BE" w:rsidRDefault="009B2810" w:rsidP="000868BD">
      <w:pPr>
        <w:pStyle w:val="BodyText"/>
        <w:spacing w:line="230" w:lineRule="exact"/>
        <w:ind w:left="153" w:right="107"/>
      </w:pPr>
      <w:r w:rsidRPr="00C319BE">
        <w:rPr>
          <w:b/>
        </w:rPr>
        <w:t>OVERSEER</w:t>
      </w:r>
      <w:r w:rsidRPr="00C319BE">
        <w:rPr>
          <w:b/>
          <w:position w:val="10"/>
          <w:sz w:val="13"/>
        </w:rPr>
        <w:t>®</w:t>
      </w:r>
      <w:r w:rsidRPr="00C319BE">
        <w:rPr>
          <w:b/>
        </w:rPr>
        <w:t xml:space="preserve">: </w:t>
      </w:r>
      <w:r w:rsidRPr="00C319BE">
        <w:t>OVERSEER</w:t>
      </w:r>
      <w:r w:rsidRPr="00C319BE">
        <w:rPr>
          <w:position w:val="10"/>
          <w:sz w:val="13"/>
        </w:rPr>
        <w:t xml:space="preserve">® </w:t>
      </w:r>
      <w:r w:rsidRPr="00C319BE">
        <w:t>Nutrient Budgets model (commonly referred to as OVERSEER</w:t>
      </w:r>
      <w:r w:rsidRPr="00C319BE">
        <w:rPr>
          <w:position w:val="10"/>
          <w:sz w:val="13"/>
        </w:rPr>
        <w:t>®</w:t>
      </w:r>
      <w:r w:rsidRPr="00C319BE">
        <w:t>) is a software application that generates information about the flow of nutrients on and off a farm. OVERSEER</w:t>
      </w:r>
      <w:r w:rsidRPr="00C319BE">
        <w:rPr>
          <w:position w:val="10"/>
          <w:sz w:val="13"/>
        </w:rPr>
        <w:t xml:space="preserve">® </w:t>
      </w:r>
      <w:r w:rsidRPr="00C319BE">
        <w:t>calculations are based on a 01 July to 30 June period.</w:t>
      </w:r>
    </w:p>
    <w:p w14:paraId="198F59C2" w14:textId="77777777" w:rsidR="0087396F" w:rsidRPr="00C319BE" w:rsidRDefault="0087396F" w:rsidP="000868BD">
      <w:pPr>
        <w:pStyle w:val="BodyText"/>
        <w:spacing w:before="8"/>
        <w:ind w:right="107"/>
      </w:pPr>
    </w:p>
    <w:p w14:paraId="2B731449" w14:textId="77777777" w:rsidR="0087396F" w:rsidRPr="00C319BE" w:rsidRDefault="009B2810" w:rsidP="000868BD">
      <w:pPr>
        <w:pStyle w:val="BodyText"/>
        <w:spacing w:line="230" w:lineRule="exact"/>
        <w:ind w:left="153" w:right="107"/>
      </w:pPr>
      <w:r w:rsidRPr="00C319BE">
        <w:rPr>
          <w:b/>
        </w:rPr>
        <w:t>OVERSEER</w:t>
      </w:r>
      <w:r w:rsidRPr="00C319BE">
        <w:rPr>
          <w:b/>
          <w:position w:val="10"/>
          <w:sz w:val="13"/>
        </w:rPr>
        <w:t xml:space="preserve">® </w:t>
      </w:r>
      <w:r w:rsidR="009F43A9" w:rsidRPr="00C319BE">
        <w:rPr>
          <w:b/>
        </w:rPr>
        <w:t>file</w:t>
      </w:r>
      <w:r w:rsidRPr="00C319BE">
        <w:rPr>
          <w:b/>
        </w:rPr>
        <w:t xml:space="preserve">: </w:t>
      </w:r>
      <w:r w:rsidRPr="00C319BE">
        <w:t>An OVERSEER</w:t>
      </w:r>
      <w:r w:rsidRPr="00C319BE">
        <w:rPr>
          <w:position w:val="10"/>
          <w:sz w:val="13"/>
        </w:rPr>
        <w:t xml:space="preserve">® </w:t>
      </w:r>
      <w:r w:rsidR="00A10DDB" w:rsidRPr="00C319BE">
        <w:t>file</w:t>
      </w:r>
      <w:r w:rsidRPr="00C319BE">
        <w:t xml:space="preserve"> represents the record of farm system data which is used to execute the OVERSEER</w:t>
      </w:r>
      <w:r w:rsidRPr="00C319BE">
        <w:rPr>
          <w:position w:val="10"/>
          <w:sz w:val="13"/>
        </w:rPr>
        <w:t xml:space="preserve">® </w:t>
      </w:r>
      <w:r w:rsidRPr="00C319BE">
        <w:t>Nutrient Budgets model for a single analysis of the farm and its management system. This provides an estimate of the total nitrogen balance for a particular property/farming enterprise using OVERSEER</w:t>
      </w:r>
      <w:r w:rsidRPr="00C319BE">
        <w:rPr>
          <w:position w:val="10"/>
          <w:sz w:val="13"/>
        </w:rPr>
        <w:t>®</w:t>
      </w:r>
      <w:r w:rsidRPr="00C319BE">
        <w:t>, taking into account nitrogen inputs and outputs.</w:t>
      </w:r>
    </w:p>
    <w:p w14:paraId="78DDFFD2" w14:textId="77777777" w:rsidR="0087396F" w:rsidRPr="00362C93" w:rsidRDefault="0087396F" w:rsidP="000868BD">
      <w:pPr>
        <w:pStyle w:val="BodyText"/>
        <w:spacing w:before="7"/>
        <w:ind w:right="107"/>
        <w:rPr>
          <w:sz w:val="16"/>
          <w:szCs w:val="16"/>
        </w:rPr>
      </w:pPr>
    </w:p>
    <w:p w14:paraId="77AC0A2E" w14:textId="77777777" w:rsidR="0087396F" w:rsidRPr="00C319BE" w:rsidRDefault="009B2810" w:rsidP="000868BD">
      <w:pPr>
        <w:pStyle w:val="BodyText"/>
        <w:ind w:left="153" w:right="107"/>
        <w:jc w:val="both"/>
      </w:pPr>
      <w:r w:rsidRPr="00C319BE">
        <w:rPr>
          <w:b/>
        </w:rPr>
        <w:t xml:space="preserve">Permanently retired: </w:t>
      </w:r>
      <w:r w:rsidRPr="00C319BE">
        <w:t>The permanent removal of plantation forestry and/or agricultural production to enable a</w:t>
      </w:r>
      <w:r w:rsidRPr="00C319BE">
        <w:rPr>
          <w:spacing w:val="-4"/>
        </w:rPr>
        <w:t xml:space="preserve"> </w:t>
      </w:r>
      <w:r w:rsidRPr="00C319BE">
        <w:t>natural</w:t>
      </w:r>
      <w:r w:rsidRPr="00C319BE">
        <w:rPr>
          <w:spacing w:val="-7"/>
        </w:rPr>
        <w:t xml:space="preserve"> </w:t>
      </w:r>
      <w:r w:rsidRPr="00C319BE">
        <w:t>reversion</w:t>
      </w:r>
      <w:r w:rsidRPr="00C319BE">
        <w:rPr>
          <w:spacing w:val="-4"/>
        </w:rPr>
        <w:t xml:space="preserve"> </w:t>
      </w:r>
      <w:r w:rsidRPr="00C319BE">
        <w:t>back to</w:t>
      </w:r>
      <w:r w:rsidRPr="00C319BE">
        <w:rPr>
          <w:spacing w:val="-6"/>
        </w:rPr>
        <w:t xml:space="preserve"> </w:t>
      </w:r>
      <w:r w:rsidRPr="00C319BE">
        <w:t>native</w:t>
      </w:r>
      <w:r w:rsidRPr="00C319BE">
        <w:rPr>
          <w:spacing w:val="-4"/>
        </w:rPr>
        <w:t xml:space="preserve"> </w:t>
      </w:r>
      <w:r w:rsidRPr="00C319BE">
        <w:t>forest</w:t>
      </w:r>
      <w:r w:rsidRPr="00C319BE">
        <w:rPr>
          <w:spacing w:val="-6"/>
        </w:rPr>
        <w:t xml:space="preserve"> </w:t>
      </w:r>
      <w:r w:rsidRPr="00C319BE">
        <w:t>cover</w:t>
      </w:r>
      <w:r w:rsidRPr="00C319BE">
        <w:rPr>
          <w:spacing w:val="-5"/>
        </w:rPr>
        <w:t xml:space="preserve"> </w:t>
      </w:r>
      <w:r w:rsidRPr="00C319BE">
        <w:t>(or</w:t>
      </w:r>
      <w:r w:rsidRPr="00C319BE">
        <w:rPr>
          <w:spacing w:val="-3"/>
        </w:rPr>
        <w:t xml:space="preserve"> </w:t>
      </w:r>
      <w:r w:rsidRPr="00C319BE">
        <w:t>a</w:t>
      </w:r>
      <w:r w:rsidRPr="00C319BE">
        <w:rPr>
          <w:spacing w:val="-4"/>
        </w:rPr>
        <w:t xml:space="preserve"> </w:t>
      </w:r>
      <w:r w:rsidRPr="00C319BE">
        <w:t>land</w:t>
      </w:r>
      <w:r w:rsidRPr="00C319BE">
        <w:rPr>
          <w:spacing w:val="-4"/>
        </w:rPr>
        <w:t xml:space="preserve"> </w:t>
      </w:r>
      <w:r w:rsidRPr="00C319BE">
        <w:t>use</w:t>
      </w:r>
      <w:r w:rsidRPr="00C319BE">
        <w:rPr>
          <w:spacing w:val="-4"/>
        </w:rPr>
        <w:t xml:space="preserve"> </w:t>
      </w:r>
      <w:r w:rsidRPr="00C319BE">
        <w:t>with</w:t>
      </w:r>
      <w:r w:rsidRPr="00C319BE">
        <w:rPr>
          <w:spacing w:val="-4"/>
        </w:rPr>
        <w:t xml:space="preserve"> </w:t>
      </w:r>
      <w:r w:rsidRPr="00C319BE">
        <w:t>the</w:t>
      </w:r>
      <w:r w:rsidRPr="00C319BE">
        <w:rPr>
          <w:spacing w:val="-4"/>
        </w:rPr>
        <w:t xml:space="preserve"> </w:t>
      </w:r>
      <w:r w:rsidRPr="00C319BE">
        <w:t>same</w:t>
      </w:r>
      <w:r w:rsidRPr="00C319BE">
        <w:rPr>
          <w:spacing w:val="-4"/>
        </w:rPr>
        <w:t xml:space="preserve"> </w:t>
      </w:r>
      <w:r w:rsidRPr="00C319BE">
        <w:t>nitrogen</w:t>
      </w:r>
      <w:r w:rsidRPr="00C319BE">
        <w:rPr>
          <w:spacing w:val="-4"/>
        </w:rPr>
        <w:t xml:space="preserve"> </w:t>
      </w:r>
      <w:r w:rsidRPr="00C319BE">
        <w:t>loss</w:t>
      </w:r>
      <w:r w:rsidRPr="00C319BE">
        <w:rPr>
          <w:spacing w:val="-3"/>
        </w:rPr>
        <w:t xml:space="preserve"> </w:t>
      </w:r>
      <w:r w:rsidRPr="00C319BE">
        <w:t>rate</w:t>
      </w:r>
      <w:r w:rsidRPr="00C319BE">
        <w:rPr>
          <w:spacing w:val="-4"/>
        </w:rPr>
        <w:t xml:space="preserve"> </w:t>
      </w:r>
      <w:r w:rsidRPr="00C319BE">
        <w:t>as</w:t>
      </w:r>
      <w:r w:rsidRPr="00C319BE">
        <w:rPr>
          <w:spacing w:val="-3"/>
        </w:rPr>
        <w:t xml:space="preserve"> </w:t>
      </w:r>
      <w:r w:rsidRPr="00C319BE">
        <w:t>bush/scrub) that is legally</w:t>
      </w:r>
      <w:r w:rsidRPr="00C319BE">
        <w:rPr>
          <w:spacing w:val="-28"/>
        </w:rPr>
        <w:t xml:space="preserve"> </w:t>
      </w:r>
      <w:r w:rsidRPr="00C319BE">
        <w:t>secured.</w:t>
      </w:r>
    </w:p>
    <w:p w14:paraId="1E0F8052" w14:textId="77777777" w:rsidR="0087396F" w:rsidRPr="00362C93" w:rsidRDefault="0087396F" w:rsidP="000868BD">
      <w:pPr>
        <w:pStyle w:val="BodyText"/>
        <w:spacing w:before="5"/>
        <w:ind w:right="107"/>
        <w:rPr>
          <w:sz w:val="16"/>
          <w:szCs w:val="16"/>
        </w:rPr>
      </w:pPr>
    </w:p>
    <w:p w14:paraId="53BA9C22" w14:textId="77777777" w:rsidR="0087396F" w:rsidRPr="00C319BE" w:rsidRDefault="009B2810" w:rsidP="000868BD">
      <w:pPr>
        <w:pStyle w:val="BodyText"/>
        <w:ind w:left="153" w:right="107"/>
      </w:pPr>
      <w:r w:rsidRPr="00C319BE">
        <w:rPr>
          <w:b/>
        </w:rPr>
        <w:t xml:space="preserve">Phosphorus: </w:t>
      </w:r>
      <w:r w:rsidRPr="00C319BE">
        <w:t>refers to elemental phosphorus in dissolved, particulate and organic forms.</w:t>
      </w:r>
    </w:p>
    <w:p w14:paraId="3904B618" w14:textId="77777777" w:rsidR="0087396F" w:rsidRPr="00362C93" w:rsidRDefault="0087396F" w:rsidP="000868BD">
      <w:pPr>
        <w:ind w:right="107"/>
        <w:rPr>
          <w:sz w:val="16"/>
          <w:szCs w:val="16"/>
        </w:rPr>
      </w:pPr>
    </w:p>
    <w:p w14:paraId="04CA8639" w14:textId="77777777" w:rsidR="008D40F6" w:rsidRPr="00C319BE" w:rsidRDefault="008D40F6" w:rsidP="008D40F6">
      <w:pPr>
        <w:pStyle w:val="BodyText"/>
        <w:ind w:left="153" w:right="107"/>
        <w:jc w:val="both"/>
      </w:pPr>
      <w:r w:rsidRPr="00C319BE">
        <w:rPr>
          <w:b/>
        </w:rPr>
        <w:t>Plantation</w:t>
      </w:r>
      <w:r w:rsidRPr="00C319BE">
        <w:rPr>
          <w:b/>
          <w:spacing w:val="-7"/>
        </w:rPr>
        <w:t xml:space="preserve"> </w:t>
      </w:r>
      <w:r w:rsidRPr="00C319BE">
        <w:rPr>
          <w:b/>
        </w:rPr>
        <w:t>forestry:</w:t>
      </w:r>
      <w:r w:rsidRPr="00C319BE">
        <w:rPr>
          <w:b/>
          <w:spacing w:val="-5"/>
        </w:rPr>
        <w:t xml:space="preserve"> </w:t>
      </w:r>
      <w:r w:rsidRPr="00C319BE">
        <w:t>Areas</w:t>
      </w:r>
      <w:r w:rsidRPr="00C319BE">
        <w:rPr>
          <w:spacing w:val="-7"/>
        </w:rPr>
        <w:t xml:space="preserve"> </w:t>
      </w:r>
      <w:r w:rsidRPr="00C319BE">
        <w:t>of</w:t>
      </w:r>
      <w:r w:rsidRPr="00C319BE">
        <w:rPr>
          <w:spacing w:val="-4"/>
        </w:rPr>
        <w:t xml:space="preserve"> </w:t>
      </w:r>
      <w:r w:rsidRPr="00C319BE">
        <w:t>planting,</w:t>
      </w:r>
      <w:r w:rsidRPr="00C319BE">
        <w:rPr>
          <w:spacing w:val="-6"/>
        </w:rPr>
        <w:t xml:space="preserve"> </w:t>
      </w:r>
      <w:r w:rsidRPr="00C319BE">
        <w:t>earthworks,</w:t>
      </w:r>
      <w:r w:rsidRPr="00C319BE">
        <w:rPr>
          <w:spacing w:val="-8"/>
        </w:rPr>
        <w:t xml:space="preserve"> </w:t>
      </w:r>
      <w:r w:rsidRPr="00C319BE">
        <w:t>forestry</w:t>
      </w:r>
      <w:r w:rsidRPr="00C319BE">
        <w:rPr>
          <w:spacing w:val="-9"/>
        </w:rPr>
        <w:t xml:space="preserve"> </w:t>
      </w:r>
      <w:r w:rsidRPr="00C319BE">
        <w:t>tracks,</w:t>
      </w:r>
      <w:r w:rsidRPr="00C319BE">
        <w:rPr>
          <w:spacing w:val="-8"/>
        </w:rPr>
        <w:t xml:space="preserve"> </w:t>
      </w:r>
      <w:r w:rsidRPr="00C319BE">
        <w:t>skid</w:t>
      </w:r>
      <w:r w:rsidRPr="00C319BE">
        <w:rPr>
          <w:spacing w:val="-9"/>
        </w:rPr>
        <w:t xml:space="preserve"> </w:t>
      </w:r>
      <w:r w:rsidRPr="00C319BE">
        <w:t>sites,</w:t>
      </w:r>
      <w:r w:rsidRPr="00C319BE">
        <w:rPr>
          <w:spacing w:val="-8"/>
        </w:rPr>
        <w:t xml:space="preserve"> </w:t>
      </w:r>
      <w:r w:rsidRPr="00C319BE">
        <w:t>the</w:t>
      </w:r>
      <w:r w:rsidRPr="00C319BE">
        <w:rPr>
          <w:spacing w:val="-8"/>
        </w:rPr>
        <w:t xml:space="preserve"> </w:t>
      </w:r>
      <w:r w:rsidRPr="00C319BE">
        <w:t>maintenance</w:t>
      </w:r>
      <w:r w:rsidRPr="00C319BE">
        <w:rPr>
          <w:spacing w:val="-6"/>
        </w:rPr>
        <w:t xml:space="preserve"> </w:t>
      </w:r>
      <w:r w:rsidRPr="00C319BE">
        <w:t>and/or harvesting of tree species for commercial purposes, and non-planted areas directly related to forestry operations which are not grazed by</w:t>
      </w:r>
      <w:r w:rsidRPr="00C319BE">
        <w:rPr>
          <w:spacing w:val="-33"/>
        </w:rPr>
        <w:t xml:space="preserve"> </w:t>
      </w:r>
      <w:r w:rsidRPr="00C319BE">
        <w:t>stock.</w:t>
      </w:r>
    </w:p>
    <w:p w14:paraId="688BE177" w14:textId="77777777" w:rsidR="008D40F6" w:rsidRPr="00362C93" w:rsidRDefault="008D40F6" w:rsidP="008D40F6">
      <w:pPr>
        <w:pStyle w:val="BodyText"/>
        <w:spacing w:before="5"/>
        <w:ind w:right="107"/>
        <w:rPr>
          <w:sz w:val="16"/>
          <w:szCs w:val="16"/>
        </w:rPr>
      </w:pPr>
    </w:p>
    <w:p w14:paraId="59558B3D" w14:textId="4BA62F09" w:rsidR="0087396F" w:rsidRDefault="009B2810" w:rsidP="008D40F6">
      <w:pPr>
        <w:pStyle w:val="BodyText"/>
        <w:spacing w:line="242" w:lineRule="auto"/>
        <w:ind w:left="153" w:right="108"/>
      </w:pPr>
      <w:r w:rsidRPr="00C319BE">
        <w:rPr>
          <w:b/>
        </w:rPr>
        <w:t xml:space="preserve">Property/farming enterprise: </w:t>
      </w:r>
      <w:r w:rsidRPr="00C319BE">
        <w:t>A single operating unit regardless of its ownership structure, size, arrangement and number of parcels and legal tenure.</w:t>
      </w:r>
    </w:p>
    <w:p w14:paraId="41CB8A69" w14:textId="3338837D" w:rsidR="0087396F" w:rsidRPr="00C319BE" w:rsidRDefault="0087396F" w:rsidP="000868BD">
      <w:pPr>
        <w:pStyle w:val="BodyText"/>
        <w:spacing w:before="10"/>
        <w:ind w:right="107"/>
      </w:pPr>
    </w:p>
    <w:p w14:paraId="3889C386" w14:textId="77777777" w:rsidR="0087396F" w:rsidRPr="00C319BE" w:rsidRDefault="009B2810" w:rsidP="000868BD">
      <w:pPr>
        <w:pStyle w:val="BodyText"/>
        <w:spacing w:before="1"/>
        <w:ind w:left="153" w:right="107"/>
      </w:pPr>
      <w:r w:rsidRPr="00C319BE">
        <w:t>For the purposes of these provisions, property/farming enterprise only relates to rural land within the Lake Rotorua groundwater catchment.</w:t>
      </w:r>
    </w:p>
    <w:p w14:paraId="181EBC4E" w14:textId="77777777" w:rsidR="0087396F" w:rsidRPr="00C319BE" w:rsidRDefault="0087396F" w:rsidP="000868BD">
      <w:pPr>
        <w:pStyle w:val="BodyText"/>
        <w:spacing w:before="10"/>
        <w:ind w:right="107"/>
        <w:rPr>
          <w:sz w:val="18"/>
        </w:rPr>
      </w:pPr>
    </w:p>
    <w:p w14:paraId="6E2AC0E5" w14:textId="77777777" w:rsidR="0087396F" w:rsidRPr="00C319BE" w:rsidRDefault="009B2810" w:rsidP="000868BD">
      <w:pPr>
        <w:pStyle w:val="BodyText"/>
        <w:spacing w:line="223" w:lineRule="auto"/>
        <w:ind w:left="153" w:right="107"/>
      </w:pPr>
      <w:r w:rsidRPr="00C319BE">
        <w:rPr>
          <w:b/>
        </w:rPr>
        <w:t xml:space="preserve">Reference files: </w:t>
      </w:r>
      <w:r w:rsidRPr="00C319BE">
        <w:t>Reference files are OVERSEER</w:t>
      </w:r>
      <w:r w:rsidRPr="00C319BE">
        <w:rPr>
          <w:position w:val="10"/>
          <w:sz w:val="13"/>
        </w:rPr>
        <w:t xml:space="preserve">® </w:t>
      </w:r>
      <w:r w:rsidRPr="00C319BE">
        <w:t>files that have been created for plantation forestry, bush/scrub, house blocks and hypothetical dairy and drystock properties that are used to manage changes in nitrogen loss rates arising from OVERSEER</w:t>
      </w:r>
      <w:r w:rsidRPr="00C319BE">
        <w:rPr>
          <w:position w:val="10"/>
          <w:sz w:val="13"/>
        </w:rPr>
        <w:t xml:space="preserve">® </w:t>
      </w:r>
      <w:r w:rsidRPr="00C319BE">
        <w:t>version updates.</w:t>
      </w:r>
    </w:p>
    <w:p w14:paraId="7936F2BF" w14:textId="77777777" w:rsidR="0087396F" w:rsidRPr="00C319BE" w:rsidRDefault="0087396F" w:rsidP="008D40F6">
      <w:pPr>
        <w:pStyle w:val="BodyText"/>
        <w:spacing w:line="242" w:lineRule="auto"/>
        <w:ind w:left="141" w:right="107"/>
      </w:pPr>
    </w:p>
    <w:p w14:paraId="4C0B7668" w14:textId="77777777" w:rsidR="0087396F" w:rsidRPr="00C319BE" w:rsidRDefault="009B2810" w:rsidP="000868BD">
      <w:pPr>
        <w:pStyle w:val="BodyText"/>
        <w:spacing w:line="242" w:lineRule="auto"/>
        <w:ind w:left="141" w:right="107"/>
      </w:pPr>
      <w:r w:rsidRPr="00C319BE">
        <w:rPr>
          <w:b/>
        </w:rPr>
        <w:t>Rule Implementation Plan</w:t>
      </w:r>
      <w:r w:rsidRPr="00C319BE">
        <w:t>: A non-statutory document that provides advice on how the Lake Rotorua Nutrient Management rules are intended to be implemented and enforced. Such documents are usually developed where a regulatory plan has technical components and background information that is not able to be included within a regulatory document.</w:t>
      </w:r>
    </w:p>
    <w:p w14:paraId="6ECA58B5" w14:textId="77777777" w:rsidR="00A35812" w:rsidRPr="00C319BE" w:rsidRDefault="00A35812" w:rsidP="000868BD">
      <w:pPr>
        <w:pStyle w:val="BodyText"/>
        <w:spacing w:line="242" w:lineRule="auto"/>
        <w:ind w:left="141" w:right="107"/>
      </w:pPr>
    </w:p>
    <w:p w14:paraId="63BA0B4B" w14:textId="77777777" w:rsidR="008D40F6" w:rsidRPr="00C319BE" w:rsidRDefault="008D40F6" w:rsidP="008D40F6">
      <w:pPr>
        <w:pStyle w:val="BodyText"/>
        <w:spacing w:line="242" w:lineRule="auto"/>
        <w:ind w:left="153" w:right="107"/>
      </w:pPr>
      <w:r w:rsidRPr="00C319BE">
        <w:rPr>
          <w:b/>
        </w:rPr>
        <w:t xml:space="preserve">Rural: </w:t>
      </w:r>
      <w:r w:rsidRPr="00C319BE">
        <w:t>In relation to land and properties/farming enterprises within the Lake Rotorua groundwater catchment means land identified on Map LR 1.</w:t>
      </w:r>
    </w:p>
    <w:p w14:paraId="735019AE" w14:textId="77777777" w:rsidR="008D40F6" w:rsidRPr="00C319BE" w:rsidRDefault="008D40F6">
      <w:pPr>
        <w:pStyle w:val="BodyText"/>
        <w:spacing w:line="242" w:lineRule="auto"/>
        <w:ind w:left="141" w:right="107"/>
        <w:rPr>
          <w:b/>
          <w:color w:val="FF0000"/>
          <w:u w:val="single"/>
        </w:rPr>
      </w:pPr>
    </w:p>
    <w:p w14:paraId="62F61574" w14:textId="77777777" w:rsidR="00A35812" w:rsidRPr="00C319BE" w:rsidRDefault="00A35812" w:rsidP="000868BD">
      <w:pPr>
        <w:pStyle w:val="BodyText"/>
        <w:spacing w:line="242" w:lineRule="auto"/>
        <w:ind w:left="141" w:right="107"/>
        <w:rPr>
          <w:color w:val="FF0000"/>
          <w:u w:val="single"/>
        </w:rPr>
      </w:pPr>
      <w:r w:rsidRPr="00C319BE">
        <w:rPr>
          <w:b/>
          <w:color w:val="FF0000"/>
          <w:u w:val="single"/>
        </w:rPr>
        <w:t xml:space="preserve">Settlement land: </w:t>
      </w:r>
      <w:r w:rsidRPr="00C319BE">
        <w:rPr>
          <w:color w:val="FF0000"/>
          <w:u w:val="single"/>
        </w:rPr>
        <w:t xml:space="preserve">Rural land within the Lake Rotorua Groundwater Catchment returned in accordance with the Ngāti Rangiwewehi Claims Settlement Act 2014 or identified as CNI Forests Lands in the Central North Island Forests Land Collective Settlement Act 2008 on or before 31 December </w:t>
      </w:r>
      <w:commentRangeStart w:id="20"/>
      <w:r w:rsidRPr="00C319BE">
        <w:rPr>
          <w:color w:val="FF0000"/>
          <w:u w:val="single"/>
        </w:rPr>
        <w:t>2019</w:t>
      </w:r>
      <w:commentRangeEnd w:id="20"/>
      <w:r w:rsidR="00B4138F" w:rsidRPr="00C319BE">
        <w:rPr>
          <w:rStyle w:val="CommentReference"/>
        </w:rPr>
        <w:commentReference w:id="20"/>
      </w:r>
      <w:r w:rsidRPr="00C319BE">
        <w:rPr>
          <w:color w:val="FF0000"/>
          <w:u w:val="single"/>
        </w:rPr>
        <w:t>.</w:t>
      </w:r>
    </w:p>
    <w:p w14:paraId="15A1FD0D" w14:textId="77777777" w:rsidR="00A35812" w:rsidRPr="00C319BE" w:rsidRDefault="00A35812" w:rsidP="000868BD">
      <w:pPr>
        <w:pStyle w:val="BodyText"/>
        <w:spacing w:line="242" w:lineRule="auto"/>
        <w:ind w:left="141" w:right="107"/>
        <w:rPr>
          <w:color w:val="FF0000"/>
          <w:u w:val="single"/>
        </w:rPr>
      </w:pPr>
    </w:p>
    <w:p w14:paraId="0275A382" w14:textId="77777777" w:rsidR="00A35812" w:rsidRPr="00C319BE" w:rsidRDefault="00A35812" w:rsidP="000868BD">
      <w:pPr>
        <w:pStyle w:val="BodyText"/>
        <w:spacing w:line="242" w:lineRule="auto"/>
        <w:ind w:left="141" w:right="107"/>
        <w:rPr>
          <w:color w:val="FF0000"/>
          <w:u w:val="single"/>
        </w:rPr>
      </w:pPr>
      <w:r w:rsidRPr="00C319BE">
        <w:rPr>
          <w:b/>
          <w:color w:val="FF0000"/>
          <w:u w:val="single"/>
        </w:rPr>
        <w:t>Short rotation carbon cropping:</w:t>
      </w:r>
      <w:r w:rsidRPr="00C319BE">
        <w:rPr>
          <w:color w:val="FF0000"/>
          <w:u w:val="single"/>
        </w:rPr>
        <w:t xml:space="preserve"> The planting, maintenance and/or harvesting of tree species for purposes other than the production of timber, timber products, pulp and paper and which are not grazed by farmed </w:t>
      </w:r>
      <w:commentRangeStart w:id="21"/>
      <w:r w:rsidRPr="00C319BE">
        <w:rPr>
          <w:color w:val="FF0000"/>
          <w:u w:val="single"/>
        </w:rPr>
        <w:t>livestock</w:t>
      </w:r>
      <w:commentRangeEnd w:id="21"/>
      <w:r w:rsidR="00B4138F" w:rsidRPr="00C319BE">
        <w:rPr>
          <w:rStyle w:val="CommentReference"/>
        </w:rPr>
        <w:commentReference w:id="21"/>
      </w:r>
      <w:r w:rsidRPr="00C319BE">
        <w:rPr>
          <w:color w:val="FF0000"/>
          <w:u w:val="single"/>
        </w:rPr>
        <w:t>.</w:t>
      </w:r>
    </w:p>
    <w:p w14:paraId="760E6626" w14:textId="77777777" w:rsidR="0087396F" w:rsidRPr="00C319BE" w:rsidRDefault="0087396F" w:rsidP="000868BD">
      <w:pPr>
        <w:pStyle w:val="BodyText"/>
        <w:spacing w:before="8"/>
        <w:ind w:right="107"/>
        <w:rPr>
          <w:sz w:val="19"/>
        </w:rPr>
      </w:pPr>
    </w:p>
    <w:p w14:paraId="2171BB4B" w14:textId="77777777" w:rsidR="0087396F" w:rsidRPr="00C319BE" w:rsidRDefault="009B2810" w:rsidP="000868BD">
      <w:pPr>
        <w:pStyle w:val="BodyText"/>
        <w:ind w:left="141" w:right="107"/>
      </w:pPr>
      <w:r w:rsidRPr="00C319BE">
        <w:rPr>
          <w:b/>
        </w:rPr>
        <w:t xml:space="preserve">Significant </w:t>
      </w:r>
      <w:r w:rsidR="00A10DDB" w:rsidRPr="00C319BE">
        <w:rPr>
          <w:b/>
        </w:rPr>
        <w:t>farm system change</w:t>
      </w:r>
      <w:r w:rsidRPr="00C319BE">
        <w:t xml:space="preserve">: A change in farm system that alters the inputs, methods or areas being </w:t>
      </w:r>
      <w:r w:rsidRPr="00C319BE">
        <w:rPr>
          <w:szCs w:val="22"/>
        </w:rPr>
        <w:t>used in the management of the property/farming enterprise where the scale of change means that the Nutrient</w:t>
      </w:r>
      <w:r w:rsidRPr="00C319BE">
        <w:t xml:space="preserve"> Management Plan is no longer a realistic representation of the farm system or the predicted discharge exceeds that in the Nutrient Management Plan.</w:t>
      </w:r>
    </w:p>
    <w:p w14:paraId="232ADDA0" w14:textId="77777777" w:rsidR="0087396F" w:rsidRPr="00C319BE" w:rsidRDefault="0087396F" w:rsidP="000868BD">
      <w:pPr>
        <w:pStyle w:val="BodyText"/>
        <w:spacing w:before="9"/>
        <w:ind w:right="107"/>
        <w:rPr>
          <w:sz w:val="19"/>
        </w:rPr>
      </w:pPr>
    </w:p>
    <w:p w14:paraId="3E851180" w14:textId="77777777" w:rsidR="0087396F" w:rsidRPr="00C319BE" w:rsidRDefault="009B2810" w:rsidP="000868BD">
      <w:pPr>
        <w:pStyle w:val="BodyText"/>
        <w:spacing w:before="1"/>
        <w:ind w:left="141" w:right="107"/>
      </w:pPr>
      <w:r w:rsidRPr="00C319BE">
        <w:rPr>
          <w:b/>
        </w:rPr>
        <w:t xml:space="preserve">Simplified Nutrient Management Plan: </w:t>
      </w:r>
      <w:r w:rsidRPr="00C319BE">
        <w:t xml:space="preserve">A plan prepared for a lifestyle farming activity that identifies a planned approach to meet any required nitrogen loss reductions and to manage nutrient losses. </w:t>
      </w:r>
      <w:r w:rsidRPr="00C319BE">
        <w:rPr>
          <w:spacing w:val="3"/>
        </w:rPr>
        <w:t>The</w:t>
      </w:r>
      <w:r w:rsidRPr="00C319BE">
        <w:rPr>
          <w:spacing w:val="-35"/>
        </w:rPr>
        <w:t xml:space="preserve"> </w:t>
      </w:r>
      <w:r w:rsidRPr="00C319BE">
        <w:t>Simplified Nutrient Management Plan will only contain key elements of the matters specified in Schedule LR Six and will focus on stocking rates, fertiliser and feed</w:t>
      </w:r>
      <w:r w:rsidRPr="00C319BE">
        <w:rPr>
          <w:spacing w:val="-11"/>
        </w:rPr>
        <w:t xml:space="preserve"> </w:t>
      </w:r>
      <w:r w:rsidRPr="00C319BE">
        <w:t>imports.</w:t>
      </w:r>
    </w:p>
    <w:p w14:paraId="11FD3531" w14:textId="77777777" w:rsidR="0087396F" w:rsidRPr="00C319BE" w:rsidRDefault="0087396F" w:rsidP="000868BD">
      <w:pPr>
        <w:pStyle w:val="BodyText"/>
        <w:spacing w:before="10"/>
        <w:ind w:right="107"/>
        <w:rPr>
          <w:sz w:val="19"/>
        </w:rPr>
      </w:pPr>
    </w:p>
    <w:p w14:paraId="39EE5C89" w14:textId="77777777" w:rsidR="0087396F" w:rsidRPr="00C319BE" w:rsidRDefault="009B2810" w:rsidP="000868BD">
      <w:pPr>
        <w:pStyle w:val="BodyText"/>
        <w:spacing w:line="242" w:lineRule="auto"/>
        <w:ind w:left="141" w:right="107"/>
      </w:pPr>
      <w:r w:rsidRPr="00C319BE">
        <w:rPr>
          <w:b/>
        </w:rPr>
        <w:t>Start Points</w:t>
      </w:r>
      <w:r w:rsidRPr="00C319BE">
        <w:t>: The nitrogen loss benchmark or derived benchmark for a property/farming enterprise as a sum of all block nitrogen loss benchmarks/derived benchmarks developed in accordance with Schedule LR One.</w:t>
      </w:r>
    </w:p>
    <w:p w14:paraId="0860D568" w14:textId="77777777" w:rsidR="0087396F" w:rsidRPr="00C319BE" w:rsidRDefault="0087396F" w:rsidP="000868BD">
      <w:pPr>
        <w:pStyle w:val="BodyText"/>
        <w:spacing w:before="5"/>
        <w:ind w:right="107"/>
        <w:rPr>
          <w:sz w:val="19"/>
        </w:rPr>
      </w:pPr>
    </w:p>
    <w:p w14:paraId="05E79DE6" w14:textId="77777777" w:rsidR="0087396F" w:rsidRPr="00C319BE" w:rsidRDefault="009B2810" w:rsidP="000868BD">
      <w:pPr>
        <w:ind w:left="153" w:right="107"/>
        <w:rPr>
          <w:sz w:val="20"/>
        </w:rPr>
      </w:pPr>
      <w:r w:rsidRPr="00C319BE">
        <w:rPr>
          <w:b/>
          <w:sz w:val="20"/>
        </w:rPr>
        <w:t xml:space="preserve">Suitably qualified and experienced person: </w:t>
      </w:r>
      <w:r w:rsidRPr="00C319BE">
        <w:rPr>
          <w:sz w:val="20"/>
        </w:rPr>
        <w:t>A person who:</w:t>
      </w:r>
    </w:p>
    <w:p w14:paraId="21A12CFD" w14:textId="77777777" w:rsidR="0087396F" w:rsidRPr="00C319BE" w:rsidRDefault="0087396F" w:rsidP="000868BD">
      <w:pPr>
        <w:pStyle w:val="BodyText"/>
        <w:spacing w:before="4"/>
        <w:ind w:right="107"/>
        <w:rPr>
          <w:sz w:val="19"/>
        </w:rPr>
      </w:pPr>
    </w:p>
    <w:p w14:paraId="3F47B4BC" w14:textId="77777777" w:rsidR="0087396F" w:rsidRPr="00C319BE" w:rsidRDefault="009B2810" w:rsidP="000868BD">
      <w:pPr>
        <w:pStyle w:val="ListParagraph"/>
        <w:numPr>
          <w:ilvl w:val="0"/>
          <w:numId w:val="9"/>
        </w:numPr>
        <w:tabs>
          <w:tab w:val="left" w:pos="719"/>
          <w:tab w:val="left" w:pos="720"/>
        </w:tabs>
        <w:ind w:right="107" w:hanging="566"/>
        <w:rPr>
          <w:rFonts w:ascii="Symbol" w:hAnsi="Symbol"/>
          <w:sz w:val="20"/>
        </w:rPr>
      </w:pPr>
      <w:r w:rsidRPr="00C319BE">
        <w:rPr>
          <w:sz w:val="20"/>
        </w:rPr>
        <w:t>implements</w:t>
      </w:r>
      <w:r w:rsidRPr="00C319BE">
        <w:rPr>
          <w:spacing w:val="-8"/>
          <w:sz w:val="20"/>
        </w:rPr>
        <w:t xml:space="preserve"> </w:t>
      </w:r>
      <w:r w:rsidRPr="00C319BE">
        <w:rPr>
          <w:sz w:val="20"/>
        </w:rPr>
        <w:t>OVERSEER</w:t>
      </w:r>
      <w:r w:rsidRPr="00C319BE">
        <w:rPr>
          <w:position w:val="10"/>
          <w:sz w:val="13"/>
        </w:rPr>
        <w:t>®</w:t>
      </w:r>
      <w:r w:rsidRPr="00C319BE">
        <w:rPr>
          <w:spacing w:val="9"/>
          <w:position w:val="10"/>
          <w:sz w:val="13"/>
        </w:rPr>
        <w:t xml:space="preserve"> </w:t>
      </w:r>
      <w:r w:rsidRPr="00C319BE">
        <w:rPr>
          <w:sz w:val="20"/>
        </w:rPr>
        <w:t>input</w:t>
      </w:r>
      <w:r w:rsidRPr="00C319BE">
        <w:rPr>
          <w:spacing w:val="-7"/>
          <w:sz w:val="20"/>
        </w:rPr>
        <w:t xml:space="preserve"> </w:t>
      </w:r>
      <w:r w:rsidRPr="00C319BE">
        <w:rPr>
          <w:sz w:val="20"/>
        </w:rPr>
        <w:t>best</w:t>
      </w:r>
      <w:r w:rsidRPr="00C319BE">
        <w:rPr>
          <w:spacing w:val="-7"/>
          <w:sz w:val="20"/>
        </w:rPr>
        <w:t xml:space="preserve"> </w:t>
      </w:r>
      <w:r w:rsidRPr="00C319BE">
        <w:rPr>
          <w:sz w:val="20"/>
        </w:rPr>
        <w:t>practice</w:t>
      </w:r>
      <w:r w:rsidRPr="00C319BE">
        <w:rPr>
          <w:spacing w:val="-6"/>
          <w:sz w:val="20"/>
        </w:rPr>
        <w:t xml:space="preserve"> </w:t>
      </w:r>
      <w:r w:rsidRPr="00C319BE">
        <w:rPr>
          <w:sz w:val="20"/>
        </w:rPr>
        <w:t>and</w:t>
      </w:r>
      <w:r w:rsidRPr="00C319BE">
        <w:rPr>
          <w:spacing w:val="-7"/>
          <w:sz w:val="20"/>
        </w:rPr>
        <w:t xml:space="preserve"> </w:t>
      </w:r>
      <w:r w:rsidRPr="00C319BE">
        <w:rPr>
          <w:sz w:val="20"/>
        </w:rPr>
        <w:t>uses</w:t>
      </w:r>
      <w:r w:rsidRPr="00C319BE">
        <w:rPr>
          <w:spacing w:val="-6"/>
          <w:sz w:val="20"/>
        </w:rPr>
        <w:t xml:space="preserve"> </w:t>
      </w:r>
      <w:r w:rsidRPr="00C319BE">
        <w:rPr>
          <w:sz w:val="20"/>
        </w:rPr>
        <w:t>standard</w:t>
      </w:r>
      <w:r w:rsidRPr="00C319BE">
        <w:rPr>
          <w:spacing w:val="-5"/>
          <w:sz w:val="20"/>
        </w:rPr>
        <w:t xml:space="preserve"> </w:t>
      </w:r>
      <w:r w:rsidRPr="00C319BE">
        <w:rPr>
          <w:sz w:val="20"/>
        </w:rPr>
        <w:t>protocols</w:t>
      </w:r>
      <w:r w:rsidRPr="00C319BE">
        <w:rPr>
          <w:spacing w:val="-7"/>
          <w:sz w:val="20"/>
        </w:rPr>
        <w:t xml:space="preserve"> </w:t>
      </w:r>
      <w:r w:rsidRPr="00C319BE">
        <w:rPr>
          <w:sz w:val="20"/>
        </w:rPr>
        <w:t>recognised</w:t>
      </w:r>
      <w:r w:rsidRPr="00C319BE">
        <w:rPr>
          <w:spacing w:val="-7"/>
          <w:sz w:val="20"/>
        </w:rPr>
        <w:t xml:space="preserve"> </w:t>
      </w:r>
      <w:r w:rsidRPr="00C319BE">
        <w:rPr>
          <w:sz w:val="20"/>
        </w:rPr>
        <w:t>and</w:t>
      </w:r>
      <w:r w:rsidRPr="00C319BE">
        <w:rPr>
          <w:spacing w:val="-5"/>
          <w:sz w:val="20"/>
        </w:rPr>
        <w:t xml:space="preserve"> </w:t>
      </w:r>
      <w:r w:rsidRPr="00C319BE">
        <w:rPr>
          <w:sz w:val="20"/>
        </w:rPr>
        <w:t>approved by the Bay of Plenty Regional Council including those specific to the Lake Rotorua groundwater catchment;</w:t>
      </w:r>
      <w:r w:rsidRPr="00C319BE">
        <w:rPr>
          <w:spacing w:val="-15"/>
          <w:sz w:val="20"/>
        </w:rPr>
        <w:t xml:space="preserve"> </w:t>
      </w:r>
      <w:r w:rsidRPr="00C319BE">
        <w:rPr>
          <w:sz w:val="20"/>
        </w:rPr>
        <w:t>and</w:t>
      </w:r>
    </w:p>
    <w:p w14:paraId="3CED6D6F" w14:textId="77777777" w:rsidR="0087396F" w:rsidRPr="00C319BE" w:rsidRDefault="009B2810" w:rsidP="000868BD">
      <w:pPr>
        <w:pStyle w:val="ListParagraph"/>
        <w:numPr>
          <w:ilvl w:val="0"/>
          <w:numId w:val="45"/>
        </w:numPr>
        <w:tabs>
          <w:tab w:val="left" w:pos="719"/>
          <w:tab w:val="left" w:pos="720"/>
        </w:tabs>
        <w:spacing w:before="118"/>
        <w:ind w:right="107"/>
        <w:rPr>
          <w:rFonts w:ascii="Symbol" w:hAnsi="Symbol"/>
          <w:sz w:val="20"/>
        </w:rPr>
      </w:pPr>
      <w:r w:rsidRPr="00C319BE">
        <w:rPr>
          <w:sz w:val="20"/>
        </w:rPr>
        <w:t>has completed both the “Intermediate” and the “Advanced” courses in “Sustainable Nutrient Management</w:t>
      </w:r>
      <w:r w:rsidRPr="00C319BE">
        <w:rPr>
          <w:spacing w:val="-6"/>
          <w:sz w:val="20"/>
        </w:rPr>
        <w:t xml:space="preserve"> </w:t>
      </w:r>
      <w:r w:rsidRPr="00C319BE">
        <w:rPr>
          <w:sz w:val="20"/>
        </w:rPr>
        <w:t>in</w:t>
      </w:r>
      <w:r w:rsidRPr="00C319BE">
        <w:rPr>
          <w:spacing w:val="-6"/>
          <w:sz w:val="20"/>
        </w:rPr>
        <w:t xml:space="preserve"> </w:t>
      </w:r>
      <w:r w:rsidRPr="00C319BE">
        <w:rPr>
          <w:sz w:val="20"/>
        </w:rPr>
        <w:t>New</w:t>
      </w:r>
      <w:r w:rsidRPr="00C319BE">
        <w:rPr>
          <w:spacing w:val="-7"/>
          <w:sz w:val="20"/>
        </w:rPr>
        <w:t xml:space="preserve"> </w:t>
      </w:r>
      <w:r w:rsidRPr="00C319BE">
        <w:rPr>
          <w:sz w:val="20"/>
        </w:rPr>
        <w:t>Zealand</w:t>
      </w:r>
      <w:r w:rsidRPr="00C319BE">
        <w:rPr>
          <w:spacing w:val="-6"/>
          <w:sz w:val="20"/>
        </w:rPr>
        <w:t xml:space="preserve"> </w:t>
      </w:r>
      <w:r w:rsidRPr="00C319BE">
        <w:rPr>
          <w:sz w:val="20"/>
        </w:rPr>
        <w:t>Agriculture”</w:t>
      </w:r>
      <w:r w:rsidRPr="00C319BE">
        <w:rPr>
          <w:spacing w:val="-4"/>
          <w:sz w:val="20"/>
        </w:rPr>
        <w:t xml:space="preserve"> </w:t>
      </w:r>
      <w:r w:rsidRPr="00C319BE">
        <w:rPr>
          <w:sz w:val="20"/>
        </w:rPr>
        <w:t>conducted</w:t>
      </w:r>
      <w:r w:rsidRPr="00C319BE">
        <w:rPr>
          <w:spacing w:val="-6"/>
          <w:sz w:val="20"/>
        </w:rPr>
        <w:t xml:space="preserve"> </w:t>
      </w:r>
      <w:r w:rsidRPr="00C319BE">
        <w:rPr>
          <w:sz w:val="20"/>
        </w:rPr>
        <w:t>by</w:t>
      </w:r>
      <w:r w:rsidRPr="00C319BE">
        <w:rPr>
          <w:spacing w:val="-6"/>
          <w:sz w:val="20"/>
        </w:rPr>
        <w:t xml:space="preserve"> </w:t>
      </w:r>
      <w:r w:rsidRPr="00C319BE">
        <w:rPr>
          <w:sz w:val="20"/>
        </w:rPr>
        <w:t>Massey</w:t>
      </w:r>
      <w:r w:rsidRPr="00C319BE">
        <w:rPr>
          <w:spacing w:val="-11"/>
          <w:sz w:val="20"/>
        </w:rPr>
        <w:t xml:space="preserve"> </w:t>
      </w:r>
      <w:r w:rsidRPr="00C319BE">
        <w:rPr>
          <w:sz w:val="20"/>
        </w:rPr>
        <w:t>University</w:t>
      </w:r>
      <w:r w:rsidRPr="00C319BE">
        <w:rPr>
          <w:spacing w:val="-11"/>
          <w:sz w:val="20"/>
        </w:rPr>
        <w:t xml:space="preserve"> </w:t>
      </w:r>
      <w:r w:rsidRPr="00C319BE">
        <w:rPr>
          <w:sz w:val="20"/>
        </w:rPr>
        <w:t>and</w:t>
      </w:r>
      <w:r w:rsidRPr="00C319BE">
        <w:rPr>
          <w:spacing w:val="-8"/>
          <w:sz w:val="20"/>
        </w:rPr>
        <w:t xml:space="preserve"> </w:t>
      </w:r>
      <w:r w:rsidRPr="00C319BE">
        <w:rPr>
          <w:sz w:val="20"/>
        </w:rPr>
        <w:t>has</w:t>
      </w:r>
      <w:r w:rsidRPr="00C319BE">
        <w:rPr>
          <w:spacing w:val="-5"/>
          <w:sz w:val="20"/>
        </w:rPr>
        <w:t xml:space="preserve"> </w:t>
      </w:r>
      <w:r w:rsidRPr="00C319BE">
        <w:rPr>
          <w:sz w:val="20"/>
        </w:rPr>
        <w:t>at</w:t>
      </w:r>
      <w:r w:rsidRPr="00C319BE">
        <w:rPr>
          <w:spacing w:val="-6"/>
          <w:sz w:val="20"/>
        </w:rPr>
        <w:t xml:space="preserve"> </w:t>
      </w:r>
      <w:r w:rsidRPr="00C319BE">
        <w:rPr>
          <w:sz w:val="20"/>
        </w:rPr>
        <w:t>least</w:t>
      </w:r>
      <w:r w:rsidRPr="00C319BE">
        <w:rPr>
          <w:spacing w:val="-7"/>
          <w:sz w:val="20"/>
        </w:rPr>
        <w:t xml:space="preserve"> </w:t>
      </w:r>
      <w:r w:rsidRPr="00C319BE">
        <w:rPr>
          <w:sz w:val="20"/>
        </w:rPr>
        <w:t>five</w:t>
      </w:r>
      <w:r w:rsidRPr="00C319BE">
        <w:rPr>
          <w:spacing w:val="-4"/>
          <w:sz w:val="20"/>
        </w:rPr>
        <w:t xml:space="preserve"> </w:t>
      </w:r>
      <w:r w:rsidRPr="00C319BE">
        <w:rPr>
          <w:sz w:val="20"/>
        </w:rPr>
        <w:t>years’ work</w:t>
      </w:r>
      <w:r w:rsidRPr="00C319BE">
        <w:rPr>
          <w:spacing w:val="-8"/>
          <w:sz w:val="20"/>
        </w:rPr>
        <w:t xml:space="preserve"> </w:t>
      </w:r>
      <w:r w:rsidRPr="00C319BE">
        <w:rPr>
          <w:sz w:val="20"/>
        </w:rPr>
        <w:t>experience</w:t>
      </w:r>
      <w:r w:rsidRPr="00C319BE">
        <w:rPr>
          <w:spacing w:val="-9"/>
          <w:sz w:val="20"/>
        </w:rPr>
        <w:t xml:space="preserve"> </w:t>
      </w:r>
      <w:r w:rsidRPr="00C319BE">
        <w:rPr>
          <w:sz w:val="20"/>
        </w:rPr>
        <w:t>in</w:t>
      </w:r>
      <w:r w:rsidRPr="00C319BE">
        <w:rPr>
          <w:spacing w:val="-9"/>
          <w:sz w:val="20"/>
        </w:rPr>
        <w:t xml:space="preserve"> </w:t>
      </w:r>
      <w:r w:rsidRPr="00C319BE">
        <w:rPr>
          <w:sz w:val="20"/>
        </w:rPr>
        <w:t>a</w:t>
      </w:r>
      <w:r w:rsidRPr="00C319BE">
        <w:rPr>
          <w:spacing w:val="-9"/>
          <w:sz w:val="20"/>
        </w:rPr>
        <w:t xml:space="preserve"> </w:t>
      </w:r>
      <w:r w:rsidRPr="00C319BE">
        <w:rPr>
          <w:sz w:val="20"/>
        </w:rPr>
        <w:t>land</w:t>
      </w:r>
      <w:r w:rsidRPr="00C319BE">
        <w:rPr>
          <w:spacing w:val="-11"/>
          <w:sz w:val="20"/>
        </w:rPr>
        <w:t xml:space="preserve"> </w:t>
      </w:r>
      <w:r w:rsidRPr="00C319BE">
        <w:rPr>
          <w:sz w:val="20"/>
        </w:rPr>
        <w:t>use/farm</w:t>
      </w:r>
      <w:r w:rsidRPr="00C319BE">
        <w:rPr>
          <w:spacing w:val="-7"/>
          <w:sz w:val="20"/>
        </w:rPr>
        <w:t xml:space="preserve"> </w:t>
      </w:r>
      <w:r w:rsidRPr="00C319BE">
        <w:rPr>
          <w:sz w:val="20"/>
        </w:rPr>
        <w:t>advisory</w:t>
      </w:r>
      <w:r w:rsidRPr="00C319BE">
        <w:rPr>
          <w:spacing w:val="-13"/>
          <w:sz w:val="20"/>
        </w:rPr>
        <w:t xml:space="preserve"> </w:t>
      </w:r>
      <w:r w:rsidRPr="00C319BE">
        <w:rPr>
          <w:sz w:val="20"/>
        </w:rPr>
        <w:t>role;</w:t>
      </w:r>
      <w:r w:rsidRPr="00C319BE">
        <w:rPr>
          <w:spacing w:val="-9"/>
          <w:sz w:val="20"/>
        </w:rPr>
        <w:t xml:space="preserve"> </w:t>
      </w:r>
      <w:r w:rsidRPr="00C319BE">
        <w:rPr>
          <w:sz w:val="20"/>
        </w:rPr>
        <w:t>or</w:t>
      </w:r>
    </w:p>
    <w:p w14:paraId="7B8C0CB1" w14:textId="77777777" w:rsidR="009A4ECD" w:rsidRPr="00C319BE" w:rsidRDefault="009B2810" w:rsidP="000868BD">
      <w:pPr>
        <w:pStyle w:val="ListParagraph"/>
        <w:numPr>
          <w:ilvl w:val="0"/>
          <w:numId w:val="46"/>
        </w:numPr>
        <w:tabs>
          <w:tab w:val="left" w:pos="719"/>
          <w:tab w:val="left" w:pos="720"/>
        </w:tabs>
        <w:spacing w:before="139" w:line="228" w:lineRule="exact"/>
        <w:ind w:right="107"/>
        <w:rPr>
          <w:rFonts w:ascii="Symbol"/>
          <w:sz w:val="20"/>
        </w:rPr>
      </w:pPr>
      <w:r w:rsidRPr="00C319BE">
        <w:rPr>
          <w:sz w:val="20"/>
        </w:rPr>
        <w:t>is</w:t>
      </w:r>
      <w:r w:rsidRPr="00C319BE">
        <w:rPr>
          <w:spacing w:val="-6"/>
          <w:sz w:val="20"/>
        </w:rPr>
        <w:t xml:space="preserve"> </w:t>
      </w:r>
      <w:r w:rsidRPr="00C319BE">
        <w:rPr>
          <w:sz w:val="20"/>
        </w:rPr>
        <w:t>approved</w:t>
      </w:r>
      <w:r w:rsidRPr="00C319BE">
        <w:rPr>
          <w:spacing w:val="-7"/>
          <w:sz w:val="20"/>
        </w:rPr>
        <w:t xml:space="preserve"> </w:t>
      </w:r>
      <w:r w:rsidRPr="00C319BE">
        <w:rPr>
          <w:sz w:val="20"/>
        </w:rPr>
        <w:t>in</w:t>
      </w:r>
      <w:r w:rsidRPr="00C319BE">
        <w:rPr>
          <w:spacing w:val="-7"/>
          <w:sz w:val="20"/>
        </w:rPr>
        <w:t xml:space="preserve"> </w:t>
      </w:r>
      <w:r w:rsidRPr="00C319BE">
        <w:rPr>
          <w:sz w:val="20"/>
        </w:rPr>
        <w:t>writing</w:t>
      </w:r>
      <w:r w:rsidRPr="00C319BE">
        <w:rPr>
          <w:spacing w:val="-7"/>
          <w:sz w:val="20"/>
        </w:rPr>
        <w:t xml:space="preserve"> </w:t>
      </w:r>
      <w:r w:rsidRPr="00C319BE">
        <w:rPr>
          <w:sz w:val="20"/>
        </w:rPr>
        <w:t>by</w:t>
      </w:r>
      <w:r w:rsidRPr="00C319BE">
        <w:rPr>
          <w:spacing w:val="-10"/>
          <w:sz w:val="20"/>
        </w:rPr>
        <w:t xml:space="preserve"> </w:t>
      </w:r>
      <w:r w:rsidRPr="00C319BE">
        <w:rPr>
          <w:sz w:val="20"/>
        </w:rPr>
        <w:t>the</w:t>
      </w:r>
      <w:r w:rsidRPr="00C319BE">
        <w:rPr>
          <w:spacing w:val="-5"/>
          <w:sz w:val="20"/>
        </w:rPr>
        <w:t xml:space="preserve"> </w:t>
      </w:r>
      <w:r w:rsidRPr="00C319BE">
        <w:rPr>
          <w:sz w:val="20"/>
        </w:rPr>
        <w:t>Chief</w:t>
      </w:r>
      <w:r w:rsidRPr="00C319BE">
        <w:rPr>
          <w:spacing w:val="-5"/>
          <w:sz w:val="20"/>
        </w:rPr>
        <w:t xml:space="preserve"> </w:t>
      </w:r>
      <w:r w:rsidRPr="00C319BE">
        <w:rPr>
          <w:sz w:val="20"/>
        </w:rPr>
        <w:t>Executive</w:t>
      </w:r>
      <w:r w:rsidRPr="00C319BE">
        <w:rPr>
          <w:spacing w:val="-7"/>
          <w:sz w:val="20"/>
        </w:rPr>
        <w:t xml:space="preserve"> </w:t>
      </w:r>
      <w:r w:rsidRPr="00C319BE">
        <w:rPr>
          <w:sz w:val="20"/>
        </w:rPr>
        <w:t>(or</w:t>
      </w:r>
      <w:r w:rsidRPr="00C319BE">
        <w:rPr>
          <w:spacing w:val="-6"/>
          <w:sz w:val="20"/>
        </w:rPr>
        <w:t xml:space="preserve"> </w:t>
      </w:r>
      <w:r w:rsidRPr="00C319BE">
        <w:rPr>
          <w:sz w:val="20"/>
        </w:rPr>
        <w:t>delegate</w:t>
      </w:r>
      <w:r w:rsidRPr="00C319BE">
        <w:rPr>
          <w:spacing w:val="-7"/>
          <w:sz w:val="20"/>
        </w:rPr>
        <w:t xml:space="preserve"> </w:t>
      </w:r>
      <w:r w:rsidRPr="00C319BE">
        <w:rPr>
          <w:sz w:val="20"/>
        </w:rPr>
        <w:t>thereof)</w:t>
      </w:r>
      <w:r w:rsidRPr="00C319BE">
        <w:rPr>
          <w:spacing w:val="-6"/>
          <w:sz w:val="20"/>
        </w:rPr>
        <w:t xml:space="preserve"> </w:t>
      </w:r>
      <w:r w:rsidRPr="00C319BE">
        <w:rPr>
          <w:sz w:val="20"/>
        </w:rPr>
        <w:t>of</w:t>
      </w:r>
      <w:r w:rsidRPr="00C319BE">
        <w:rPr>
          <w:spacing w:val="-7"/>
          <w:sz w:val="20"/>
        </w:rPr>
        <w:t xml:space="preserve"> </w:t>
      </w:r>
      <w:r w:rsidRPr="00C319BE">
        <w:rPr>
          <w:sz w:val="20"/>
        </w:rPr>
        <w:t>the</w:t>
      </w:r>
      <w:r w:rsidRPr="00C319BE">
        <w:rPr>
          <w:spacing w:val="-7"/>
          <w:sz w:val="20"/>
        </w:rPr>
        <w:t xml:space="preserve"> </w:t>
      </w:r>
      <w:r w:rsidRPr="00C319BE">
        <w:rPr>
          <w:sz w:val="20"/>
        </w:rPr>
        <w:t>Bay</w:t>
      </w:r>
      <w:r w:rsidRPr="00C319BE">
        <w:rPr>
          <w:spacing w:val="-12"/>
          <w:sz w:val="20"/>
        </w:rPr>
        <w:t xml:space="preserve"> </w:t>
      </w:r>
      <w:r w:rsidRPr="00C319BE">
        <w:rPr>
          <w:sz w:val="20"/>
        </w:rPr>
        <w:t>of</w:t>
      </w:r>
      <w:r w:rsidRPr="00C319BE">
        <w:rPr>
          <w:spacing w:val="-5"/>
          <w:sz w:val="20"/>
        </w:rPr>
        <w:t xml:space="preserve"> </w:t>
      </w:r>
      <w:r w:rsidRPr="00C319BE">
        <w:rPr>
          <w:sz w:val="20"/>
        </w:rPr>
        <w:t>Plenty</w:t>
      </w:r>
      <w:r w:rsidRPr="00C319BE">
        <w:rPr>
          <w:spacing w:val="-12"/>
          <w:sz w:val="20"/>
        </w:rPr>
        <w:t xml:space="preserve"> </w:t>
      </w:r>
      <w:r w:rsidRPr="00C319BE">
        <w:rPr>
          <w:sz w:val="20"/>
        </w:rPr>
        <w:t>Regional Council.</w:t>
      </w:r>
    </w:p>
    <w:p w14:paraId="46CFEC8B" w14:textId="77777777" w:rsidR="0087396F" w:rsidRPr="00C319BE" w:rsidRDefault="0087396F">
      <w:pPr>
        <w:spacing w:line="228" w:lineRule="exact"/>
        <w:rPr>
          <w:rFonts w:ascii="Symbol"/>
          <w:sz w:val="20"/>
        </w:rPr>
        <w:sectPr w:rsidR="0087396F" w:rsidRPr="00C319BE">
          <w:footerReference w:type="default" r:id="rId19"/>
          <w:pgSz w:w="11910" w:h="16850"/>
          <w:pgMar w:top="1200" w:right="900" w:bottom="900" w:left="980" w:header="0" w:footer="701" w:gutter="0"/>
          <w:cols w:space="720"/>
        </w:sectPr>
      </w:pPr>
    </w:p>
    <w:p w14:paraId="31B26F48" w14:textId="77777777" w:rsidR="0087396F" w:rsidRPr="00C319BE" w:rsidRDefault="009B2810" w:rsidP="001D0D23">
      <w:pPr>
        <w:pStyle w:val="Heading1"/>
        <w:spacing w:before="74" w:line="242" w:lineRule="auto"/>
        <w:ind w:left="233" w:right="25"/>
      </w:pPr>
      <w:r w:rsidRPr="00C319BE">
        <w:rPr>
          <w:color w:val="365F91"/>
        </w:rPr>
        <w:lastRenderedPageBreak/>
        <w:t>Schedule LR One – Methodology to determine Start Points, Managed Reduction Targets and Nitrogen Discharge Allocations</w:t>
      </w:r>
    </w:p>
    <w:p w14:paraId="2563EE61" w14:textId="77777777" w:rsidR="0087396F" w:rsidRPr="00C319BE" w:rsidRDefault="009B2810" w:rsidP="001D0D23">
      <w:pPr>
        <w:pStyle w:val="BodyText"/>
        <w:spacing w:before="225"/>
        <w:ind w:left="233" w:right="25"/>
      </w:pPr>
      <w:r w:rsidRPr="00C319BE">
        <w:t>Start Points, Managed Reduction Targets and Nitrogen Discharge Allocations must be calculated and authorised by the Regional Council.</w:t>
      </w:r>
    </w:p>
    <w:p w14:paraId="05BCD52F" w14:textId="77777777" w:rsidR="0087396F" w:rsidRPr="00C319BE" w:rsidRDefault="0087396F" w:rsidP="001D0D23">
      <w:pPr>
        <w:pStyle w:val="BodyText"/>
        <w:spacing w:before="7"/>
        <w:ind w:right="25"/>
      </w:pPr>
    </w:p>
    <w:p w14:paraId="384B2CAA" w14:textId="77777777" w:rsidR="0087396F" w:rsidRPr="00C319BE" w:rsidRDefault="009B2810" w:rsidP="001D0D23">
      <w:pPr>
        <w:pStyle w:val="BodyText"/>
        <w:ind w:left="233" w:right="25"/>
      </w:pPr>
      <w:r w:rsidRPr="00C319BE">
        <w:t>Start Points, Managed Reduction Targets and Nitrogen Discharge Allocations are expressed as a percentage of the relevant reference file (see Schedule LR Five).</w:t>
      </w:r>
    </w:p>
    <w:p w14:paraId="36FD3F43" w14:textId="77777777" w:rsidR="0087396F" w:rsidRPr="00C319BE" w:rsidRDefault="0087396F" w:rsidP="001D0D23">
      <w:pPr>
        <w:pStyle w:val="BodyText"/>
        <w:ind w:right="25"/>
      </w:pPr>
    </w:p>
    <w:p w14:paraId="2C70CE73" w14:textId="77777777" w:rsidR="0087396F" w:rsidRPr="00C319BE" w:rsidRDefault="009B2810" w:rsidP="001D0D23">
      <w:pPr>
        <w:pStyle w:val="ListParagraph"/>
        <w:numPr>
          <w:ilvl w:val="0"/>
          <w:numId w:val="8"/>
        </w:numPr>
        <w:tabs>
          <w:tab w:val="left" w:pos="594"/>
        </w:tabs>
        <w:ind w:left="567"/>
        <w:jc w:val="left"/>
        <w:rPr>
          <w:b/>
          <w:sz w:val="20"/>
        </w:rPr>
      </w:pPr>
      <w:r w:rsidRPr="00C319BE">
        <w:rPr>
          <w:b/>
          <w:sz w:val="20"/>
        </w:rPr>
        <w:t>Start Points and Nitrogen Discharge</w:t>
      </w:r>
      <w:r w:rsidRPr="00C319BE">
        <w:rPr>
          <w:b/>
          <w:spacing w:val="-30"/>
          <w:sz w:val="20"/>
        </w:rPr>
        <w:t xml:space="preserve"> </w:t>
      </w:r>
      <w:r w:rsidRPr="00C319BE">
        <w:rPr>
          <w:b/>
          <w:sz w:val="20"/>
        </w:rPr>
        <w:t>Allocations</w:t>
      </w:r>
    </w:p>
    <w:p w14:paraId="7EACD4D6" w14:textId="77777777" w:rsidR="0087396F" w:rsidRPr="00C319BE" w:rsidRDefault="009B2810" w:rsidP="001D0D23">
      <w:pPr>
        <w:pStyle w:val="BodyText"/>
        <w:shd w:val="clear" w:color="auto" w:fill="FFFFFF" w:themeFill="background1"/>
        <w:spacing w:before="166"/>
        <w:ind w:left="233"/>
      </w:pPr>
      <w:r w:rsidRPr="00C319BE">
        <w:t>The</w:t>
      </w:r>
      <w:r w:rsidRPr="00C319BE">
        <w:rPr>
          <w:spacing w:val="-7"/>
        </w:rPr>
        <w:t xml:space="preserve"> </w:t>
      </w:r>
      <w:r w:rsidRPr="00C319BE">
        <w:t>Start</w:t>
      </w:r>
      <w:r w:rsidRPr="00C319BE">
        <w:rPr>
          <w:spacing w:val="-7"/>
        </w:rPr>
        <w:t xml:space="preserve"> </w:t>
      </w:r>
      <w:r w:rsidRPr="00C319BE">
        <w:t>Points</w:t>
      </w:r>
      <w:r w:rsidRPr="00C319BE">
        <w:rPr>
          <w:spacing w:val="-8"/>
        </w:rPr>
        <w:t xml:space="preserve"> </w:t>
      </w:r>
      <w:r w:rsidRPr="00C319BE">
        <w:t>from</w:t>
      </w:r>
      <w:r w:rsidRPr="00C319BE">
        <w:rPr>
          <w:spacing w:val="-6"/>
        </w:rPr>
        <w:t xml:space="preserve"> </w:t>
      </w:r>
      <w:r w:rsidRPr="00C319BE">
        <w:t>which</w:t>
      </w:r>
      <w:r w:rsidRPr="00C319BE">
        <w:rPr>
          <w:spacing w:val="-9"/>
        </w:rPr>
        <w:t xml:space="preserve"> </w:t>
      </w:r>
      <w:r w:rsidRPr="00C319BE">
        <w:t>the</w:t>
      </w:r>
      <w:r w:rsidRPr="00C319BE">
        <w:rPr>
          <w:spacing w:val="-7"/>
        </w:rPr>
        <w:t xml:space="preserve"> </w:t>
      </w:r>
      <w:r w:rsidRPr="00C319BE">
        <w:t>2032</w:t>
      </w:r>
      <w:r w:rsidRPr="00C319BE">
        <w:rPr>
          <w:spacing w:val="-10"/>
        </w:rPr>
        <w:t xml:space="preserve"> </w:t>
      </w:r>
      <w:r w:rsidRPr="00C319BE">
        <w:t>Nitrogen</w:t>
      </w:r>
      <w:r w:rsidRPr="00C319BE">
        <w:rPr>
          <w:spacing w:val="-7"/>
        </w:rPr>
        <w:t xml:space="preserve"> </w:t>
      </w:r>
      <w:r w:rsidRPr="00C319BE">
        <w:t>Discharge</w:t>
      </w:r>
      <w:r w:rsidRPr="00C319BE">
        <w:rPr>
          <w:spacing w:val="-5"/>
        </w:rPr>
        <w:t xml:space="preserve"> </w:t>
      </w:r>
      <w:r w:rsidRPr="00C319BE">
        <w:t>Allocations</w:t>
      </w:r>
      <w:r w:rsidRPr="00C319BE">
        <w:rPr>
          <w:spacing w:val="-6"/>
        </w:rPr>
        <w:t xml:space="preserve"> </w:t>
      </w:r>
      <w:r w:rsidRPr="00C319BE">
        <w:t>are</w:t>
      </w:r>
      <w:r w:rsidRPr="00C319BE">
        <w:rPr>
          <w:spacing w:val="-10"/>
        </w:rPr>
        <w:t xml:space="preserve"> </w:t>
      </w:r>
      <w:r w:rsidRPr="00C319BE">
        <w:t>calculated</w:t>
      </w:r>
      <w:r w:rsidRPr="00C319BE">
        <w:rPr>
          <w:spacing w:val="-7"/>
        </w:rPr>
        <w:t xml:space="preserve"> </w:t>
      </w:r>
      <w:r w:rsidRPr="00C319BE">
        <w:t>are</w:t>
      </w:r>
      <w:r w:rsidRPr="00C319BE">
        <w:rPr>
          <w:spacing w:val="-10"/>
        </w:rPr>
        <w:t xml:space="preserve"> </w:t>
      </w:r>
      <w:r w:rsidRPr="00C319BE">
        <w:t>set</w:t>
      </w:r>
      <w:r w:rsidRPr="00C319BE">
        <w:rPr>
          <w:spacing w:val="-10"/>
        </w:rPr>
        <w:t xml:space="preserve"> </w:t>
      </w:r>
      <w:r w:rsidRPr="00C319BE">
        <w:t>out</w:t>
      </w:r>
      <w:r w:rsidRPr="00C319BE">
        <w:rPr>
          <w:spacing w:val="-7"/>
        </w:rPr>
        <w:t xml:space="preserve"> </w:t>
      </w:r>
      <w:r w:rsidRPr="00C319BE">
        <w:t xml:space="preserve">in Table LR </w:t>
      </w:r>
      <w:r w:rsidR="00306758" w:rsidRPr="00C319BE">
        <w:t>4</w:t>
      </w:r>
      <w:r w:rsidRPr="00C319BE">
        <w:rPr>
          <w:spacing w:val="-21"/>
        </w:rPr>
        <w:t xml:space="preserve"> </w:t>
      </w:r>
      <w:r w:rsidRPr="00C319BE">
        <w:t>below.</w:t>
      </w:r>
    </w:p>
    <w:p w14:paraId="476E0563" w14:textId="77777777" w:rsidR="0087396F" w:rsidRPr="00C319BE" w:rsidRDefault="0087396F" w:rsidP="001D0D23">
      <w:pPr>
        <w:pStyle w:val="BodyText"/>
        <w:shd w:val="clear" w:color="auto" w:fill="FFFFFF" w:themeFill="background1"/>
        <w:spacing w:before="10"/>
        <w:rPr>
          <w:sz w:val="19"/>
        </w:rPr>
      </w:pPr>
    </w:p>
    <w:p w14:paraId="62D17351" w14:textId="77777777" w:rsidR="0087396F" w:rsidRPr="00C319BE" w:rsidRDefault="009B2810" w:rsidP="001D0D23">
      <w:pPr>
        <w:pStyle w:val="BodyText"/>
        <w:shd w:val="clear" w:color="auto" w:fill="FFFFFF" w:themeFill="background1"/>
        <w:ind w:left="233"/>
      </w:pPr>
      <w:r w:rsidRPr="00C319BE">
        <w:t xml:space="preserve">For Benchmarked properties - the Benchmark, land use and effective area are defined by, and are what existed in, the 2001-04 period. For non-Benchmarked properties the Derived Benchmark is the lower range boundary of the 2001-04 Benchmark Nitrogen Discharge Allocation as set out in Table LR </w:t>
      </w:r>
      <w:r w:rsidR="00E15225" w:rsidRPr="00C319BE">
        <w:t>5</w:t>
      </w:r>
      <w:r w:rsidRPr="00C319BE">
        <w:t>, and the land use</w:t>
      </w:r>
      <w:r w:rsidR="005924DD" w:rsidRPr="00C319BE">
        <w:t xml:space="preserve"> </w:t>
      </w:r>
      <w:r w:rsidRPr="00C319BE">
        <w:t>and effective area are what existed in the 2002/03 period. Any lawful change is taken into account. All Benchmark information is converted to OVERSEER</w:t>
      </w:r>
      <w:r w:rsidRPr="00C319BE">
        <w:rPr>
          <w:position w:val="10"/>
          <w:sz w:val="13"/>
        </w:rPr>
        <w:t xml:space="preserve">® </w:t>
      </w:r>
      <w:r w:rsidRPr="00C319BE">
        <w:t>6.2.0 for the purpose of calculating Nitrogen Discharge Allocations.</w:t>
      </w:r>
    </w:p>
    <w:p w14:paraId="1841C7CA" w14:textId="77777777" w:rsidR="0087396F" w:rsidRPr="00C319BE" w:rsidRDefault="0087396F" w:rsidP="00B90AEF">
      <w:pPr>
        <w:pStyle w:val="BodyText"/>
        <w:shd w:val="clear" w:color="auto" w:fill="FFFFFF" w:themeFill="background1"/>
        <w:spacing w:before="11"/>
      </w:pPr>
    </w:p>
    <w:p w14:paraId="2E9A504C" w14:textId="77777777" w:rsidR="0087396F" w:rsidRPr="00C319BE" w:rsidRDefault="009B2810" w:rsidP="00B90AEF">
      <w:pPr>
        <w:pStyle w:val="Heading3"/>
        <w:shd w:val="clear" w:color="auto" w:fill="FFFFFF" w:themeFill="background1"/>
        <w:ind w:left="233"/>
      </w:pPr>
      <w:r w:rsidRPr="00C319BE">
        <w:t xml:space="preserve">Table LR </w:t>
      </w:r>
      <w:r w:rsidR="00306758" w:rsidRPr="00C319BE">
        <w:t>4</w:t>
      </w:r>
      <w:r w:rsidRPr="00C319BE">
        <w:t>: Start Points and Nitrogen Discharge Allocations</w:t>
      </w:r>
    </w:p>
    <w:p w14:paraId="71074B1F" w14:textId="77777777" w:rsidR="0087396F" w:rsidRPr="00C319BE" w:rsidRDefault="0087396F">
      <w:pPr>
        <w:pStyle w:val="BodyText"/>
        <w:spacing w:before="4"/>
        <w:rPr>
          <w:b/>
          <w:sz w:val="22"/>
        </w:rPr>
      </w:pPr>
    </w:p>
    <w:tbl>
      <w:tblPr>
        <w:tblW w:w="0" w:type="auto"/>
        <w:tblInd w:w="105" w:type="dxa"/>
        <w:tblBorders>
          <w:top w:val="single" w:sz="5" w:space="0" w:color="0063A2"/>
          <w:left w:val="single" w:sz="5" w:space="0" w:color="0063A2"/>
          <w:bottom w:val="single" w:sz="5" w:space="0" w:color="0063A2"/>
          <w:right w:val="single" w:sz="5" w:space="0" w:color="0063A2"/>
          <w:insideH w:val="single" w:sz="5" w:space="0" w:color="0063A2"/>
          <w:insideV w:val="single" w:sz="5" w:space="0" w:color="0063A2"/>
        </w:tblBorders>
        <w:tblLayout w:type="fixed"/>
        <w:tblCellMar>
          <w:left w:w="0" w:type="dxa"/>
          <w:right w:w="0" w:type="dxa"/>
        </w:tblCellMar>
        <w:tblLook w:val="01E0" w:firstRow="1" w:lastRow="1" w:firstColumn="1" w:lastColumn="1" w:noHBand="0" w:noVBand="0"/>
      </w:tblPr>
      <w:tblGrid>
        <w:gridCol w:w="1985"/>
        <w:gridCol w:w="1609"/>
        <w:gridCol w:w="3253"/>
        <w:gridCol w:w="3010"/>
      </w:tblGrid>
      <w:tr w:rsidR="0087396F" w:rsidRPr="00C319BE" w14:paraId="24539B0F" w14:textId="77777777" w:rsidTr="00946704">
        <w:trPr>
          <w:trHeight w:hRule="exact" w:val="1246"/>
        </w:trPr>
        <w:tc>
          <w:tcPr>
            <w:tcW w:w="1985" w:type="dxa"/>
            <w:tcBorders>
              <w:top w:val="nil"/>
              <w:left w:val="nil"/>
              <w:bottom w:val="nil"/>
              <w:right w:val="nil"/>
            </w:tcBorders>
            <w:shd w:val="clear" w:color="auto" w:fill="0063A2"/>
          </w:tcPr>
          <w:p w14:paraId="3FD9EA75" w14:textId="77777777" w:rsidR="0087396F" w:rsidRPr="00C319BE" w:rsidRDefault="009B2810">
            <w:pPr>
              <w:pStyle w:val="TableParagraph"/>
              <w:spacing w:before="167"/>
              <w:ind w:left="277"/>
              <w:rPr>
                <w:b/>
                <w:sz w:val="20"/>
              </w:rPr>
            </w:pPr>
            <w:r w:rsidRPr="00C319BE">
              <w:rPr>
                <w:b/>
                <w:color w:val="FFFFFF"/>
                <w:sz w:val="20"/>
              </w:rPr>
              <w:t>Rules category</w:t>
            </w:r>
          </w:p>
        </w:tc>
        <w:tc>
          <w:tcPr>
            <w:tcW w:w="1609" w:type="dxa"/>
            <w:tcBorders>
              <w:top w:val="nil"/>
              <w:left w:val="nil"/>
              <w:bottom w:val="nil"/>
              <w:right w:val="nil"/>
            </w:tcBorders>
            <w:shd w:val="clear" w:color="auto" w:fill="0063A2"/>
          </w:tcPr>
          <w:p w14:paraId="260470A2" w14:textId="77777777" w:rsidR="0087396F" w:rsidRPr="00C319BE" w:rsidRDefault="009B2810">
            <w:pPr>
              <w:pStyle w:val="TableParagraph"/>
              <w:spacing w:before="167"/>
              <w:ind w:left="231"/>
              <w:rPr>
                <w:b/>
                <w:sz w:val="20"/>
              </w:rPr>
            </w:pPr>
            <w:r w:rsidRPr="00C319BE">
              <w:rPr>
                <w:b/>
                <w:color w:val="FFFFFF"/>
                <w:sz w:val="20"/>
              </w:rPr>
              <w:t>Rule 11 status</w:t>
            </w:r>
          </w:p>
        </w:tc>
        <w:tc>
          <w:tcPr>
            <w:tcW w:w="3253" w:type="dxa"/>
            <w:tcBorders>
              <w:top w:val="nil"/>
              <w:left w:val="nil"/>
              <w:bottom w:val="nil"/>
              <w:right w:val="nil"/>
            </w:tcBorders>
            <w:shd w:val="clear" w:color="auto" w:fill="0063A2"/>
          </w:tcPr>
          <w:p w14:paraId="1361C06F" w14:textId="77777777" w:rsidR="00D4187F" w:rsidRPr="00C319BE" w:rsidRDefault="009B2810" w:rsidP="00D4187F">
            <w:pPr>
              <w:pStyle w:val="TableParagraph"/>
              <w:spacing w:before="52"/>
              <w:ind w:left="217"/>
              <w:rPr>
                <w:b/>
                <w:sz w:val="20"/>
              </w:rPr>
            </w:pPr>
            <w:r w:rsidRPr="00C319BE">
              <w:rPr>
                <w:b/>
                <w:color w:val="FFFFFF"/>
                <w:sz w:val="20"/>
              </w:rPr>
              <w:t xml:space="preserve">Nitrogen management </w:t>
            </w:r>
            <w:r w:rsidR="00D4187F" w:rsidRPr="00C319BE">
              <w:rPr>
                <w:b/>
                <w:color w:val="FFFFFF" w:themeColor="background1"/>
                <w:sz w:val="20"/>
              </w:rPr>
              <w:t>S</w:t>
            </w:r>
            <w:r w:rsidR="00D4187F" w:rsidRPr="00C319BE">
              <w:rPr>
                <w:b/>
                <w:color w:val="FFFFFF"/>
                <w:sz w:val="20"/>
              </w:rPr>
              <w:t>tart</w:t>
            </w:r>
          </w:p>
          <w:p w14:paraId="2820240A" w14:textId="77777777" w:rsidR="0087396F" w:rsidRPr="00C319BE" w:rsidRDefault="00D4187F" w:rsidP="00D4187F">
            <w:pPr>
              <w:pStyle w:val="TableParagraph"/>
              <w:spacing w:before="0"/>
              <w:ind w:left="1035"/>
              <w:rPr>
                <w:b/>
                <w:sz w:val="20"/>
              </w:rPr>
            </w:pPr>
            <w:r w:rsidRPr="00C319BE">
              <w:rPr>
                <w:b/>
                <w:color w:val="FFFFFF" w:themeColor="background1"/>
                <w:sz w:val="20"/>
              </w:rPr>
              <w:t>P</w:t>
            </w:r>
            <w:r w:rsidRPr="00C319BE">
              <w:rPr>
                <w:b/>
                <w:color w:val="FFFFFF"/>
                <w:sz w:val="20"/>
              </w:rPr>
              <w:t>oint</w:t>
            </w:r>
          </w:p>
        </w:tc>
        <w:tc>
          <w:tcPr>
            <w:tcW w:w="3010" w:type="dxa"/>
            <w:tcBorders>
              <w:top w:val="nil"/>
              <w:left w:val="nil"/>
              <w:bottom w:val="nil"/>
              <w:right w:val="nil"/>
            </w:tcBorders>
            <w:shd w:val="clear" w:color="auto" w:fill="0063A2"/>
          </w:tcPr>
          <w:p w14:paraId="74135292" w14:textId="77777777" w:rsidR="0087396F" w:rsidRPr="00C319BE" w:rsidRDefault="009B2810">
            <w:pPr>
              <w:pStyle w:val="TableParagraph"/>
              <w:spacing w:before="167"/>
              <w:ind w:left="1020" w:right="1012"/>
              <w:jc w:val="center"/>
              <w:rPr>
                <w:b/>
                <w:sz w:val="20"/>
              </w:rPr>
            </w:pPr>
            <w:r w:rsidRPr="00C319BE">
              <w:rPr>
                <w:b/>
                <w:color w:val="FFFFFF"/>
                <w:sz w:val="20"/>
              </w:rPr>
              <w:t>2032 N</w:t>
            </w:r>
            <w:r w:rsidR="00946704" w:rsidRPr="00C319BE">
              <w:rPr>
                <w:b/>
                <w:color w:val="FFFFFF"/>
                <w:sz w:val="20"/>
              </w:rPr>
              <w:t xml:space="preserve">itrogen </w:t>
            </w:r>
            <w:r w:rsidRPr="00C319BE">
              <w:rPr>
                <w:b/>
                <w:color w:val="FFFFFF"/>
                <w:sz w:val="20"/>
              </w:rPr>
              <w:t>D</w:t>
            </w:r>
            <w:r w:rsidR="00946704" w:rsidRPr="00C319BE">
              <w:rPr>
                <w:b/>
                <w:color w:val="FFFFFF"/>
                <w:sz w:val="20"/>
              </w:rPr>
              <w:t>ischarge Allocation</w:t>
            </w:r>
          </w:p>
        </w:tc>
      </w:tr>
      <w:tr w:rsidR="0087396F" w:rsidRPr="00C319BE" w14:paraId="5B7DF5E6" w14:textId="77777777">
        <w:trPr>
          <w:trHeight w:hRule="exact" w:val="1228"/>
        </w:trPr>
        <w:tc>
          <w:tcPr>
            <w:tcW w:w="1985" w:type="dxa"/>
            <w:vMerge w:val="restart"/>
          </w:tcPr>
          <w:p w14:paraId="36705735" w14:textId="77777777" w:rsidR="0087396F" w:rsidRPr="00C319BE" w:rsidRDefault="0087396F">
            <w:pPr>
              <w:pStyle w:val="TableParagraph"/>
              <w:spacing w:before="0"/>
              <w:ind w:left="0"/>
              <w:rPr>
                <w:b/>
              </w:rPr>
            </w:pPr>
          </w:p>
          <w:p w14:paraId="0ECE4E0B" w14:textId="77777777" w:rsidR="0087396F" w:rsidRPr="00C319BE" w:rsidRDefault="0087396F">
            <w:pPr>
              <w:pStyle w:val="TableParagraph"/>
              <w:spacing w:before="0"/>
              <w:ind w:left="0"/>
              <w:rPr>
                <w:b/>
              </w:rPr>
            </w:pPr>
          </w:p>
          <w:p w14:paraId="1B94C1E8" w14:textId="77777777" w:rsidR="0087396F" w:rsidRPr="00C319BE" w:rsidRDefault="0087396F">
            <w:pPr>
              <w:pStyle w:val="TableParagraph"/>
              <w:spacing w:before="0"/>
              <w:ind w:left="0"/>
              <w:rPr>
                <w:b/>
              </w:rPr>
            </w:pPr>
          </w:p>
          <w:p w14:paraId="34DFA6D1" w14:textId="77777777" w:rsidR="0087396F" w:rsidRPr="00C319BE" w:rsidRDefault="0087396F">
            <w:pPr>
              <w:pStyle w:val="TableParagraph"/>
              <w:spacing w:before="4"/>
              <w:ind w:left="0"/>
              <w:rPr>
                <w:b/>
                <w:sz w:val="17"/>
              </w:rPr>
            </w:pPr>
          </w:p>
          <w:p w14:paraId="030F68FC" w14:textId="77777777" w:rsidR="0087396F" w:rsidRPr="00C319BE" w:rsidRDefault="009B2810">
            <w:pPr>
              <w:pStyle w:val="TableParagraph"/>
              <w:spacing w:before="0"/>
              <w:ind w:left="238"/>
              <w:rPr>
                <w:b/>
                <w:sz w:val="20"/>
              </w:rPr>
            </w:pPr>
            <w:r w:rsidRPr="00C319BE">
              <w:rPr>
                <w:b/>
                <w:sz w:val="20"/>
              </w:rPr>
              <w:t>40 ha or greater</w:t>
            </w:r>
          </w:p>
        </w:tc>
        <w:tc>
          <w:tcPr>
            <w:tcW w:w="1609" w:type="dxa"/>
          </w:tcPr>
          <w:p w14:paraId="013B42D9" w14:textId="77777777" w:rsidR="0087396F" w:rsidRPr="00C319BE" w:rsidRDefault="0087396F">
            <w:pPr>
              <w:pStyle w:val="TableParagraph"/>
              <w:spacing w:before="1"/>
              <w:ind w:left="0"/>
              <w:rPr>
                <w:b/>
                <w:sz w:val="25"/>
              </w:rPr>
            </w:pPr>
          </w:p>
          <w:p w14:paraId="59803442" w14:textId="77777777" w:rsidR="0087396F" w:rsidRPr="00C319BE" w:rsidRDefault="009B2810" w:rsidP="007114AF">
            <w:pPr>
              <w:pStyle w:val="TableParagraph"/>
              <w:spacing w:before="176"/>
              <w:ind w:left="37"/>
              <w:jc w:val="center"/>
              <w:rPr>
                <w:sz w:val="20"/>
              </w:rPr>
            </w:pPr>
            <w:r w:rsidRPr="00C319BE">
              <w:rPr>
                <w:sz w:val="20"/>
              </w:rPr>
              <w:t>Benchmarked</w:t>
            </w:r>
          </w:p>
        </w:tc>
        <w:tc>
          <w:tcPr>
            <w:tcW w:w="3253" w:type="dxa"/>
          </w:tcPr>
          <w:p w14:paraId="2661A602" w14:textId="77777777" w:rsidR="007114AF" w:rsidRPr="00C319BE" w:rsidRDefault="009B2810" w:rsidP="007114AF">
            <w:pPr>
              <w:pStyle w:val="TableParagraph"/>
              <w:spacing w:before="60"/>
              <w:ind w:left="129" w:right="148" w:hanging="3"/>
              <w:jc w:val="center"/>
              <w:rPr>
                <w:sz w:val="20"/>
              </w:rPr>
            </w:pPr>
            <w:r w:rsidRPr="00C319BE">
              <w:rPr>
                <w:sz w:val="20"/>
              </w:rPr>
              <w:t xml:space="preserve">Actual Benchmark </w:t>
            </w:r>
          </w:p>
          <w:p w14:paraId="0B2A5FE4" w14:textId="77777777" w:rsidR="0087396F" w:rsidRPr="00C319BE" w:rsidRDefault="009B2810" w:rsidP="007114AF">
            <w:pPr>
              <w:pStyle w:val="TableParagraph"/>
              <w:spacing w:before="60"/>
              <w:ind w:left="129" w:right="148" w:hanging="3"/>
              <w:jc w:val="center"/>
              <w:rPr>
                <w:sz w:val="20"/>
              </w:rPr>
            </w:pPr>
            <w:r w:rsidRPr="00C319BE">
              <w:rPr>
                <w:rFonts w:ascii="Calibri"/>
              </w:rPr>
              <w:t>(</w:t>
            </w:r>
            <w:r w:rsidRPr="00C319BE">
              <w:rPr>
                <w:sz w:val="20"/>
              </w:rPr>
              <w:t>From Benchmarked land use</w:t>
            </w:r>
            <w:r w:rsidRPr="00C319BE">
              <w:rPr>
                <w:spacing w:val="-25"/>
                <w:sz w:val="20"/>
              </w:rPr>
              <w:t xml:space="preserve"> </w:t>
            </w:r>
            <w:r w:rsidRPr="00C319BE">
              <w:rPr>
                <w:sz w:val="20"/>
              </w:rPr>
              <w:t>and effective</w:t>
            </w:r>
            <w:r w:rsidRPr="00C319BE">
              <w:rPr>
                <w:spacing w:val="-19"/>
                <w:sz w:val="20"/>
              </w:rPr>
              <w:t xml:space="preserve"> </w:t>
            </w:r>
            <w:r w:rsidRPr="00C319BE">
              <w:rPr>
                <w:sz w:val="20"/>
              </w:rPr>
              <w:t>area).</w:t>
            </w:r>
          </w:p>
        </w:tc>
        <w:tc>
          <w:tcPr>
            <w:tcW w:w="3010" w:type="dxa"/>
          </w:tcPr>
          <w:p w14:paraId="73AD540A" w14:textId="77777777" w:rsidR="0087396F" w:rsidRPr="00C319BE" w:rsidRDefault="009B2810">
            <w:pPr>
              <w:pStyle w:val="TableParagraph"/>
              <w:spacing w:before="61"/>
              <w:ind w:left="195" w:right="188"/>
              <w:jc w:val="center"/>
              <w:rPr>
                <w:sz w:val="20"/>
              </w:rPr>
            </w:pPr>
            <w:r w:rsidRPr="00C319BE">
              <w:rPr>
                <w:sz w:val="20"/>
              </w:rPr>
              <w:t>Actual Benchmark and land use applied to allocation methodology.</w:t>
            </w:r>
          </w:p>
        </w:tc>
      </w:tr>
      <w:tr w:rsidR="0087396F" w:rsidRPr="00C319BE" w14:paraId="227E748A" w14:textId="77777777">
        <w:trPr>
          <w:trHeight w:hRule="exact" w:val="2249"/>
        </w:trPr>
        <w:tc>
          <w:tcPr>
            <w:tcW w:w="1985" w:type="dxa"/>
            <w:vMerge/>
          </w:tcPr>
          <w:p w14:paraId="0A4F528C" w14:textId="77777777" w:rsidR="0087396F" w:rsidRPr="00C319BE" w:rsidRDefault="0087396F"/>
        </w:tc>
        <w:tc>
          <w:tcPr>
            <w:tcW w:w="1609" w:type="dxa"/>
          </w:tcPr>
          <w:p w14:paraId="201E7E1B" w14:textId="77777777" w:rsidR="0087396F" w:rsidRPr="00C319BE" w:rsidRDefault="0087396F">
            <w:pPr>
              <w:pStyle w:val="TableParagraph"/>
              <w:spacing w:before="0"/>
              <w:ind w:left="0"/>
              <w:rPr>
                <w:b/>
              </w:rPr>
            </w:pPr>
          </w:p>
          <w:p w14:paraId="4CD8A2F5" w14:textId="77777777" w:rsidR="0087396F" w:rsidRPr="00C319BE" w:rsidRDefault="0087396F">
            <w:pPr>
              <w:pStyle w:val="TableParagraph"/>
              <w:spacing w:before="1"/>
              <w:ind w:left="0"/>
              <w:rPr>
                <w:b/>
                <w:sz w:val="25"/>
              </w:rPr>
            </w:pPr>
          </w:p>
          <w:p w14:paraId="2DF05FFB" w14:textId="77777777" w:rsidR="0087396F" w:rsidRPr="00C319BE" w:rsidRDefault="009B2810" w:rsidP="007114AF">
            <w:pPr>
              <w:pStyle w:val="TableParagraph"/>
              <w:spacing w:before="176"/>
              <w:ind w:left="37"/>
              <w:jc w:val="center"/>
              <w:rPr>
                <w:sz w:val="20"/>
              </w:rPr>
            </w:pPr>
            <w:r w:rsidRPr="00C319BE">
              <w:rPr>
                <w:sz w:val="20"/>
              </w:rPr>
              <w:t xml:space="preserve">Not </w:t>
            </w:r>
            <w:r w:rsidR="007114AF" w:rsidRPr="00C319BE">
              <w:rPr>
                <w:sz w:val="20"/>
              </w:rPr>
              <w:t>B</w:t>
            </w:r>
            <w:r w:rsidRPr="00C319BE">
              <w:rPr>
                <w:sz w:val="20"/>
              </w:rPr>
              <w:t>enchmarked</w:t>
            </w:r>
          </w:p>
        </w:tc>
        <w:tc>
          <w:tcPr>
            <w:tcW w:w="3253" w:type="dxa"/>
          </w:tcPr>
          <w:p w14:paraId="799EE4E4" w14:textId="77777777" w:rsidR="007114AF" w:rsidRPr="00C319BE" w:rsidRDefault="009B2810" w:rsidP="007114AF">
            <w:pPr>
              <w:pStyle w:val="TableParagraph"/>
              <w:spacing w:line="302" w:lineRule="auto"/>
              <w:ind w:left="129" w:right="148"/>
              <w:jc w:val="center"/>
              <w:rPr>
                <w:sz w:val="20"/>
              </w:rPr>
            </w:pPr>
            <w:r w:rsidRPr="00C319BE">
              <w:rPr>
                <w:sz w:val="20"/>
              </w:rPr>
              <w:t>Derived Benchmark</w:t>
            </w:r>
          </w:p>
          <w:p w14:paraId="5FBFEE52" w14:textId="77777777" w:rsidR="0087396F" w:rsidRPr="00C319BE" w:rsidRDefault="009B2810" w:rsidP="007114AF">
            <w:pPr>
              <w:pStyle w:val="TableParagraph"/>
              <w:spacing w:line="302" w:lineRule="auto"/>
              <w:ind w:left="129" w:right="148"/>
              <w:jc w:val="center"/>
              <w:rPr>
                <w:b/>
                <w:i/>
                <w:sz w:val="20"/>
              </w:rPr>
            </w:pPr>
            <w:r w:rsidRPr="00C319BE">
              <w:rPr>
                <w:sz w:val="20"/>
              </w:rPr>
              <w:t xml:space="preserve">(Function of 2001-04 sector benchmark lower range boundary, and 2002-03 land use and effective area) </w:t>
            </w:r>
            <w:r w:rsidRPr="00C319BE">
              <w:rPr>
                <w:b/>
                <w:i/>
                <w:sz w:val="20"/>
              </w:rPr>
              <w:t>unless evidence of significant farm system change.</w:t>
            </w:r>
          </w:p>
        </w:tc>
        <w:tc>
          <w:tcPr>
            <w:tcW w:w="3010" w:type="dxa"/>
          </w:tcPr>
          <w:p w14:paraId="6126A46B" w14:textId="77777777" w:rsidR="0087396F" w:rsidRPr="00C319BE" w:rsidRDefault="009B2810">
            <w:pPr>
              <w:pStyle w:val="TableParagraph"/>
              <w:spacing w:before="52"/>
              <w:ind w:left="195" w:right="188"/>
              <w:jc w:val="center"/>
              <w:rPr>
                <w:sz w:val="20"/>
              </w:rPr>
            </w:pPr>
            <w:r w:rsidRPr="00C319BE">
              <w:rPr>
                <w:sz w:val="20"/>
              </w:rPr>
              <w:t>Derived Benchmark and land use applied to allocation methodology.</w:t>
            </w:r>
          </w:p>
        </w:tc>
      </w:tr>
      <w:tr w:rsidR="0087396F" w:rsidRPr="00C319BE" w14:paraId="326FA84F" w14:textId="77777777">
        <w:trPr>
          <w:trHeight w:hRule="exact" w:val="821"/>
        </w:trPr>
        <w:tc>
          <w:tcPr>
            <w:tcW w:w="1985" w:type="dxa"/>
            <w:vMerge w:val="restart"/>
          </w:tcPr>
          <w:p w14:paraId="6849998A" w14:textId="77777777" w:rsidR="0087396F" w:rsidRPr="00C319BE" w:rsidRDefault="0087396F">
            <w:pPr>
              <w:pStyle w:val="TableParagraph"/>
              <w:spacing w:before="0"/>
              <w:ind w:left="0"/>
              <w:rPr>
                <w:b/>
              </w:rPr>
            </w:pPr>
          </w:p>
          <w:p w14:paraId="6A9420F1" w14:textId="77777777" w:rsidR="0087396F" w:rsidRPr="00C319BE" w:rsidRDefault="0087396F">
            <w:pPr>
              <w:pStyle w:val="TableParagraph"/>
              <w:spacing w:before="0"/>
              <w:ind w:left="0"/>
              <w:rPr>
                <w:b/>
              </w:rPr>
            </w:pPr>
          </w:p>
          <w:p w14:paraId="4FC0A746" w14:textId="77777777" w:rsidR="0087396F" w:rsidRPr="00C319BE" w:rsidRDefault="009B2810">
            <w:pPr>
              <w:pStyle w:val="TableParagraph"/>
              <w:spacing w:before="185" w:line="302" w:lineRule="auto"/>
              <w:ind w:left="581" w:right="574"/>
              <w:jc w:val="center"/>
              <w:rPr>
                <w:b/>
                <w:sz w:val="20"/>
              </w:rPr>
            </w:pPr>
            <w:r w:rsidRPr="00C319BE">
              <w:rPr>
                <w:b/>
                <w:w w:val="95"/>
                <w:sz w:val="20"/>
              </w:rPr>
              <w:t xml:space="preserve">Between </w:t>
            </w:r>
            <w:r w:rsidRPr="00C319BE">
              <w:rPr>
                <w:b/>
                <w:sz w:val="20"/>
              </w:rPr>
              <w:t>10-40 ha</w:t>
            </w:r>
          </w:p>
          <w:p w14:paraId="2CDE0D96" w14:textId="77777777" w:rsidR="0087396F" w:rsidRPr="00C319BE" w:rsidRDefault="009B2810">
            <w:pPr>
              <w:pStyle w:val="TableParagraph"/>
              <w:spacing w:before="0" w:line="184" w:lineRule="exact"/>
              <w:ind w:left="450" w:right="448"/>
              <w:jc w:val="center"/>
              <w:rPr>
                <w:b/>
                <w:sz w:val="20"/>
              </w:rPr>
            </w:pPr>
            <w:r w:rsidRPr="00C319BE">
              <w:rPr>
                <w:b/>
                <w:sz w:val="20"/>
              </w:rPr>
              <w:t>Consented</w:t>
            </w:r>
          </w:p>
        </w:tc>
        <w:tc>
          <w:tcPr>
            <w:tcW w:w="1609" w:type="dxa"/>
          </w:tcPr>
          <w:p w14:paraId="5DBBEF35" w14:textId="77777777" w:rsidR="0087396F" w:rsidRPr="00C319BE" w:rsidRDefault="0087396F">
            <w:pPr>
              <w:pStyle w:val="TableParagraph"/>
              <w:spacing w:before="6"/>
              <w:ind w:left="0"/>
              <w:rPr>
                <w:b/>
                <w:sz w:val="24"/>
              </w:rPr>
            </w:pPr>
          </w:p>
          <w:p w14:paraId="0DD4BB8B" w14:textId="77777777" w:rsidR="0087396F" w:rsidRPr="00C319BE" w:rsidRDefault="009B2810" w:rsidP="007114AF">
            <w:pPr>
              <w:pStyle w:val="TableParagraph"/>
              <w:spacing w:before="176"/>
              <w:ind w:left="37"/>
              <w:jc w:val="center"/>
              <w:rPr>
                <w:sz w:val="20"/>
              </w:rPr>
            </w:pPr>
            <w:r w:rsidRPr="00C319BE">
              <w:rPr>
                <w:sz w:val="20"/>
              </w:rPr>
              <w:t>Benchmarked</w:t>
            </w:r>
          </w:p>
        </w:tc>
        <w:tc>
          <w:tcPr>
            <w:tcW w:w="3253" w:type="dxa"/>
          </w:tcPr>
          <w:p w14:paraId="352B7D91" w14:textId="77777777" w:rsidR="0087396F" w:rsidRPr="00C319BE" w:rsidRDefault="009B2810" w:rsidP="007114AF">
            <w:pPr>
              <w:pStyle w:val="TableParagraph"/>
              <w:ind w:left="129" w:right="148"/>
              <w:jc w:val="center"/>
              <w:rPr>
                <w:sz w:val="20"/>
              </w:rPr>
            </w:pPr>
            <w:r w:rsidRPr="00C319BE">
              <w:rPr>
                <w:sz w:val="20"/>
              </w:rPr>
              <w:t>Actual Benchmark</w:t>
            </w:r>
          </w:p>
          <w:p w14:paraId="607CF4BF" w14:textId="77777777" w:rsidR="0087396F" w:rsidRPr="00C319BE" w:rsidRDefault="009B2810" w:rsidP="007114AF">
            <w:pPr>
              <w:pStyle w:val="TableParagraph"/>
              <w:spacing w:before="56"/>
              <w:ind w:left="129" w:right="148"/>
              <w:jc w:val="center"/>
              <w:rPr>
                <w:sz w:val="20"/>
              </w:rPr>
            </w:pPr>
            <w:r w:rsidRPr="00C319BE">
              <w:rPr>
                <w:sz w:val="20"/>
              </w:rPr>
              <w:t>(From Benchmarked land use and effective area).</w:t>
            </w:r>
          </w:p>
        </w:tc>
        <w:tc>
          <w:tcPr>
            <w:tcW w:w="3010" w:type="dxa"/>
          </w:tcPr>
          <w:p w14:paraId="34C631C2" w14:textId="77777777" w:rsidR="0087396F" w:rsidRPr="00C319BE" w:rsidRDefault="009B2810">
            <w:pPr>
              <w:pStyle w:val="TableParagraph"/>
              <w:ind w:left="195" w:right="188"/>
              <w:jc w:val="center"/>
              <w:rPr>
                <w:sz w:val="20"/>
              </w:rPr>
            </w:pPr>
            <w:r w:rsidRPr="00C319BE">
              <w:rPr>
                <w:sz w:val="20"/>
              </w:rPr>
              <w:t>Actual Benchmark and land use applied to allocation methodology.</w:t>
            </w:r>
          </w:p>
        </w:tc>
      </w:tr>
      <w:tr w:rsidR="0087396F" w:rsidRPr="00C319BE" w14:paraId="09189A03" w14:textId="77777777" w:rsidTr="007114AF">
        <w:trPr>
          <w:trHeight w:hRule="exact" w:val="2186"/>
        </w:trPr>
        <w:tc>
          <w:tcPr>
            <w:tcW w:w="1985" w:type="dxa"/>
            <w:vMerge/>
          </w:tcPr>
          <w:p w14:paraId="0098A775" w14:textId="77777777" w:rsidR="0087396F" w:rsidRPr="00C319BE" w:rsidRDefault="0087396F"/>
        </w:tc>
        <w:tc>
          <w:tcPr>
            <w:tcW w:w="1609" w:type="dxa"/>
          </w:tcPr>
          <w:p w14:paraId="7B5CF54A" w14:textId="77777777" w:rsidR="0087396F" w:rsidRPr="00C319BE" w:rsidRDefault="0087396F">
            <w:pPr>
              <w:pStyle w:val="TableParagraph"/>
              <w:spacing w:before="0"/>
              <w:ind w:left="0"/>
              <w:rPr>
                <w:b/>
              </w:rPr>
            </w:pPr>
          </w:p>
          <w:p w14:paraId="383B0428" w14:textId="77777777" w:rsidR="0087396F" w:rsidRPr="00C319BE" w:rsidRDefault="009B2810" w:rsidP="007114AF">
            <w:pPr>
              <w:pStyle w:val="TableParagraph"/>
              <w:spacing w:before="0"/>
              <w:ind w:left="37"/>
              <w:jc w:val="center"/>
              <w:rPr>
                <w:sz w:val="20"/>
              </w:rPr>
            </w:pPr>
            <w:r w:rsidRPr="00C319BE">
              <w:rPr>
                <w:sz w:val="20"/>
              </w:rPr>
              <w:t>Not Benchmarked</w:t>
            </w:r>
          </w:p>
        </w:tc>
        <w:tc>
          <w:tcPr>
            <w:tcW w:w="3253" w:type="dxa"/>
          </w:tcPr>
          <w:p w14:paraId="4B1B43AE" w14:textId="77777777" w:rsidR="007114AF" w:rsidRPr="00C319BE" w:rsidRDefault="009B2810" w:rsidP="007114AF">
            <w:pPr>
              <w:pStyle w:val="TableParagraph"/>
              <w:spacing w:line="302" w:lineRule="auto"/>
              <w:ind w:left="129" w:right="148" w:firstLine="2"/>
              <w:jc w:val="center"/>
              <w:rPr>
                <w:sz w:val="20"/>
              </w:rPr>
            </w:pPr>
            <w:r w:rsidRPr="00C319BE">
              <w:rPr>
                <w:sz w:val="20"/>
              </w:rPr>
              <w:t xml:space="preserve">Derived Benchmark. </w:t>
            </w:r>
          </w:p>
          <w:p w14:paraId="7000392F" w14:textId="77777777" w:rsidR="0087396F" w:rsidRPr="00C319BE" w:rsidRDefault="009B2810" w:rsidP="007114AF">
            <w:pPr>
              <w:pStyle w:val="TableParagraph"/>
              <w:spacing w:line="302" w:lineRule="auto"/>
              <w:ind w:left="129" w:right="148" w:firstLine="2"/>
              <w:jc w:val="center"/>
              <w:rPr>
                <w:b/>
                <w:i/>
                <w:sz w:val="20"/>
              </w:rPr>
            </w:pPr>
            <w:r w:rsidRPr="00C319BE">
              <w:rPr>
                <w:sz w:val="20"/>
              </w:rPr>
              <w:t xml:space="preserve">(Function of 2001-04 sector Benchmark lower range boundary and 2002-03 land use and effective area </w:t>
            </w:r>
            <w:r w:rsidRPr="00C319BE">
              <w:rPr>
                <w:b/>
                <w:i/>
                <w:sz w:val="20"/>
              </w:rPr>
              <w:t>unless evidence of significant farm system change.)</w:t>
            </w:r>
          </w:p>
        </w:tc>
        <w:tc>
          <w:tcPr>
            <w:tcW w:w="3010" w:type="dxa"/>
          </w:tcPr>
          <w:p w14:paraId="539EAB25" w14:textId="77777777" w:rsidR="0087396F" w:rsidRPr="00C319BE" w:rsidRDefault="009B2810">
            <w:pPr>
              <w:pStyle w:val="TableParagraph"/>
              <w:spacing w:before="52"/>
              <w:ind w:left="195" w:right="188"/>
              <w:jc w:val="center"/>
              <w:rPr>
                <w:sz w:val="20"/>
              </w:rPr>
            </w:pPr>
            <w:r w:rsidRPr="00C319BE">
              <w:rPr>
                <w:sz w:val="20"/>
              </w:rPr>
              <w:t>Derived Benchmark and land use applied to allocation methodology.</w:t>
            </w:r>
          </w:p>
        </w:tc>
      </w:tr>
    </w:tbl>
    <w:p w14:paraId="0FD92A54" w14:textId="77777777" w:rsidR="0087396F" w:rsidRPr="00C319BE" w:rsidRDefault="0087396F">
      <w:pPr>
        <w:jc w:val="center"/>
        <w:rPr>
          <w:sz w:val="20"/>
        </w:rPr>
        <w:sectPr w:rsidR="0087396F" w:rsidRPr="00C319BE">
          <w:pgSz w:w="11910" w:h="16850"/>
          <w:pgMar w:top="980" w:right="860" w:bottom="900" w:left="960" w:header="0" w:footer="701" w:gutter="0"/>
          <w:cols w:space="720"/>
        </w:sectPr>
      </w:pPr>
    </w:p>
    <w:tbl>
      <w:tblPr>
        <w:tblW w:w="0" w:type="auto"/>
        <w:tblInd w:w="105" w:type="dxa"/>
        <w:tblBorders>
          <w:top w:val="single" w:sz="5" w:space="0" w:color="0063A2"/>
          <w:left w:val="single" w:sz="5" w:space="0" w:color="0063A2"/>
          <w:bottom w:val="single" w:sz="5" w:space="0" w:color="0063A2"/>
          <w:right w:val="single" w:sz="5" w:space="0" w:color="0063A2"/>
          <w:insideH w:val="single" w:sz="5" w:space="0" w:color="0063A2"/>
          <w:insideV w:val="single" w:sz="5" w:space="0" w:color="0063A2"/>
        </w:tblBorders>
        <w:tblLayout w:type="fixed"/>
        <w:tblCellMar>
          <w:left w:w="0" w:type="dxa"/>
          <w:right w:w="0" w:type="dxa"/>
        </w:tblCellMar>
        <w:tblLook w:val="01E0" w:firstRow="1" w:lastRow="1" w:firstColumn="1" w:lastColumn="1" w:noHBand="0" w:noVBand="0"/>
      </w:tblPr>
      <w:tblGrid>
        <w:gridCol w:w="1985"/>
        <w:gridCol w:w="1609"/>
        <w:gridCol w:w="3253"/>
        <w:gridCol w:w="3010"/>
      </w:tblGrid>
      <w:tr w:rsidR="0087396F" w:rsidRPr="00C319BE" w14:paraId="5D872316" w14:textId="77777777" w:rsidTr="00946704">
        <w:trPr>
          <w:trHeight w:hRule="exact" w:val="1126"/>
        </w:trPr>
        <w:tc>
          <w:tcPr>
            <w:tcW w:w="1985" w:type="dxa"/>
            <w:tcBorders>
              <w:top w:val="nil"/>
              <w:left w:val="nil"/>
              <w:bottom w:val="nil"/>
              <w:right w:val="nil"/>
            </w:tcBorders>
            <w:shd w:val="clear" w:color="auto" w:fill="0063A2"/>
          </w:tcPr>
          <w:p w14:paraId="193985B3" w14:textId="77777777" w:rsidR="0087396F" w:rsidRPr="00C319BE" w:rsidRDefault="009B2810">
            <w:pPr>
              <w:pStyle w:val="TableParagraph"/>
              <w:spacing w:before="157"/>
              <w:ind w:left="277"/>
              <w:rPr>
                <w:b/>
                <w:sz w:val="20"/>
              </w:rPr>
            </w:pPr>
            <w:r w:rsidRPr="00C319BE">
              <w:rPr>
                <w:b/>
                <w:color w:val="FFFFFF"/>
                <w:sz w:val="20"/>
              </w:rPr>
              <w:lastRenderedPageBreak/>
              <w:t>Rules category</w:t>
            </w:r>
          </w:p>
        </w:tc>
        <w:tc>
          <w:tcPr>
            <w:tcW w:w="1609" w:type="dxa"/>
            <w:tcBorders>
              <w:top w:val="nil"/>
              <w:left w:val="nil"/>
              <w:bottom w:val="nil"/>
              <w:right w:val="nil"/>
            </w:tcBorders>
            <w:shd w:val="clear" w:color="auto" w:fill="0063A2"/>
          </w:tcPr>
          <w:p w14:paraId="4ECAEBCF" w14:textId="77777777" w:rsidR="0087396F" w:rsidRPr="00C319BE" w:rsidRDefault="009B2810">
            <w:pPr>
              <w:pStyle w:val="TableParagraph"/>
              <w:spacing w:before="157"/>
              <w:ind w:left="231"/>
              <w:rPr>
                <w:b/>
                <w:sz w:val="20"/>
              </w:rPr>
            </w:pPr>
            <w:r w:rsidRPr="00C319BE">
              <w:rPr>
                <w:b/>
                <w:color w:val="FFFFFF"/>
                <w:sz w:val="20"/>
              </w:rPr>
              <w:t>Rule 11 status</w:t>
            </w:r>
          </w:p>
        </w:tc>
        <w:tc>
          <w:tcPr>
            <w:tcW w:w="3253" w:type="dxa"/>
            <w:tcBorders>
              <w:top w:val="nil"/>
              <w:left w:val="nil"/>
              <w:bottom w:val="nil"/>
              <w:right w:val="nil"/>
            </w:tcBorders>
            <w:shd w:val="clear" w:color="auto" w:fill="0063A2"/>
          </w:tcPr>
          <w:p w14:paraId="59C53E7D" w14:textId="77777777" w:rsidR="00A10DDB" w:rsidRPr="00C319BE" w:rsidRDefault="009B2810" w:rsidP="00A10DDB">
            <w:pPr>
              <w:pStyle w:val="TableParagraph"/>
              <w:spacing w:before="52"/>
              <w:ind w:left="217"/>
              <w:rPr>
                <w:b/>
                <w:sz w:val="20"/>
              </w:rPr>
            </w:pPr>
            <w:r w:rsidRPr="00C319BE">
              <w:rPr>
                <w:b/>
                <w:color w:val="FFFFFF"/>
                <w:sz w:val="20"/>
              </w:rPr>
              <w:t xml:space="preserve">Nitrogen management </w:t>
            </w:r>
            <w:r w:rsidR="00A10DDB" w:rsidRPr="00C319BE">
              <w:rPr>
                <w:b/>
                <w:color w:val="FFFFFF" w:themeColor="background1"/>
                <w:sz w:val="20"/>
              </w:rPr>
              <w:t>S</w:t>
            </w:r>
            <w:r w:rsidR="00A10DDB" w:rsidRPr="00C319BE">
              <w:rPr>
                <w:b/>
                <w:color w:val="FFFFFF"/>
                <w:sz w:val="20"/>
              </w:rPr>
              <w:t>tart</w:t>
            </w:r>
          </w:p>
          <w:p w14:paraId="7EFB1686" w14:textId="77777777" w:rsidR="0087396F" w:rsidRPr="00C319BE" w:rsidRDefault="00A10DDB" w:rsidP="00A10DDB">
            <w:pPr>
              <w:pStyle w:val="TableParagraph"/>
              <w:spacing w:before="0" w:line="229" w:lineRule="exact"/>
              <w:ind w:left="1035"/>
              <w:rPr>
                <w:b/>
                <w:sz w:val="20"/>
              </w:rPr>
            </w:pPr>
            <w:r w:rsidRPr="00C319BE">
              <w:rPr>
                <w:b/>
                <w:color w:val="FFFFFF" w:themeColor="background1"/>
                <w:sz w:val="20"/>
              </w:rPr>
              <w:t>P</w:t>
            </w:r>
            <w:r w:rsidRPr="00C319BE">
              <w:rPr>
                <w:b/>
                <w:color w:val="FFFFFF"/>
                <w:sz w:val="20"/>
              </w:rPr>
              <w:t>oint</w:t>
            </w:r>
          </w:p>
        </w:tc>
        <w:tc>
          <w:tcPr>
            <w:tcW w:w="3010" w:type="dxa"/>
            <w:tcBorders>
              <w:top w:val="nil"/>
              <w:left w:val="nil"/>
              <w:bottom w:val="nil"/>
              <w:right w:val="nil"/>
            </w:tcBorders>
            <w:shd w:val="clear" w:color="auto" w:fill="0063A2"/>
          </w:tcPr>
          <w:p w14:paraId="019C2013" w14:textId="77777777" w:rsidR="0087396F" w:rsidRPr="00C319BE" w:rsidRDefault="009B2810">
            <w:pPr>
              <w:pStyle w:val="TableParagraph"/>
              <w:spacing w:before="157"/>
              <w:ind w:left="1018" w:right="1014"/>
              <w:jc w:val="center"/>
              <w:rPr>
                <w:b/>
                <w:sz w:val="20"/>
              </w:rPr>
            </w:pPr>
            <w:r w:rsidRPr="00C319BE">
              <w:rPr>
                <w:b/>
                <w:color w:val="FFFFFF"/>
                <w:sz w:val="20"/>
              </w:rPr>
              <w:t>2032 N</w:t>
            </w:r>
            <w:r w:rsidR="00946704" w:rsidRPr="00C319BE">
              <w:rPr>
                <w:b/>
                <w:color w:val="FFFFFF"/>
                <w:sz w:val="20"/>
              </w:rPr>
              <w:t>itrogen Discharge Allocation</w:t>
            </w:r>
          </w:p>
        </w:tc>
      </w:tr>
      <w:tr w:rsidR="0087396F" w:rsidRPr="00C319BE" w14:paraId="4B72CBED" w14:textId="77777777">
        <w:trPr>
          <w:trHeight w:hRule="exact" w:val="1283"/>
        </w:trPr>
        <w:tc>
          <w:tcPr>
            <w:tcW w:w="1985" w:type="dxa"/>
            <w:vMerge w:val="restart"/>
          </w:tcPr>
          <w:p w14:paraId="2459E6F3" w14:textId="77777777" w:rsidR="0087396F" w:rsidRPr="00C319BE" w:rsidRDefault="0087396F" w:rsidP="006131EF">
            <w:pPr>
              <w:pStyle w:val="TableParagraph"/>
              <w:spacing w:line="302" w:lineRule="auto"/>
              <w:ind w:left="129" w:right="148" w:firstLine="2"/>
              <w:jc w:val="center"/>
              <w:rPr>
                <w:sz w:val="20"/>
              </w:rPr>
            </w:pPr>
          </w:p>
          <w:p w14:paraId="27FDC30F" w14:textId="77777777" w:rsidR="0087396F" w:rsidRPr="00C319BE" w:rsidRDefault="0087396F" w:rsidP="006131EF">
            <w:pPr>
              <w:pStyle w:val="TableParagraph"/>
              <w:spacing w:line="302" w:lineRule="auto"/>
              <w:ind w:left="129" w:right="148" w:firstLine="2"/>
              <w:jc w:val="center"/>
              <w:rPr>
                <w:sz w:val="20"/>
              </w:rPr>
            </w:pPr>
          </w:p>
          <w:p w14:paraId="4D30D490" w14:textId="77777777" w:rsidR="0087396F" w:rsidRPr="00C319BE" w:rsidRDefault="009B2810" w:rsidP="006131EF">
            <w:pPr>
              <w:pStyle w:val="TableParagraph"/>
              <w:spacing w:line="302" w:lineRule="auto"/>
              <w:ind w:left="129" w:right="148" w:firstLine="2"/>
              <w:jc w:val="center"/>
              <w:rPr>
                <w:b/>
                <w:sz w:val="20"/>
              </w:rPr>
            </w:pPr>
            <w:r w:rsidRPr="00C319BE">
              <w:rPr>
                <w:b/>
                <w:sz w:val="20"/>
              </w:rPr>
              <w:t>Less than 40 ha 2017 Permitted</w:t>
            </w:r>
          </w:p>
          <w:p w14:paraId="65578867" w14:textId="77777777" w:rsidR="0087396F" w:rsidRPr="00C319BE" w:rsidRDefault="009B2810" w:rsidP="006131EF">
            <w:pPr>
              <w:pStyle w:val="TableParagraph"/>
              <w:spacing w:line="302" w:lineRule="auto"/>
              <w:ind w:left="129" w:right="148" w:firstLine="2"/>
              <w:jc w:val="center"/>
              <w:rPr>
                <w:sz w:val="20"/>
              </w:rPr>
            </w:pPr>
            <w:r w:rsidRPr="00C319BE">
              <w:rPr>
                <w:b/>
                <w:sz w:val="20"/>
              </w:rPr>
              <w:t>2022 Consented</w:t>
            </w:r>
          </w:p>
        </w:tc>
        <w:tc>
          <w:tcPr>
            <w:tcW w:w="1609" w:type="dxa"/>
          </w:tcPr>
          <w:p w14:paraId="6A18CD6E" w14:textId="77777777" w:rsidR="0087396F" w:rsidRPr="00C319BE" w:rsidRDefault="0087396F" w:rsidP="006131EF">
            <w:pPr>
              <w:pStyle w:val="TableParagraph"/>
              <w:spacing w:line="302" w:lineRule="auto"/>
              <w:ind w:left="129" w:right="148" w:firstLine="2"/>
              <w:jc w:val="center"/>
              <w:rPr>
                <w:sz w:val="20"/>
              </w:rPr>
            </w:pPr>
          </w:p>
          <w:p w14:paraId="548DD205" w14:textId="77777777" w:rsidR="0087396F" w:rsidRPr="00C319BE" w:rsidRDefault="009B2810" w:rsidP="006131EF">
            <w:pPr>
              <w:pStyle w:val="TableParagraph"/>
              <w:spacing w:line="302" w:lineRule="auto"/>
              <w:ind w:left="129" w:right="148" w:firstLine="2"/>
              <w:jc w:val="center"/>
              <w:rPr>
                <w:sz w:val="20"/>
              </w:rPr>
            </w:pPr>
            <w:r w:rsidRPr="00C319BE">
              <w:rPr>
                <w:sz w:val="20"/>
              </w:rPr>
              <w:t>Benchmarked</w:t>
            </w:r>
          </w:p>
        </w:tc>
        <w:tc>
          <w:tcPr>
            <w:tcW w:w="3253" w:type="dxa"/>
          </w:tcPr>
          <w:p w14:paraId="5FBEFA95" w14:textId="77777777" w:rsidR="0087396F" w:rsidRPr="00C319BE" w:rsidRDefault="009B2810" w:rsidP="006131EF">
            <w:pPr>
              <w:pStyle w:val="TableParagraph"/>
              <w:spacing w:line="302" w:lineRule="auto"/>
              <w:ind w:left="129" w:right="148" w:firstLine="2"/>
              <w:jc w:val="center"/>
              <w:rPr>
                <w:sz w:val="20"/>
              </w:rPr>
            </w:pPr>
            <w:r w:rsidRPr="00C319BE">
              <w:rPr>
                <w:sz w:val="20"/>
              </w:rPr>
              <w:t>Actual Benchmark.</w:t>
            </w:r>
          </w:p>
          <w:p w14:paraId="3CA00E21" w14:textId="77777777" w:rsidR="00A408B8" w:rsidRPr="00C319BE" w:rsidRDefault="00D748FA" w:rsidP="00D748FA">
            <w:pPr>
              <w:pStyle w:val="TableParagraph"/>
              <w:spacing w:line="302" w:lineRule="auto"/>
              <w:ind w:left="129" w:right="148" w:firstLine="2"/>
              <w:jc w:val="center"/>
              <w:rPr>
                <w:sz w:val="20"/>
              </w:rPr>
            </w:pPr>
            <w:r w:rsidRPr="00C319BE">
              <w:rPr>
                <w:sz w:val="20"/>
              </w:rPr>
              <w:t>(</w:t>
            </w:r>
            <w:r w:rsidR="00A408B8" w:rsidRPr="00C319BE">
              <w:rPr>
                <w:sz w:val="20"/>
              </w:rPr>
              <w:t>From Benchmarked land use and effective area).</w:t>
            </w:r>
          </w:p>
        </w:tc>
        <w:tc>
          <w:tcPr>
            <w:tcW w:w="3010" w:type="dxa"/>
          </w:tcPr>
          <w:p w14:paraId="634AE652" w14:textId="77777777" w:rsidR="0087396F" w:rsidRPr="00C319BE" w:rsidRDefault="009B2810" w:rsidP="006131EF">
            <w:pPr>
              <w:pStyle w:val="TableParagraph"/>
              <w:spacing w:line="302" w:lineRule="auto"/>
              <w:ind w:left="129" w:right="148" w:firstLine="2"/>
              <w:jc w:val="center"/>
              <w:rPr>
                <w:sz w:val="20"/>
              </w:rPr>
            </w:pPr>
            <w:r w:rsidRPr="00C319BE">
              <w:rPr>
                <w:sz w:val="20"/>
              </w:rPr>
              <w:t>Actual Benchmark and land use applied to allocation methodology.</w:t>
            </w:r>
          </w:p>
        </w:tc>
      </w:tr>
      <w:tr w:rsidR="0087396F" w:rsidRPr="00C319BE" w14:paraId="4E6465B7" w14:textId="77777777">
        <w:trPr>
          <w:trHeight w:hRule="exact" w:val="2845"/>
        </w:trPr>
        <w:tc>
          <w:tcPr>
            <w:tcW w:w="1985" w:type="dxa"/>
            <w:vMerge/>
          </w:tcPr>
          <w:p w14:paraId="0E0631C5" w14:textId="77777777" w:rsidR="0087396F" w:rsidRPr="00C319BE" w:rsidRDefault="0087396F"/>
        </w:tc>
        <w:tc>
          <w:tcPr>
            <w:tcW w:w="1609" w:type="dxa"/>
          </w:tcPr>
          <w:p w14:paraId="1EB010E9" w14:textId="77777777" w:rsidR="0087396F" w:rsidRPr="00C319BE" w:rsidRDefault="0087396F">
            <w:pPr>
              <w:pStyle w:val="TableParagraph"/>
              <w:spacing w:before="0"/>
              <w:ind w:left="0"/>
              <w:rPr>
                <w:b/>
              </w:rPr>
            </w:pPr>
          </w:p>
          <w:p w14:paraId="638572EA" w14:textId="77777777" w:rsidR="0087396F" w:rsidRPr="00C319BE" w:rsidRDefault="009B2810" w:rsidP="000E71DC">
            <w:pPr>
              <w:pStyle w:val="TableParagraph"/>
              <w:spacing w:before="0"/>
              <w:ind w:left="37"/>
              <w:jc w:val="center"/>
              <w:rPr>
                <w:sz w:val="20"/>
              </w:rPr>
            </w:pPr>
            <w:r w:rsidRPr="00C319BE">
              <w:rPr>
                <w:sz w:val="20"/>
              </w:rPr>
              <w:t>Not Benchmarked</w:t>
            </w:r>
          </w:p>
        </w:tc>
        <w:tc>
          <w:tcPr>
            <w:tcW w:w="3253" w:type="dxa"/>
          </w:tcPr>
          <w:p w14:paraId="119664A9" w14:textId="77777777" w:rsidR="0087396F" w:rsidRPr="00C319BE" w:rsidRDefault="009B2810" w:rsidP="006131EF">
            <w:pPr>
              <w:pStyle w:val="TableParagraph"/>
              <w:spacing w:line="302" w:lineRule="auto"/>
              <w:ind w:left="129" w:right="148" w:firstLine="2"/>
              <w:jc w:val="center"/>
              <w:rPr>
                <w:sz w:val="20"/>
              </w:rPr>
            </w:pPr>
            <w:r w:rsidRPr="00C319BE">
              <w:rPr>
                <w:sz w:val="20"/>
              </w:rPr>
              <w:t>Derived Benchmark.</w:t>
            </w:r>
          </w:p>
          <w:p w14:paraId="51A05F37" w14:textId="77777777" w:rsidR="0087396F" w:rsidRPr="00C319BE" w:rsidRDefault="0087396F" w:rsidP="006131EF">
            <w:pPr>
              <w:pStyle w:val="TableParagraph"/>
              <w:spacing w:line="302" w:lineRule="auto"/>
              <w:ind w:left="0" w:right="148"/>
              <w:rPr>
                <w:sz w:val="20"/>
              </w:rPr>
            </w:pPr>
          </w:p>
          <w:p w14:paraId="1071A730" w14:textId="77777777" w:rsidR="0087396F" w:rsidRPr="00C319BE" w:rsidRDefault="009B2810" w:rsidP="006131EF">
            <w:pPr>
              <w:pStyle w:val="TableParagraph"/>
              <w:spacing w:line="302" w:lineRule="auto"/>
              <w:ind w:left="129" w:right="148" w:firstLine="2"/>
              <w:jc w:val="center"/>
              <w:rPr>
                <w:b/>
                <w:i/>
                <w:sz w:val="20"/>
              </w:rPr>
            </w:pPr>
            <w:r w:rsidRPr="00C319BE">
              <w:rPr>
                <w:sz w:val="20"/>
              </w:rPr>
              <w:t xml:space="preserve">(Function of 2001-04 sector benchmark lower range boundary, and 2002-03 land use and effective area </w:t>
            </w:r>
            <w:r w:rsidRPr="00C319BE">
              <w:rPr>
                <w:b/>
                <w:i/>
                <w:sz w:val="20"/>
              </w:rPr>
              <w:t>unless evidence of significant farm system change.)</w:t>
            </w:r>
          </w:p>
        </w:tc>
        <w:tc>
          <w:tcPr>
            <w:tcW w:w="3010" w:type="dxa"/>
          </w:tcPr>
          <w:p w14:paraId="7327869F" w14:textId="77777777" w:rsidR="0087396F" w:rsidRPr="00C319BE" w:rsidRDefault="009B2810">
            <w:pPr>
              <w:pStyle w:val="TableParagraph"/>
              <w:spacing w:before="47"/>
              <w:ind w:left="195" w:right="188"/>
              <w:jc w:val="center"/>
              <w:rPr>
                <w:sz w:val="20"/>
              </w:rPr>
            </w:pPr>
            <w:r w:rsidRPr="00C319BE">
              <w:rPr>
                <w:sz w:val="20"/>
              </w:rPr>
              <w:t>Derived Benchmark and land use applied to allocation methodology.</w:t>
            </w:r>
          </w:p>
        </w:tc>
      </w:tr>
      <w:tr w:rsidR="0087396F" w:rsidRPr="00C319BE" w14:paraId="51306AB6" w14:textId="77777777" w:rsidTr="00D748FA">
        <w:trPr>
          <w:trHeight w:hRule="exact" w:val="3095"/>
        </w:trPr>
        <w:tc>
          <w:tcPr>
            <w:tcW w:w="1985" w:type="dxa"/>
          </w:tcPr>
          <w:p w14:paraId="7C9F034E" w14:textId="77777777" w:rsidR="0087396F" w:rsidRPr="00C319BE" w:rsidRDefault="009B2810">
            <w:pPr>
              <w:pStyle w:val="TableParagraph"/>
              <w:spacing w:before="44"/>
              <w:ind w:left="113" w:right="109" w:firstLine="3"/>
              <w:jc w:val="center"/>
              <w:rPr>
                <w:b/>
                <w:sz w:val="20"/>
              </w:rPr>
            </w:pPr>
            <w:r w:rsidRPr="00C319BE">
              <w:rPr>
                <w:b/>
                <w:sz w:val="20"/>
              </w:rPr>
              <w:t>For</w:t>
            </w:r>
            <w:r w:rsidR="00CE2320" w:rsidRPr="00C319BE">
              <w:rPr>
                <w:b/>
                <w:sz w:val="20"/>
              </w:rPr>
              <w:t xml:space="preserve"> </w:t>
            </w:r>
            <w:r w:rsidRPr="00C319BE">
              <w:rPr>
                <w:b/>
                <w:w w:val="95"/>
                <w:sz w:val="20"/>
              </w:rPr>
              <w:t xml:space="preserve">properties/farming </w:t>
            </w:r>
            <w:r w:rsidRPr="00C319BE">
              <w:rPr>
                <w:b/>
                <w:sz w:val="20"/>
              </w:rPr>
              <w:t xml:space="preserve">enterprises within the Lake Rotorua groundwater catchment that were not previously managed under </w:t>
            </w:r>
            <w:r w:rsidR="00D748FA" w:rsidRPr="00C319BE">
              <w:rPr>
                <w:b/>
                <w:sz w:val="20"/>
              </w:rPr>
              <w:t>Rules RL R1 (</w:t>
            </w:r>
            <w:r w:rsidRPr="00C319BE">
              <w:rPr>
                <w:b/>
                <w:sz w:val="20"/>
              </w:rPr>
              <w:t>Rule 11</w:t>
            </w:r>
            <w:r w:rsidR="00D748FA" w:rsidRPr="00C319BE">
              <w:rPr>
                <w:b/>
                <w:sz w:val="20"/>
              </w:rPr>
              <w:t>)</w:t>
            </w:r>
            <w:r w:rsidRPr="00C319BE">
              <w:rPr>
                <w:b/>
                <w:sz w:val="20"/>
              </w:rPr>
              <w:t xml:space="preserve"> to </w:t>
            </w:r>
            <w:r w:rsidR="00D748FA" w:rsidRPr="00C319BE">
              <w:rPr>
                <w:b/>
                <w:sz w:val="20"/>
              </w:rPr>
              <w:t xml:space="preserve">RL R7 (Rule </w:t>
            </w:r>
            <w:r w:rsidRPr="00C319BE">
              <w:rPr>
                <w:b/>
                <w:sz w:val="20"/>
              </w:rPr>
              <w:t>11F</w:t>
            </w:r>
            <w:r w:rsidR="00D748FA" w:rsidRPr="00C319BE">
              <w:rPr>
                <w:b/>
                <w:sz w:val="20"/>
              </w:rPr>
              <w:t>)</w:t>
            </w:r>
          </w:p>
          <w:p w14:paraId="7B4EC1C4" w14:textId="77777777" w:rsidR="0087396F" w:rsidRPr="00C319BE" w:rsidRDefault="009B2810">
            <w:pPr>
              <w:pStyle w:val="TableParagraph"/>
              <w:ind w:left="576" w:right="574"/>
              <w:jc w:val="center"/>
              <w:rPr>
                <w:b/>
                <w:sz w:val="20"/>
              </w:rPr>
            </w:pPr>
            <w:r w:rsidRPr="00C319BE">
              <w:rPr>
                <w:b/>
                <w:sz w:val="20"/>
              </w:rPr>
              <w:t>(LR R</w:t>
            </w:r>
            <w:r w:rsidR="0048222B" w:rsidRPr="00C319BE">
              <w:rPr>
                <w:b/>
                <w:sz w:val="20"/>
              </w:rPr>
              <w:t>8</w:t>
            </w:r>
            <w:r w:rsidRPr="00C319BE">
              <w:rPr>
                <w:b/>
                <w:sz w:val="20"/>
              </w:rPr>
              <w:t>)</w:t>
            </w:r>
          </w:p>
        </w:tc>
        <w:tc>
          <w:tcPr>
            <w:tcW w:w="1609" w:type="dxa"/>
          </w:tcPr>
          <w:p w14:paraId="176C74EA" w14:textId="77777777" w:rsidR="0087396F" w:rsidRPr="00C319BE" w:rsidRDefault="0087396F">
            <w:pPr>
              <w:pStyle w:val="TableParagraph"/>
              <w:spacing w:before="0"/>
              <w:ind w:left="0"/>
              <w:rPr>
                <w:b/>
              </w:rPr>
            </w:pPr>
          </w:p>
          <w:p w14:paraId="36CE0076" w14:textId="77777777" w:rsidR="0087396F" w:rsidRPr="00C319BE" w:rsidRDefault="0087396F">
            <w:pPr>
              <w:pStyle w:val="TableParagraph"/>
              <w:spacing w:before="0"/>
              <w:ind w:left="0"/>
              <w:rPr>
                <w:b/>
              </w:rPr>
            </w:pPr>
          </w:p>
          <w:p w14:paraId="17F48556" w14:textId="77777777" w:rsidR="0087396F" w:rsidRPr="00C319BE" w:rsidRDefault="0087396F">
            <w:pPr>
              <w:pStyle w:val="TableParagraph"/>
              <w:spacing w:before="0"/>
              <w:ind w:left="0"/>
              <w:rPr>
                <w:b/>
              </w:rPr>
            </w:pPr>
          </w:p>
          <w:p w14:paraId="1AABFF3F" w14:textId="77777777" w:rsidR="0087396F" w:rsidRPr="00C319BE" w:rsidRDefault="0087396F">
            <w:pPr>
              <w:pStyle w:val="TableParagraph"/>
              <w:spacing w:before="0"/>
              <w:ind w:left="0"/>
              <w:rPr>
                <w:b/>
                <w:sz w:val="28"/>
              </w:rPr>
            </w:pPr>
          </w:p>
          <w:p w14:paraId="536BE6E8" w14:textId="77777777" w:rsidR="0087396F" w:rsidRPr="00C319BE" w:rsidRDefault="009B2810" w:rsidP="000E71DC">
            <w:pPr>
              <w:pStyle w:val="TableParagraph"/>
              <w:spacing w:before="0"/>
              <w:ind w:left="37"/>
              <w:jc w:val="center"/>
              <w:rPr>
                <w:sz w:val="20"/>
              </w:rPr>
            </w:pPr>
            <w:r w:rsidRPr="00C319BE">
              <w:rPr>
                <w:sz w:val="20"/>
              </w:rPr>
              <w:t>Not Benchmarked</w:t>
            </w:r>
          </w:p>
        </w:tc>
        <w:tc>
          <w:tcPr>
            <w:tcW w:w="3253" w:type="dxa"/>
          </w:tcPr>
          <w:p w14:paraId="6D863602" w14:textId="77777777" w:rsidR="0087396F" w:rsidRPr="00C319BE" w:rsidRDefault="009B2810" w:rsidP="006131EF">
            <w:pPr>
              <w:pStyle w:val="TableParagraph"/>
              <w:spacing w:line="302" w:lineRule="auto"/>
              <w:ind w:left="129" w:right="148" w:firstLine="2"/>
              <w:jc w:val="center"/>
              <w:rPr>
                <w:sz w:val="20"/>
              </w:rPr>
            </w:pPr>
            <w:r w:rsidRPr="00C319BE">
              <w:rPr>
                <w:sz w:val="20"/>
              </w:rPr>
              <w:t>Derived Benchmark</w:t>
            </w:r>
          </w:p>
          <w:p w14:paraId="50D2E1DD" w14:textId="77777777" w:rsidR="0087396F" w:rsidRPr="00C319BE" w:rsidRDefault="009B2810" w:rsidP="006131EF">
            <w:pPr>
              <w:pStyle w:val="TableParagraph"/>
              <w:spacing w:line="302" w:lineRule="auto"/>
              <w:ind w:left="129" w:right="148" w:firstLine="2"/>
              <w:jc w:val="center"/>
              <w:rPr>
                <w:sz w:val="20"/>
              </w:rPr>
            </w:pPr>
            <w:r w:rsidRPr="00C319BE">
              <w:rPr>
                <w:sz w:val="20"/>
              </w:rPr>
              <w:t>(This will be created through the application of OVERSEER</w:t>
            </w:r>
            <w:r w:rsidRPr="00C319BE">
              <w:rPr>
                <w:sz w:val="20"/>
                <w:vertAlign w:val="superscript"/>
              </w:rPr>
              <w:t>®</w:t>
            </w:r>
            <w:r w:rsidRPr="00C319BE">
              <w:rPr>
                <w:sz w:val="20"/>
              </w:rPr>
              <w:t xml:space="preserve"> to the actual land use and effective area in place during the 36 month period ending on 01 January 2016.)</w:t>
            </w:r>
          </w:p>
        </w:tc>
        <w:tc>
          <w:tcPr>
            <w:tcW w:w="3010" w:type="dxa"/>
          </w:tcPr>
          <w:p w14:paraId="452FADEE" w14:textId="77777777" w:rsidR="0087396F" w:rsidRPr="00C319BE" w:rsidRDefault="009B2810">
            <w:pPr>
              <w:pStyle w:val="TableParagraph"/>
              <w:spacing w:before="44"/>
              <w:ind w:left="195" w:right="188"/>
              <w:jc w:val="center"/>
              <w:rPr>
                <w:sz w:val="20"/>
              </w:rPr>
            </w:pPr>
            <w:r w:rsidRPr="00C319BE">
              <w:rPr>
                <w:sz w:val="20"/>
              </w:rPr>
              <w:t>Derived Benchmark and land use applied to allocation methodology</w:t>
            </w:r>
          </w:p>
        </w:tc>
      </w:tr>
    </w:tbl>
    <w:p w14:paraId="497AAD7F" w14:textId="77777777" w:rsidR="0087396F" w:rsidRPr="00C319BE" w:rsidRDefault="00AB6094" w:rsidP="009A4ECD">
      <w:pPr>
        <w:pStyle w:val="ListParagraph"/>
        <w:numPr>
          <w:ilvl w:val="0"/>
          <w:numId w:val="8"/>
        </w:numPr>
        <w:tabs>
          <w:tab w:val="left" w:pos="594"/>
        </w:tabs>
        <w:spacing w:before="61"/>
        <w:ind w:left="567"/>
        <w:jc w:val="left"/>
        <w:rPr>
          <w:b/>
          <w:sz w:val="20"/>
        </w:rPr>
      </w:pPr>
      <w:r w:rsidRPr="00C319BE">
        <w:rPr>
          <w:b/>
          <w:lang w:eastAsia="en-NZ"/>
        </w:rPr>
        <mc:AlternateContent>
          <mc:Choice Requires="wps">
            <w:drawing>
              <wp:anchor distT="0" distB="0" distL="114300" distR="114300" simplePos="0" relativeHeight="503263088" behindDoc="1" locked="0" layoutInCell="1" allowOverlap="1" wp14:anchorId="65F82A73" wp14:editId="7C817283">
                <wp:simplePos x="0" y="0"/>
                <wp:positionH relativeFrom="page">
                  <wp:posOffset>3045460</wp:posOffset>
                </wp:positionH>
                <wp:positionV relativeFrom="page">
                  <wp:posOffset>1409700</wp:posOffset>
                </wp:positionV>
                <wp:extent cx="42545" cy="0"/>
                <wp:effectExtent l="6985" t="9525" r="7620" b="9525"/>
                <wp:wrapNone/>
                <wp:docPr id="1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E5BCA08" id="Line 15" o:spid="_x0000_s1026" style="position:absolute;z-index:-5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8pt,111pt" to="243.1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7/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" strokeweight=".72pt">
                <w10:wrap anchorx="page" anchory="page"/>
              </v:line>
            </w:pict>
          </mc:Fallback>
        </mc:AlternateContent>
      </w:r>
      <w:r w:rsidR="009B2810" w:rsidRPr="00C319BE">
        <w:rPr>
          <w:b/>
          <w:sz w:val="20"/>
        </w:rPr>
        <w:t>Nitrogen Discharge Allocation</w:t>
      </w:r>
      <w:r w:rsidR="009B2810" w:rsidRPr="00C319BE">
        <w:rPr>
          <w:b/>
          <w:spacing w:val="-25"/>
          <w:sz w:val="20"/>
        </w:rPr>
        <w:t xml:space="preserve"> </w:t>
      </w:r>
      <w:r w:rsidR="009B2810" w:rsidRPr="00C319BE">
        <w:rPr>
          <w:b/>
          <w:sz w:val="20"/>
        </w:rPr>
        <w:t>Methodology</w:t>
      </w:r>
    </w:p>
    <w:p w14:paraId="025EB1C3" w14:textId="77777777" w:rsidR="0087396F" w:rsidRPr="00C319BE" w:rsidRDefault="0087396F">
      <w:pPr>
        <w:pStyle w:val="BodyText"/>
        <w:spacing w:before="10"/>
      </w:pPr>
    </w:p>
    <w:p w14:paraId="05D64A67" w14:textId="77777777" w:rsidR="0087396F" w:rsidRPr="00C319BE" w:rsidRDefault="009B2810" w:rsidP="00851DE2">
      <w:pPr>
        <w:pStyle w:val="BodyText"/>
        <w:ind w:left="233" w:right="5"/>
      </w:pPr>
      <w:r w:rsidRPr="00C319BE">
        <w:t>The following process will be used to calculate Nitrogen Discharge Allocations for all Dairy and Drystock blocks. For house blocks, plantation forestry and bush/scrub no reductions are required.</w:t>
      </w:r>
    </w:p>
    <w:p w14:paraId="08F10C9E" w14:textId="77777777" w:rsidR="0087396F" w:rsidRPr="00C319BE" w:rsidRDefault="0087396F" w:rsidP="00851DE2">
      <w:pPr>
        <w:pStyle w:val="BodyText"/>
        <w:spacing w:before="7"/>
        <w:ind w:right="5"/>
      </w:pPr>
    </w:p>
    <w:p w14:paraId="227DC08A" w14:textId="77777777" w:rsidR="0087396F" w:rsidRPr="00C319BE" w:rsidRDefault="009B2810" w:rsidP="00851DE2">
      <w:pPr>
        <w:pStyle w:val="ListParagraph"/>
        <w:numPr>
          <w:ilvl w:val="0"/>
          <w:numId w:val="7"/>
        </w:numPr>
        <w:tabs>
          <w:tab w:val="left" w:pos="799"/>
          <w:tab w:val="left" w:pos="800"/>
        </w:tabs>
        <w:ind w:right="5" w:hanging="566"/>
        <w:rPr>
          <w:sz w:val="20"/>
        </w:rPr>
      </w:pPr>
      <w:r w:rsidRPr="00C319BE">
        <w:rPr>
          <w:sz w:val="20"/>
        </w:rPr>
        <w:t xml:space="preserve">Take </w:t>
      </w:r>
      <w:r w:rsidR="0048222B" w:rsidRPr="00C319BE">
        <w:rPr>
          <w:sz w:val="20"/>
        </w:rPr>
        <w:t>A</w:t>
      </w:r>
      <w:r w:rsidRPr="00C319BE">
        <w:rPr>
          <w:sz w:val="20"/>
        </w:rPr>
        <w:t>ctual or Derived Benchmark from Table LR</w:t>
      </w:r>
      <w:r w:rsidRPr="00C319BE">
        <w:rPr>
          <w:spacing w:val="-35"/>
          <w:sz w:val="20"/>
        </w:rPr>
        <w:t xml:space="preserve"> </w:t>
      </w:r>
      <w:r w:rsidR="00306758" w:rsidRPr="00C319BE">
        <w:rPr>
          <w:sz w:val="20"/>
        </w:rPr>
        <w:t>4</w:t>
      </w:r>
      <w:r w:rsidRPr="00C319BE">
        <w:rPr>
          <w:sz w:val="20"/>
        </w:rPr>
        <w:t>.</w:t>
      </w:r>
    </w:p>
    <w:p w14:paraId="4D502CBA" w14:textId="77777777" w:rsidR="0087396F" w:rsidRPr="00C319BE" w:rsidRDefault="009B2810" w:rsidP="00851DE2">
      <w:pPr>
        <w:pStyle w:val="ListParagraph"/>
        <w:numPr>
          <w:ilvl w:val="0"/>
          <w:numId w:val="7"/>
        </w:numPr>
        <w:tabs>
          <w:tab w:val="left" w:pos="799"/>
          <w:tab w:val="left" w:pos="800"/>
        </w:tabs>
        <w:spacing w:before="120"/>
        <w:ind w:right="5" w:hanging="566"/>
        <w:rPr>
          <w:sz w:val="20"/>
        </w:rPr>
      </w:pPr>
      <w:r w:rsidRPr="00C319BE">
        <w:rPr>
          <w:sz w:val="20"/>
        </w:rPr>
        <w:t>Apply</w:t>
      </w:r>
      <w:r w:rsidRPr="00C319BE">
        <w:rPr>
          <w:spacing w:val="-9"/>
          <w:sz w:val="20"/>
        </w:rPr>
        <w:t xml:space="preserve"> </w:t>
      </w:r>
      <w:r w:rsidRPr="00C319BE">
        <w:rPr>
          <w:sz w:val="20"/>
        </w:rPr>
        <w:t>the</w:t>
      </w:r>
      <w:r w:rsidRPr="00C319BE">
        <w:rPr>
          <w:spacing w:val="-6"/>
          <w:sz w:val="20"/>
        </w:rPr>
        <w:t xml:space="preserve"> </w:t>
      </w:r>
      <w:r w:rsidRPr="00C319BE">
        <w:rPr>
          <w:sz w:val="20"/>
        </w:rPr>
        <w:t>standard</w:t>
      </w:r>
      <w:r w:rsidRPr="00C319BE">
        <w:rPr>
          <w:spacing w:val="-6"/>
          <w:sz w:val="20"/>
        </w:rPr>
        <w:t xml:space="preserve"> </w:t>
      </w:r>
      <w:r w:rsidRPr="00C319BE">
        <w:rPr>
          <w:sz w:val="20"/>
        </w:rPr>
        <w:t>sector</w:t>
      </w:r>
      <w:r w:rsidRPr="00C319BE">
        <w:rPr>
          <w:spacing w:val="-5"/>
          <w:sz w:val="20"/>
        </w:rPr>
        <w:t xml:space="preserve"> </w:t>
      </w:r>
      <w:r w:rsidRPr="00C319BE">
        <w:rPr>
          <w:sz w:val="20"/>
        </w:rPr>
        <w:t>%</w:t>
      </w:r>
      <w:r w:rsidRPr="00C319BE">
        <w:rPr>
          <w:spacing w:val="-5"/>
          <w:sz w:val="20"/>
        </w:rPr>
        <w:t xml:space="preserve"> </w:t>
      </w:r>
      <w:r w:rsidRPr="00C319BE">
        <w:rPr>
          <w:sz w:val="20"/>
        </w:rPr>
        <w:t>reduction</w:t>
      </w:r>
      <w:r w:rsidRPr="00C319BE">
        <w:rPr>
          <w:spacing w:val="-9"/>
          <w:sz w:val="20"/>
        </w:rPr>
        <w:t xml:space="preserve"> </w:t>
      </w:r>
      <w:r w:rsidRPr="00C319BE">
        <w:rPr>
          <w:sz w:val="20"/>
        </w:rPr>
        <w:t>(from</w:t>
      </w:r>
      <w:r w:rsidRPr="00C319BE">
        <w:rPr>
          <w:spacing w:val="-3"/>
          <w:sz w:val="20"/>
        </w:rPr>
        <w:t xml:space="preserve"> </w:t>
      </w:r>
      <w:r w:rsidRPr="00C319BE">
        <w:rPr>
          <w:sz w:val="20"/>
        </w:rPr>
        <w:t>Table</w:t>
      </w:r>
      <w:r w:rsidRPr="00C319BE">
        <w:rPr>
          <w:spacing w:val="-6"/>
          <w:sz w:val="20"/>
        </w:rPr>
        <w:t xml:space="preserve"> </w:t>
      </w:r>
      <w:r w:rsidRPr="00C319BE">
        <w:rPr>
          <w:sz w:val="20"/>
        </w:rPr>
        <w:t>LR</w:t>
      </w:r>
      <w:r w:rsidRPr="00C319BE">
        <w:rPr>
          <w:spacing w:val="-3"/>
          <w:sz w:val="20"/>
        </w:rPr>
        <w:t xml:space="preserve"> </w:t>
      </w:r>
      <w:r w:rsidR="00E15225" w:rsidRPr="00C319BE">
        <w:rPr>
          <w:sz w:val="20"/>
        </w:rPr>
        <w:t>5</w:t>
      </w:r>
      <w:r w:rsidRPr="00C319BE">
        <w:rPr>
          <w:sz w:val="20"/>
        </w:rPr>
        <w:t>)</w:t>
      </w:r>
      <w:r w:rsidRPr="00C319BE">
        <w:rPr>
          <w:spacing w:val="-5"/>
          <w:sz w:val="20"/>
        </w:rPr>
        <w:t xml:space="preserve"> </w:t>
      </w:r>
      <w:r w:rsidRPr="00C319BE">
        <w:rPr>
          <w:sz w:val="20"/>
        </w:rPr>
        <w:t>for</w:t>
      </w:r>
      <w:r w:rsidRPr="00C319BE">
        <w:rPr>
          <w:spacing w:val="-5"/>
          <w:sz w:val="20"/>
        </w:rPr>
        <w:t xml:space="preserve"> </w:t>
      </w:r>
      <w:r w:rsidRPr="00C319BE">
        <w:rPr>
          <w:sz w:val="20"/>
        </w:rPr>
        <w:t>all</w:t>
      </w:r>
      <w:r w:rsidRPr="00C319BE">
        <w:rPr>
          <w:spacing w:val="-7"/>
          <w:sz w:val="20"/>
        </w:rPr>
        <w:t xml:space="preserve"> </w:t>
      </w:r>
      <w:r w:rsidRPr="00C319BE">
        <w:rPr>
          <w:sz w:val="20"/>
        </w:rPr>
        <w:t>blocks</w:t>
      </w:r>
      <w:r w:rsidRPr="00C319BE">
        <w:rPr>
          <w:spacing w:val="-4"/>
          <w:sz w:val="20"/>
        </w:rPr>
        <w:t xml:space="preserve"> </w:t>
      </w:r>
      <w:r w:rsidRPr="00C319BE">
        <w:rPr>
          <w:sz w:val="20"/>
        </w:rPr>
        <w:t>except:</w:t>
      </w:r>
    </w:p>
    <w:p w14:paraId="17D0B02B" w14:textId="77777777" w:rsidR="0087396F" w:rsidRPr="00C319BE" w:rsidRDefault="009B2810" w:rsidP="00851DE2">
      <w:pPr>
        <w:pStyle w:val="ListParagraph"/>
        <w:numPr>
          <w:ilvl w:val="1"/>
          <w:numId w:val="7"/>
        </w:numPr>
        <w:tabs>
          <w:tab w:val="left" w:pos="1368"/>
          <w:tab w:val="left" w:pos="1369"/>
        </w:tabs>
        <w:spacing w:before="118"/>
        <w:ind w:right="5"/>
        <w:jc w:val="left"/>
        <w:rPr>
          <w:sz w:val="20"/>
        </w:rPr>
      </w:pPr>
      <w:r w:rsidRPr="00C319BE">
        <w:rPr>
          <w:sz w:val="20"/>
        </w:rPr>
        <w:t>Those</w:t>
      </w:r>
      <w:r w:rsidRPr="00C319BE">
        <w:rPr>
          <w:spacing w:val="-7"/>
          <w:sz w:val="20"/>
        </w:rPr>
        <w:t xml:space="preserve"> </w:t>
      </w:r>
      <w:r w:rsidRPr="00C319BE">
        <w:rPr>
          <w:sz w:val="20"/>
        </w:rPr>
        <w:t>blocks</w:t>
      </w:r>
      <w:r w:rsidRPr="00C319BE">
        <w:rPr>
          <w:spacing w:val="-6"/>
          <w:sz w:val="20"/>
        </w:rPr>
        <w:t xml:space="preserve"> </w:t>
      </w:r>
      <w:r w:rsidRPr="00C319BE">
        <w:rPr>
          <w:sz w:val="20"/>
        </w:rPr>
        <w:t>where</w:t>
      </w:r>
      <w:r w:rsidRPr="00C319BE">
        <w:rPr>
          <w:spacing w:val="-9"/>
          <w:sz w:val="20"/>
        </w:rPr>
        <w:t xml:space="preserve"> </w:t>
      </w:r>
      <w:r w:rsidRPr="00C319BE">
        <w:rPr>
          <w:sz w:val="20"/>
        </w:rPr>
        <w:t>the</w:t>
      </w:r>
      <w:r w:rsidRPr="00C319BE">
        <w:rPr>
          <w:spacing w:val="-7"/>
          <w:sz w:val="20"/>
        </w:rPr>
        <w:t xml:space="preserve"> </w:t>
      </w:r>
      <w:r w:rsidRPr="00C319BE">
        <w:rPr>
          <w:sz w:val="20"/>
        </w:rPr>
        <w:t>benchmark</w:t>
      </w:r>
      <w:r w:rsidRPr="00C319BE">
        <w:rPr>
          <w:spacing w:val="-6"/>
          <w:sz w:val="20"/>
        </w:rPr>
        <w:t xml:space="preserve"> </w:t>
      </w:r>
      <w:r w:rsidRPr="00C319BE">
        <w:rPr>
          <w:sz w:val="20"/>
        </w:rPr>
        <w:t>is</w:t>
      </w:r>
      <w:r w:rsidRPr="00C319BE">
        <w:rPr>
          <w:spacing w:val="-6"/>
          <w:sz w:val="20"/>
        </w:rPr>
        <w:t xml:space="preserve"> </w:t>
      </w:r>
      <w:r w:rsidRPr="00C319BE">
        <w:rPr>
          <w:sz w:val="20"/>
        </w:rPr>
        <w:t>already</w:t>
      </w:r>
      <w:r w:rsidRPr="00C319BE">
        <w:rPr>
          <w:spacing w:val="-10"/>
          <w:sz w:val="20"/>
        </w:rPr>
        <w:t xml:space="preserve"> </w:t>
      </w:r>
      <w:r w:rsidRPr="00C319BE">
        <w:rPr>
          <w:sz w:val="20"/>
        </w:rPr>
        <w:t>below</w:t>
      </w:r>
      <w:r w:rsidRPr="00C319BE">
        <w:rPr>
          <w:spacing w:val="-8"/>
          <w:sz w:val="20"/>
        </w:rPr>
        <w:t xml:space="preserve"> </w:t>
      </w:r>
      <w:r w:rsidRPr="00C319BE">
        <w:rPr>
          <w:sz w:val="20"/>
        </w:rPr>
        <w:t>the</w:t>
      </w:r>
      <w:r w:rsidRPr="00C319BE">
        <w:rPr>
          <w:spacing w:val="-7"/>
          <w:sz w:val="20"/>
        </w:rPr>
        <w:t xml:space="preserve"> </w:t>
      </w:r>
      <w:r w:rsidRPr="00C319BE">
        <w:rPr>
          <w:sz w:val="20"/>
        </w:rPr>
        <w:t>relevant</w:t>
      </w:r>
      <w:r w:rsidRPr="00C319BE">
        <w:rPr>
          <w:spacing w:val="-7"/>
          <w:sz w:val="20"/>
        </w:rPr>
        <w:t xml:space="preserve"> </w:t>
      </w:r>
      <w:r w:rsidRPr="00C319BE">
        <w:rPr>
          <w:sz w:val="20"/>
        </w:rPr>
        <w:t>Nitrogen</w:t>
      </w:r>
      <w:r w:rsidRPr="00C319BE">
        <w:rPr>
          <w:spacing w:val="-8"/>
          <w:sz w:val="20"/>
        </w:rPr>
        <w:t xml:space="preserve"> </w:t>
      </w:r>
      <w:r w:rsidRPr="00C319BE">
        <w:rPr>
          <w:sz w:val="20"/>
        </w:rPr>
        <w:t>Discharge</w:t>
      </w:r>
      <w:r w:rsidRPr="00C319BE">
        <w:rPr>
          <w:spacing w:val="-7"/>
          <w:sz w:val="20"/>
        </w:rPr>
        <w:t xml:space="preserve"> </w:t>
      </w:r>
      <w:r w:rsidRPr="00C319BE">
        <w:rPr>
          <w:sz w:val="20"/>
        </w:rPr>
        <w:t>Allocation sector range;</w:t>
      </w:r>
      <w:r w:rsidRPr="00C319BE">
        <w:rPr>
          <w:spacing w:val="-19"/>
          <w:sz w:val="20"/>
        </w:rPr>
        <w:t xml:space="preserve"> </w:t>
      </w:r>
      <w:r w:rsidRPr="00C319BE">
        <w:rPr>
          <w:sz w:val="20"/>
        </w:rPr>
        <w:t>or</w:t>
      </w:r>
    </w:p>
    <w:p w14:paraId="3C0317DF" w14:textId="77777777" w:rsidR="0087396F" w:rsidRPr="00C319BE" w:rsidRDefault="009B2810" w:rsidP="00851DE2">
      <w:pPr>
        <w:pStyle w:val="ListParagraph"/>
        <w:numPr>
          <w:ilvl w:val="1"/>
          <w:numId w:val="7"/>
        </w:numPr>
        <w:tabs>
          <w:tab w:val="left" w:pos="1368"/>
          <w:tab w:val="left" w:pos="1369"/>
        </w:tabs>
        <w:spacing w:before="123"/>
        <w:ind w:left="1308" w:right="5" w:hanging="509"/>
        <w:jc w:val="left"/>
        <w:rPr>
          <w:sz w:val="20"/>
          <w:szCs w:val="20"/>
        </w:rPr>
      </w:pPr>
      <w:r w:rsidRPr="00C319BE">
        <w:rPr>
          <w:sz w:val="20"/>
          <w:szCs w:val="20"/>
        </w:rPr>
        <w:t>Those blocks where applying the standard sector % reduction would cause the Nitrogen Discharge</w:t>
      </w:r>
      <w:r w:rsidRPr="00C319BE">
        <w:rPr>
          <w:spacing w:val="-8"/>
          <w:sz w:val="20"/>
          <w:szCs w:val="20"/>
        </w:rPr>
        <w:t xml:space="preserve"> </w:t>
      </w:r>
      <w:r w:rsidRPr="00C319BE">
        <w:rPr>
          <w:sz w:val="20"/>
          <w:szCs w:val="20"/>
        </w:rPr>
        <w:t>Allocation</w:t>
      </w:r>
      <w:r w:rsidRPr="00C319BE">
        <w:rPr>
          <w:spacing w:val="-8"/>
          <w:sz w:val="20"/>
          <w:szCs w:val="20"/>
        </w:rPr>
        <w:t xml:space="preserve"> </w:t>
      </w:r>
      <w:r w:rsidRPr="00C319BE">
        <w:rPr>
          <w:sz w:val="20"/>
          <w:szCs w:val="20"/>
        </w:rPr>
        <w:t>to</w:t>
      </w:r>
      <w:r w:rsidRPr="00C319BE">
        <w:rPr>
          <w:spacing w:val="-11"/>
          <w:sz w:val="20"/>
          <w:szCs w:val="20"/>
        </w:rPr>
        <w:t xml:space="preserve"> </w:t>
      </w:r>
      <w:r w:rsidRPr="00C319BE">
        <w:rPr>
          <w:sz w:val="20"/>
          <w:szCs w:val="20"/>
        </w:rPr>
        <w:t>fall</w:t>
      </w:r>
      <w:r w:rsidRPr="00C319BE">
        <w:rPr>
          <w:spacing w:val="-11"/>
          <w:sz w:val="20"/>
          <w:szCs w:val="20"/>
        </w:rPr>
        <w:t xml:space="preserve"> </w:t>
      </w:r>
      <w:r w:rsidRPr="00C319BE">
        <w:rPr>
          <w:sz w:val="20"/>
          <w:szCs w:val="20"/>
        </w:rPr>
        <w:t>below</w:t>
      </w:r>
      <w:r w:rsidRPr="00C319BE">
        <w:rPr>
          <w:spacing w:val="-10"/>
          <w:sz w:val="20"/>
          <w:szCs w:val="20"/>
        </w:rPr>
        <w:t xml:space="preserve"> </w:t>
      </w:r>
      <w:r w:rsidRPr="00C319BE">
        <w:rPr>
          <w:sz w:val="20"/>
          <w:szCs w:val="20"/>
        </w:rPr>
        <w:t>the</w:t>
      </w:r>
      <w:r w:rsidRPr="00C319BE">
        <w:rPr>
          <w:spacing w:val="-8"/>
          <w:sz w:val="20"/>
          <w:szCs w:val="20"/>
        </w:rPr>
        <w:t xml:space="preserve"> </w:t>
      </w:r>
      <w:r w:rsidRPr="00C319BE">
        <w:rPr>
          <w:sz w:val="20"/>
          <w:szCs w:val="20"/>
        </w:rPr>
        <w:t>relevant</w:t>
      </w:r>
      <w:r w:rsidRPr="00C319BE">
        <w:rPr>
          <w:spacing w:val="-8"/>
          <w:sz w:val="20"/>
          <w:szCs w:val="20"/>
        </w:rPr>
        <w:t xml:space="preserve"> </w:t>
      </w:r>
      <w:r w:rsidRPr="00C319BE">
        <w:rPr>
          <w:sz w:val="20"/>
          <w:szCs w:val="20"/>
        </w:rPr>
        <w:t>Nitrogen</w:t>
      </w:r>
      <w:r w:rsidRPr="00C319BE">
        <w:rPr>
          <w:spacing w:val="-6"/>
          <w:sz w:val="20"/>
          <w:szCs w:val="20"/>
        </w:rPr>
        <w:t xml:space="preserve"> </w:t>
      </w:r>
      <w:r w:rsidRPr="00C319BE">
        <w:rPr>
          <w:sz w:val="20"/>
          <w:szCs w:val="20"/>
        </w:rPr>
        <w:t>Discharge</w:t>
      </w:r>
      <w:r w:rsidRPr="00C319BE">
        <w:rPr>
          <w:spacing w:val="-6"/>
          <w:sz w:val="20"/>
          <w:szCs w:val="20"/>
        </w:rPr>
        <w:t xml:space="preserve"> </w:t>
      </w:r>
      <w:r w:rsidRPr="00C319BE">
        <w:rPr>
          <w:sz w:val="20"/>
          <w:szCs w:val="20"/>
        </w:rPr>
        <w:t>Allocation</w:t>
      </w:r>
      <w:r w:rsidRPr="00C319BE">
        <w:rPr>
          <w:spacing w:val="-8"/>
          <w:sz w:val="20"/>
          <w:szCs w:val="20"/>
        </w:rPr>
        <w:t xml:space="preserve"> </w:t>
      </w:r>
      <w:r w:rsidRPr="00C319BE">
        <w:rPr>
          <w:sz w:val="20"/>
          <w:szCs w:val="20"/>
        </w:rPr>
        <w:t>sector</w:t>
      </w:r>
      <w:r w:rsidRPr="00C319BE">
        <w:rPr>
          <w:spacing w:val="-7"/>
          <w:sz w:val="20"/>
          <w:szCs w:val="20"/>
        </w:rPr>
        <w:t xml:space="preserve"> </w:t>
      </w:r>
      <w:r w:rsidRPr="00C319BE">
        <w:rPr>
          <w:sz w:val="20"/>
          <w:szCs w:val="20"/>
        </w:rPr>
        <w:t>range,</w:t>
      </w:r>
      <w:r w:rsidR="0055155D" w:rsidRPr="00C319BE">
        <w:rPr>
          <w:sz w:val="20"/>
          <w:szCs w:val="20"/>
        </w:rPr>
        <w:t xml:space="preserve"> </w:t>
      </w:r>
      <w:r w:rsidRPr="00C319BE">
        <w:rPr>
          <w:sz w:val="20"/>
          <w:szCs w:val="20"/>
        </w:rPr>
        <w:t>where in both cases the Nitrogen Discharge Allocation shall be set at the bottom value of the relevant Nitrogen Discharge Allocation sector range.</w:t>
      </w:r>
    </w:p>
    <w:p w14:paraId="5DB78CF8" w14:textId="77777777" w:rsidR="0087396F" w:rsidRPr="00C319BE" w:rsidRDefault="009B2810" w:rsidP="00851DE2">
      <w:pPr>
        <w:pStyle w:val="ListParagraph"/>
        <w:numPr>
          <w:ilvl w:val="1"/>
          <w:numId w:val="7"/>
        </w:numPr>
        <w:tabs>
          <w:tab w:val="left" w:pos="1308"/>
          <w:tab w:val="left" w:pos="1309"/>
        </w:tabs>
        <w:spacing w:before="77"/>
        <w:ind w:left="1308" w:right="5"/>
        <w:jc w:val="left"/>
        <w:rPr>
          <w:sz w:val="20"/>
        </w:rPr>
      </w:pPr>
      <w:r w:rsidRPr="00C319BE">
        <w:rPr>
          <w:sz w:val="20"/>
        </w:rPr>
        <w:t>No</w:t>
      </w:r>
      <w:r w:rsidRPr="00C319BE">
        <w:rPr>
          <w:spacing w:val="-7"/>
          <w:sz w:val="20"/>
        </w:rPr>
        <w:t xml:space="preserve"> </w:t>
      </w:r>
      <w:r w:rsidRPr="00C319BE">
        <w:rPr>
          <w:sz w:val="20"/>
        </w:rPr>
        <w:t>property/farming</w:t>
      </w:r>
      <w:r w:rsidRPr="00C319BE">
        <w:rPr>
          <w:spacing w:val="-7"/>
          <w:sz w:val="20"/>
        </w:rPr>
        <w:t xml:space="preserve"> </w:t>
      </w:r>
      <w:r w:rsidRPr="00C319BE">
        <w:rPr>
          <w:sz w:val="20"/>
        </w:rPr>
        <w:t>enterprise</w:t>
      </w:r>
      <w:r w:rsidRPr="00C319BE">
        <w:rPr>
          <w:spacing w:val="-7"/>
          <w:sz w:val="20"/>
        </w:rPr>
        <w:t xml:space="preserve"> </w:t>
      </w:r>
      <w:r w:rsidRPr="00C319BE">
        <w:rPr>
          <w:sz w:val="20"/>
        </w:rPr>
        <w:t>will</w:t>
      </w:r>
      <w:r w:rsidRPr="00C319BE">
        <w:rPr>
          <w:spacing w:val="-8"/>
          <w:sz w:val="20"/>
        </w:rPr>
        <w:t xml:space="preserve"> </w:t>
      </w:r>
      <w:r w:rsidRPr="00C319BE">
        <w:rPr>
          <w:sz w:val="20"/>
        </w:rPr>
        <w:t>be</w:t>
      </w:r>
      <w:r w:rsidRPr="00C319BE">
        <w:rPr>
          <w:spacing w:val="-9"/>
          <w:sz w:val="20"/>
        </w:rPr>
        <w:t xml:space="preserve"> </w:t>
      </w:r>
      <w:r w:rsidRPr="00C319BE">
        <w:rPr>
          <w:sz w:val="20"/>
        </w:rPr>
        <w:t>required</w:t>
      </w:r>
      <w:r w:rsidRPr="00C319BE">
        <w:rPr>
          <w:spacing w:val="-6"/>
          <w:sz w:val="20"/>
        </w:rPr>
        <w:t xml:space="preserve"> </w:t>
      </w:r>
      <w:r w:rsidRPr="00C319BE">
        <w:rPr>
          <w:sz w:val="20"/>
        </w:rPr>
        <w:t>to</w:t>
      </w:r>
      <w:r w:rsidRPr="00C319BE">
        <w:rPr>
          <w:spacing w:val="-7"/>
          <w:sz w:val="20"/>
        </w:rPr>
        <w:t xml:space="preserve"> </w:t>
      </w:r>
      <w:r w:rsidRPr="00C319BE">
        <w:rPr>
          <w:sz w:val="20"/>
        </w:rPr>
        <w:t>reduce</w:t>
      </w:r>
      <w:r w:rsidRPr="00C319BE">
        <w:rPr>
          <w:spacing w:val="-7"/>
          <w:sz w:val="20"/>
        </w:rPr>
        <w:t xml:space="preserve"> </w:t>
      </w:r>
      <w:r w:rsidRPr="00C319BE">
        <w:rPr>
          <w:sz w:val="20"/>
        </w:rPr>
        <w:t>its</w:t>
      </w:r>
      <w:r w:rsidRPr="00C319BE">
        <w:rPr>
          <w:spacing w:val="-6"/>
          <w:sz w:val="20"/>
        </w:rPr>
        <w:t xml:space="preserve"> </w:t>
      </w:r>
      <w:r w:rsidRPr="00C319BE">
        <w:rPr>
          <w:sz w:val="20"/>
        </w:rPr>
        <w:t>nitrogen</w:t>
      </w:r>
      <w:r w:rsidRPr="00C319BE">
        <w:rPr>
          <w:spacing w:val="-7"/>
          <w:sz w:val="20"/>
        </w:rPr>
        <w:t xml:space="preserve"> </w:t>
      </w:r>
      <w:r w:rsidRPr="00C319BE">
        <w:rPr>
          <w:sz w:val="20"/>
        </w:rPr>
        <w:t>loss</w:t>
      </w:r>
      <w:r w:rsidRPr="00C319BE">
        <w:rPr>
          <w:spacing w:val="-6"/>
          <w:sz w:val="20"/>
        </w:rPr>
        <w:t xml:space="preserve"> </w:t>
      </w:r>
      <w:r w:rsidRPr="00C319BE">
        <w:rPr>
          <w:sz w:val="20"/>
        </w:rPr>
        <w:t>below</w:t>
      </w:r>
      <w:r w:rsidRPr="00C319BE">
        <w:rPr>
          <w:spacing w:val="-9"/>
          <w:sz w:val="20"/>
        </w:rPr>
        <w:t xml:space="preserve"> </w:t>
      </w:r>
      <w:r w:rsidRPr="00C319BE">
        <w:rPr>
          <w:sz w:val="20"/>
        </w:rPr>
        <w:t>the</w:t>
      </w:r>
      <w:r w:rsidRPr="00C319BE">
        <w:rPr>
          <w:spacing w:val="-5"/>
          <w:sz w:val="20"/>
        </w:rPr>
        <w:t xml:space="preserve"> </w:t>
      </w:r>
      <w:r w:rsidRPr="00C319BE">
        <w:rPr>
          <w:sz w:val="20"/>
        </w:rPr>
        <w:t>bottom of the relevant sector nitrogen loss</w:t>
      </w:r>
      <w:r w:rsidRPr="00C319BE">
        <w:rPr>
          <w:spacing w:val="-29"/>
          <w:sz w:val="20"/>
        </w:rPr>
        <w:t xml:space="preserve"> </w:t>
      </w:r>
      <w:r w:rsidRPr="00C319BE">
        <w:rPr>
          <w:sz w:val="20"/>
        </w:rPr>
        <w:t>range.</w:t>
      </w:r>
    </w:p>
    <w:p w14:paraId="65A7E075" w14:textId="77777777" w:rsidR="0087396F" w:rsidRPr="00C319BE" w:rsidRDefault="0087396F" w:rsidP="00851DE2">
      <w:pPr>
        <w:pStyle w:val="BodyText"/>
        <w:spacing w:before="5"/>
        <w:ind w:right="5"/>
      </w:pPr>
    </w:p>
    <w:p w14:paraId="745AC497" w14:textId="77777777" w:rsidR="0087396F" w:rsidRPr="00C319BE" w:rsidRDefault="009B2810" w:rsidP="00851DE2">
      <w:pPr>
        <w:pStyle w:val="ListParagraph"/>
        <w:numPr>
          <w:ilvl w:val="0"/>
          <w:numId w:val="7"/>
        </w:numPr>
        <w:tabs>
          <w:tab w:val="left" w:pos="799"/>
          <w:tab w:val="left" w:pos="800"/>
        </w:tabs>
        <w:ind w:right="5" w:hanging="566"/>
        <w:rPr>
          <w:sz w:val="20"/>
        </w:rPr>
      </w:pPr>
      <w:r w:rsidRPr="00C319BE">
        <w:rPr>
          <w:sz w:val="20"/>
        </w:rPr>
        <w:t xml:space="preserve">Following the application of the standard sector % reduction (from Table LR </w:t>
      </w:r>
      <w:r w:rsidR="00E15225" w:rsidRPr="00C319BE">
        <w:rPr>
          <w:sz w:val="20"/>
        </w:rPr>
        <w:t>5</w:t>
      </w:r>
      <w:r w:rsidRPr="00C319BE">
        <w:rPr>
          <w:sz w:val="20"/>
        </w:rPr>
        <w:t>), any block that is above</w:t>
      </w:r>
      <w:r w:rsidRPr="00C319BE">
        <w:rPr>
          <w:spacing w:val="-5"/>
          <w:sz w:val="20"/>
        </w:rPr>
        <w:t xml:space="preserve"> </w:t>
      </w:r>
      <w:r w:rsidRPr="00C319BE">
        <w:rPr>
          <w:sz w:val="20"/>
        </w:rPr>
        <w:t>the</w:t>
      </w:r>
      <w:r w:rsidRPr="00C319BE">
        <w:rPr>
          <w:spacing w:val="-5"/>
          <w:sz w:val="20"/>
        </w:rPr>
        <w:t xml:space="preserve"> </w:t>
      </w:r>
      <w:r w:rsidRPr="00C319BE">
        <w:rPr>
          <w:sz w:val="20"/>
        </w:rPr>
        <w:t>relevant</w:t>
      </w:r>
      <w:r w:rsidRPr="00C319BE">
        <w:rPr>
          <w:spacing w:val="-4"/>
          <w:sz w:val="20"/>
        </w:rPr>
        <w:t xml:space="preserve"> </w:t>
      </w:r>
      <w:r w:rsidRPr="00C319BE">
        <w:rPr>
          <w:sz w:val="20"/>
        </w:rPr>
        <w:t>Nitrogen</w:t>
      </w:r>
      <w:r w:rsidRPr="00C319BE">
        <w:rPr>
          <w:spacing w:val="-3"/>
          <w:sz w:val="20"/>
        </w:rPr>
        <w:t xml:space="preserve"> </w:t>
      </w:r>
      <w:r w:rsidRPr="00C319BE">
        <w:rPr>
          <w:sz w:val="20"/>
        </w:rPr>
        <w:t>Discharge</w:t>
      </w:r>
      <w:r w:rsidRPr="00C319BE">
        <w:rPr>
          <w:spacing w:val="-3"/>
          <w:sz w:val="20"/>
        </w:rPr>
        <w:t xml:space="preserve"> </w:t>
      </w:r>
      <w:r w:rsidRPr="00C319BE">
        <w:rPr>
          <w:sz w:val="20"/>
        </w:rPr>
        <w:t>Allocation</w:t>
      </w:r>
      <w:r w:rsidRPr="00C319BE">
        <w:rPr>
          <w:spacing w:val="-2"/>
          <w:sz w:val="20"/>
        </w:rPr>
        <w:t xml:space="preserve"> </w:t>
      </w:r>
      <w:r w:rsidRPr="00C319BE">
        <w:rPr>
          <w:sz w:val="20"/>
        </w:rPr>
        <w:t>sector</w:t>
      </w:r>
      <w:r w:rsidRPr="00C319BE">
        <w:rPr>
          <w:spacing w:val="-4"/>
          <w:sz w:val="20"/>
        </w:rPr>
        <w:t xml:space="preserve"> </w:t>
      </w:r>
      <w:r w:rsidRPr="00C319BE">
        <w:rPr>
          <w:sz w:val="20"/>
        </w:rPr>
        <w:t>range</w:t>
      </w:r>
      <w:r w:rsidRPr="00C319BE">
        <w:rPr>
          <w:spacing w:val="-5"/>
          <w:sz w:val="20"/>
        </w:rPr>
        <w:t xml:space="preserve"> </w:t>
      </w:r>
      <w:r w:rsidRPr="00C319BE">
        <w:rPr>
          <w:sz w:val="20"/>
        </w:rPr>
        <w:t>is</w:t>
      </w:r>
      <w:r w:rsidRPr="00C319BE">
        <w:rPr>
          <w:spacing w:val="-4"/>
          <w:sz w:val="20"/>
        </w:rPr>
        <w:t xml:space="preserve"> </w:t>
      </w:r>
      <w:r w:rsidRPr="00C319BE">
        <w:rPr>
          <w:sz w:val="20"/>
        </w:rPr>
        <w:t>assigned</w:t>
      </w:r>
      <w:r w:rsidRPr="00C319BE">
        <w:rPr>
          <w:spacing w:val="-5"/>
          <w:sz w:val="20"/>
        </w:rPr>
        <w:t xml:space="preserve"> </w:t>
      </w:r>
      <w:r w:rsidRPr="00C319BE">
        <w:rPr>
          <w:sz w:val="20"/>
        </w:rPr>
        <w:t>the</w:t>
      </w:r>
      <w:r w:rsidRPr="00C319BE">
        <w:rPr>
          <w:spacing w:val="-5"/>
          <w:sz w:val="20"/>
        </w:rPr>
        <w:t xml:space="preserve"> </w:t>
      </w:r>
      <w:r w:rsidRPr="00C319BE">
        <w:rPr>
          <w:sz w:val="20"/>
        </w:rPr>
        <w:t>upper</w:t>
      </w:r>
      <w:r w:rsidRPr="00C319BE">
        <w:rPr>
          <w:spacing w:val="-6"/>
          <w:sz w:val="20"/>
        </w:rPr>
        <w:t xml:space="preserve"> </w:t>
      </w:r>
      <w:r w:rsidRPr="00C319BE">
        <w:rPr>
          <w:sz w:val="20"/>
        </w:rPr>
        <w:t>value</w:t>
      </w:r>
      <w:r w:rsidRPr="00C319BE">
        <w:rPr>
          <w:spacing w:val="-5"/>
          <w:sz w:val="20"/>
        </w:rPr>
        <w:t xml:space="preserve"> </w:t>
      </w:r>
      <w:r w:rsidRPr="00C319BE">
        <w:rPr>
          <w:sz w:val="20"/>
        </w:rPr>
        <w:t>of</w:t>
      </w:r>
      <w:r w:rsidRPr="00C319BE">
        <w:rPr>
          <w:spacing w:val="-2"/>
          <w:sz w:val="20"/>
        </w:rPr>
        <w:t xml:space="preserve"> </w:t>
      </w:r>
      <w:r w:rsidRPr="00C319BE">
        <w:rPr>
          <w:sz w:val="20"/>
        </w:rPr>
        <w:t>that range.</w:t>
      </w:r>
    </w:p>
    <w:p w14:paraId="5934B7C2" w14:textId="77777777" w:rsidR="0087396F" w:rsidRPr="00C319BE" w:rsidRDefault="0087396F">
      <w:pPr>
        <w:pStyle w:val="BodyText"/>
        <w:spacing w:before="5"/>
      </w:pPr>
    </w:p>
    <w:p w14:paraId="567A84B0" w14:textId="77777777" w:rsidR="0087396F" w:rsidRPr="00C319BE" w:rsidRDefault="009B2810">
      <w:pPr>
        <w:pStyle w:val="BodyText"/>
        <w:spacing w:line="228" w:lineRule="auto"/>
        <w:ind w:left="233" w:right="508"/>
      </w:pPr>
      <w:r w:rsidRPr="00C319BE">
        <w:t>A property’s Nitrogen Discharge Allocation equals the sum of the allowable nitrogen losses for all of the blocks within the property (drystock, dairy, bush/scrub, plantation forestry and house block). Nitrogen Discharge Allocations are calculated in kg/N/ha/yr using OVERSEER</w:t>
      </w:r>
      <w:r w:rsidRPr="00C319BE">
        <w:rPr>
          <w:position w:val="10"/>
          <w:sz w:val="13"/>
        </w:rPr>
        <w:t xml:space="preserve">® </w:t>
      </w:r>
      <w:r w:rsidRPr="00C319BE">
        <w:t>6.2.0 and are then expressed as a percentage of the relevant reference file.</w:t>
      </w:r>
    </w:p>
    <w:p w14:paraId="35412D67" w14:textId="77777777" w:rsidR="0087396F" w:rsidRPr="00C319BE" w:rsidRDefault="0087396F">
      <w:pPr>
        <w:pStyle w:val="BodyText"/>
      </w:pPr>
    </w:p>
    <w:p w14:paraId="20779D9D" w14:textId="77777777" w:rsidR="0087396F" w:rsidRPr="00C319BE" w:rsidRDefault="009B2810">
      <w:pPr>
        <w:pStyle w:val="BodyText"/>
        <w:ind w:left="233" w:right="508"/>
      </w:pPr>
      <w:r w:rsidRPr="00C319BE">
        <w:lastRenderedPageBreak/>
        <w:t>The</w:t>
      </w:r>
      <w:r w:rsidRPr="00C319BE">
        <w:rPr>
          <w:spacing w:val="-9"/>
        </w:rPr>
        <w:t xml:space="preserve"> </w:t>
      </w:r>
      <w:r w:rsidRPr="00C319BE">
        <w:t>combination</w:t>
      </w:r>
      <w:r w:rsidRPr="00C319BE">
        <w:rPr>
          <w:spacing w:val="-9"/>
        </w:rPr>
        <w:t xml:space="preserve"> </w:t>
      </w:r>
      <w:r w:rsidRPr="00C319BE">
        <w:t>of</w:t>
      </w:r>
      <w:r w:rsidRPr="00C319BE">
        <w:rPr>
          <w:spacing w:val="-9"/>
        </w:rPr>
        <w:t xml:space="preserve"> </w:t>
      </w:r>
      <w:r w:rsidRPr="00C319BE">
        <w:t>parameters</w:t>
      </w:r>
      <w:r w:rsidRPr="00C319BE">
        <w:rPr>
          <w:spacing w:val="-9"/>
        </w:rPr>
        <w:t xml:space="preserve"> </w:t>
      </w:r>
      <w:r w:rsidRPr="00C319BE">
        <w:t>and</w:t>
      </w:r>
      <w:r w:rsidRPr="00C319BE">
        <w:rPr>
          <w:spacing w:val="-9"/>
        </w:rPr>
        <w:t xml:space="preserve"> </w:t>
      </w:r>
      <w:r w:rsidRPr="00C319BE">
        <w:t>figures</w:t>
      </w:r>
      <w:r w:rsidRPr="00C319BE">
        <w:rPr>
          <w:spacing w:val="-9"/>
        </w:rPr>
        <w:t xml:space="preserve"> </w:t>
      </w:r>
      <w:r w:rsidRPr="00C319BE">
        <w:t>in</w:t>
      </w:r>
      <w:r w:rsidRPr="00C319BE">
        <w:rPr>
          <w:spacing w:val="-11"/>
        </w:rPr>
        <w:t xml:space="preserve"> </w:t>
      </w:r>
      <w:r w:rsidRPr="00C319BE">
        <w:t>Table</w:t>
      </w:r>
      <w:r w:rsidRPr="00C319BE">
        <w:rPr>
          <w:spacing w:val="-9"/>
        </w:rPr>
        <w:t xml:space="preserve"> </w:t>
      </w:r>
      <w:r w:rsidRPr="00C319BE">
        <w:t>LR</w:t>
      </w:r>
      <w:r w:rsidRPr="00C319BE">
        <w:rPr>
          <w:spacing w:val="-9"/>
        </w:rPr>
        <w:t xml:space="preserve"> </w:t>
      </w:r>
      <w:r w:rsidR="00022E5C" w:rsidRPr="00C319BE">
        <w:t>5</w:t>
      </w:r>
      <w:r w:rsidRPr="00C319BE">
        <w:rPr>
          <w:spacing w:val="-9"/>
        </w:rPr>
        <w:t xml:space="preserve"> </w:t>
      </w:r>
      <w:r w:rsidRPr="00C319BE">
        <w:t>below</w:t>
      </w:r>
      <w:r w:rsidRPr="00C319BE">
        <w:rPr>
          <w:spacing w:val="-10"/>
        </w:rPr>
        <w:t xml:space="preserve"> </w:t>
      </w:r>
      <w:r w:rsidRPr="00C319BE">
        <w:t>supports</w:t>
      </w:r>
      <w:r w:rsidRPr="00C319BE">
        <w:rPr>
          <w:spacing w:val="-8"/>
        </w:rPr>
        <w:t xml:space="preserve"> </w:t>
      </w:r>
      <w:r w:rsidRPr="00C319BE">
        <w:t>the</w:t>
      </w:r>
      <w:r w:rsidRPr="00C319BE">
        <w:rPr>
          <w:spacing w:val="-9"/>
        </w:rPr>
        <w:t xml:space="preserve"> </w:t>
      </w:r>
      <w:r w:rsidRPr="00C319BE">
        <w:t>allocation</w:t>
      </w:r>
      <w:r w:rsidRPr="00C319BE">
        <w:rPr>
          <w:spacing w:val="-11"/>
        </w:rPr>
        <w:t xml:space="preserve"> </w:t>
      </w:r>
      <w:r w:rsidRPr="00C319BE">
        <w:t>methodology</w:t>
      </w:r>
      <w:r w:rsidRPr="00C319BE">
        <w:rPr>
          <w:spacing w:val="-11"/>
        </w:rPr>
        <w:t xml:space="preserve"> </w:t>
      </w:r>
      <w:r w:rsidRPr="00C319BE">
        <w:t>that achieves</w:t>
      </w:r>
      <w:r w:rsidRPr="00C319BE">
        <w:rPr>
          <w:spacing w:val="-5"/>
        </w:rPr>
        <w:t xml:space="preserve"> </w:t>
      </w:r>
      <w:r w:rsidRPr="00C319BE">
        <w:t>the</w:t>
      </w:r>
      <w:r w:rsidRPr="00C319BE">
        <w:rPr>
          <w:spacing w:val="-7"/>
        </w:rPr>
        <w:t xml:space="preserve"> </w:t>
      </w:r>
      <w:r w:rsidRPr="00C319BE">
        <w:t>required</w:t>
      </w:r>
      <w:r w:rsidRPr="00C319BE">
        <w:rPr>
          <w:spacing w:val="-6"/>
        </w:rPr>
        <w:t xml:space="preserve"> </w:t>
      </w:r>
      <w:r w:rsidRPr="00C319BE">
        <w:t>reductions</w:t>
      </w:r>
      <w:r w:rsidRPr="00C319BE">
        <w:rPr>
          <w:spacing w:val="-5"/>
        </w:rPr>
        <w:t xml:space="preserve"> </w:t>
      </w:r>
      <w:r w:rsidRPr="00C319BE">
        <w:t>and</w:t>
      </w:r>
      <w:r w:rsidRPr="00C319BE">
        <w:rPr>
          <w:spacing w:val="-8"/>
        </w:rPr>
        <w:t xml:space="preserve"> </w:t>
      </w:r>
      <w:r w:rsidRPr="00C319BE">
        <w:t>sector</w:t>
      </w:r>
      <w:r w:rsidRPr="00C319BE">
        <w:rPr>
          <w:spacing w:val="-6"/>
        </w:rPr>
        <w:t xml:space="preserve"> </w:t>
      </w:r>
      <w:r w:rsidRPr="00C319BE">
        <w:t>contributions</w:t>
      </w:r>
      <w:r w:rsidRPr="00C319BE">
        <w:rPr>
          <w:spacing w:val="-5"/>
        </w:rPr>
        <w:t xml:space="preserve"> </w:t>
      </w:r>
      <w:r w:rsidRPr="00C319BE">
        <w:t>within</w:t>
      </w:r>
      <w:r w:rsidRPr="00C319BE">
        <w:rPr>
          <w:spacing w:val="-6"/>
        </w:rPr>
        <w:t xml:space="preserve"> </w:t>
      </w:r>
      <w:r w:rsidRPr="00C319BE">
        <w:t>the</w:t>
      </w:r>
      <w:r w:rsidRPr="00C319BE">
        <w:rPr>
          <w:spacing w:val="-8"/>
        </w:rPr>
        <w:t xml:space="preserve"> </w:t>
      </w:r>
      <w:r w:rsidRPr="00C319BE">
        <w:t>Integrated</w:t>
      </w:r>
      <w:r w:rsidRPr="00C319BE">
        <w:rPr>
          <w:spacing w:val="-5"/>
        </w:rPr>
        <w:t xml:space="preserve"> </w:t>
      </w:r>
      <w:r w:rsidRPr="00C319BE">
        <w:t>Framework:</w:t>
      </w:r>
    </w:p>
    <w:p w14:paraId="27E657AB" w14:textId="77777777" w:rsidR="009A4ECD" w:rsidRPr="00C319BE" w:rsidRDefault="009A4ECD">
      <w:pPr>
        <w:pStyle w:val="BodyText"/>
        <w:ind w:left="233" w:right="508"/>
      </w:pPr>
    </w:p>
    <w:p w14:paraId="4ABE0779" w14:textId="77777777" w:rsidR="0087396F" w:rsidRPr="00C319BE" w:rsidRDefault="009B2810">
      <w:pPr>
        <w:pStyle w:val="Heading3"/>
        <w:spacing w:before="75"/>
        <w:ind w:left="333"/>
      </w:pPr>
      <w:r w:rsidRPr="00C319BE">
        <w:t xml:space="preserve">Table LR </w:t>
      </w:r>
      <w:r w:rsidR="00022E5C" w:rsidRPr="00C319BE">
        <w:t>5</w:t>
      </w:r>
      <w:r w:rsidRPr="00C319BE">
        <w:t>: Allocation parameters and figures</w:t>
      </w:r>
    </w:p>
    <w:p w14:paraId="77318A51" w14:textId="77777777" w:rsidR="0087396F" w:rsidRPr="00C319BE" w:rsidRDefault="0087396F">
      <w:pPr>
        <w:pStyle w:val="BodyText"/>
        <w:spacing w:before="4"/>
        <w:rPr>
          <w:b/>
          <w:sz w:val="22"/>
        </w:rPr>
      </w:pPr>
    </w:p>
    <w:tbl>
      <w:tblPr>
        <w:tblW w:w="0" w:type="auto"/>
        <w:tblInd w:w="205" w:type="dxa"/>
        <w:tblBorders>
          <w:top w:val="single" w:sz="36" w:space="0" w:color="0063A2"/>
          <w:left w:val="single" w:sz="36" w:space="0" w:color="0063A2"/>
          <w:bottom w:val="single" w:sz="36" w:space="0" w:color="0063A2"/>
          <w:right w:val="single" w:sz="36" w:space="0" w:color="0063A2"/>
          <w:insideH w:val="single" w:sz="36" w:space="0" w:color="0063A2"/>
          <w:insideV w:val="single" w:sz="36" w:space="0" w:color="0063A2"/>
        </w:tblBorders>
        <w:tblLayout w:type="fixed"/>
        <w:tblCellMar>
          <w:left w:w="0" w:type="dxa"/>
          <w:right w:w="0" w:type="dxa"/>
        </w:tblCellMar>
        <w:tblLook w:val="01E0" w:firstRow="1" w:lastRow="1" w:firstColumn="1" w:lastColumn="1" w:noHBand="0" w:noVBand="0"/>
      </w:tblPr>
      <w:tblGrid>
        <w:gridCol w:w="6109"/>
        <w:gridCol w:w="1534"/>
        <w:gridCol w:w="1536"/>
      </w:tblGrid>
      <w:tr w:rsidR="0087396F" w:rsidRPr="00C319BE" w14:paraId="624D637A" w14:textId="77777777">
        <w:trPr>
          <w:trHeight w:hRule="exact" w:val="348"/>
        </w:trPr>
        <w:tc>
          <w:tcPr>
            <w:tcW w:w="6109" w:type="dxa"/>
            <w:tcBorders>
              <w:top w:val="nil"/>
              <w:left w:val="nil"/>
              <w:bottom w:val="nil"/>
              <w:right w:val="nil"/>
            </w:tcBorders>
            <w:shd w:val="clear" w:color="auto" w:fill="0063A2"/>
          </w:tcPr>
          <w:p w14:paraId="42942BB4" w14:textId="77777777" w:rsidR="0087396F" w:rsidRPr="00C319BE" w:rsidRDefault="0087396F"/>
        </w:tc>
        <w:tc>
          <w:tcPr>
            <w:tcW w:w="1534" w:type="dxa"/>
            <w:tcBorders>
              <w:top w:val="nil"/>
              <w:left w:val="nil"/>
              <w:bottom w:val="nil"/>
              <w:right w:val="nil"/>
            </w:tcBorders>
            <w:shd w:val="clear" w:color="auto" w:fill="0063A2"/>
          </w:tcPr>
          <w:p w14:paraId="495D6FFB" w14:textId="77777777" w:rsidR="0087396F" w:rsidRPr="00C319BE" w:rsidRDefault="009B2810">
            <w:pPr>
              <w:pStyle w:val="TableParagraph"/>
              <w:spacing w:before="53"/>
              <w:ind w:left="111"/>
              <w:rPr>
                <w:b/>
                <w:sz w:val="20"/>
              </w:rPr>
            </w:pPr>
            <w:r w:rsidRPr="00C319BE">
              <w:rPr>
                <w:b/>
                <w:color w:val="FFFFFF"/>
                <w:sz w:val="20"/>
              </w:rPr>
              <w:t>Dairy</w:t>
            </w:r>
          </w:p>
        </w:tc>
        <w:tc>
          <w:tcPr>
            <w:tcW w:w="1536" w:type="dxa"/>
            <w:tcBorders>
              <w:top w:val="nil"/>
              <w:left w:val="nil"/>
              <w:bottom w:val="nil"/>
              <w:right w:val="nil"/>
            </w:tcBorders>
            <w:shd w:val="clear" w:color="auto" w:fill="0063A2"/>
          </w:tcPr>
          <w:p w14:paraId="209DD6FD" w14:textId="77777777" w:rsidR="0087396F" w:rsidRPr="00C319BE" w:rsidRDefault="009B2810">
            <w:pPr>
              <w:pStyle w:val="TableParagraph"/>
              <w:spacing w:before="53"/>
              <w:ind w:left="111"/>
              <w:rPr>
                <w:b/>
                <w:sz w:val="20"/>
              </w:rPr>
            </w:pPr>
            <w:r w:rsidRPr="00C319BE">
              <w:rPr>
                <w:b/>
                <w:color w:val="FFFFFF"/>
                <w:sz w:val="20"/>
              </w:rPr>
              <w:t>Drystock</w:t>
            </w:r>
          </w:p>
        </w:tc>
      </w:tr>
      <w:tr w:rsidR="0087396F" w:rsidRPr="00C319BE" w14:paraId="32FB9B60" w14:textId="77777777">
        <w:trPr>
          <w:trHeight w:hRule="exact" w:val="366"/>
        </w:trPr>
        <w:tc>
          <w:tcPr>
            <w:tcW w:w="6109" w:type="dxa"/>
            <w:tcBorders>
              <w:left w:val="single" w:sz="5" w:space="0" w:color="0063A2"/>
              <w:bottom w:val="single" w:sz="5" w:space="0" w:color="0063A2"/>
              <w:right w:val="single" w:sz="5" w:space="0" w:color="0063A2"/>
            </w:tcBorders>
          </w:tcPr>
          <w:p w14:paraId="4DEE28AB" w14:textId="77777777" w:rsidR="0087396F" w:rsidRPr="00C319BE" w:rsidRDefault="009B2810">
            <w:pPr>
              <w:pStyle w:val="TableParagraph"/>
              <w:spacing w:before="19"/>
              <w:rPr>
                <w:b/>
                <w:sz w:val="20"/>
              </w:rPr>
            </w:pPr>
            <w:r w:rsidRPr="00C319BE">
              <w:rPr>
                <w:b/>
                <w:sz w:val="20"/>
              </w:rPr>
              <w:t>Standard sector % reduction</w:t>
            </w:r>
          </w:p>
        </w:tc>
        <w:tc>
          <w:tcPr>
            <w:tcW w:w="1534" w:type="dxa"/>
            <w:tcBorders>
              <w:top w:val="single" w:sz="30" w:space="0" w:color="0063A2"/>
              <w:left w:val="single" w:sz="5" w:space="0" w:color="0063A2"/>
              <w:bottom w:val="single" w:sz="5" w:space="0" w:color="0063A2"/>
              <w:right w:val="single" w:sz="5" w:space="0" w:color="0063A2"/>
            </w:tcBorders>
          </w:tcPr>
          <w:p w14:paraId="449B10CC" w14:textId="77777777" w:rsidR="0087396F" w:rsidRPr="00C319BE" w:rsidRDefault="009B2810">
            <w:pPr>
              <w:pStyle w:val="TableParagraph"/>
              <w:spacing w:before="29"/>
              <w:ind w:left="105"/>
              <w:rPr>
                <w:sz w:val="20"/>
              </w:rPr>
            </w:pPr>
            <w:r w:rsidRPr="00C319BE">
              <w:rPr>
                <w:sz w:val="20"/>
              </w:rPr>
              <w:t>31.3%</w:t>
            </w:r>
          </w:p>
        </w:tc>
        <w:tc>
          <w:tcPr>
            <w:tcW w:w="1536" w:type="dxa"/>
            <w:tcBorders>
              <w:top w:val="single" w:sz="30" w:space="0" w:color="0063A2"/>
              <w:left w:val="single" w:sz="5" w:space="0" w:color="0063A2"/>
              <w:bottom w:val="single" w:sz="5" w:space="0" w:color="0063A2"/>
              <w:right w:val="single" w:sz="5" w:space="0" w:color="0063A2"/>
            </w:tcBorders>
          </w:tcPr>
          <w:p w14:paraId="0BE03270" w14:textId="77777777" w:rsidR="0087396F" w:rsidRPr="00C319BE" w:rsidRDefault="009B2810">
            <w:pPr>
              <w:pStyle w:val="TableParagraph"/>
              <w:spacing w:before="29"/>
              <w:ind w:left="105"/>
              <w:rPr>
                <w:sz w:val="20"/>
              </w:rPr>
            </w:pPr>
            <w:r w:rsidRPr="00C319BE">
              <w:rPr>
                <w:sz w:val="20"/>
              </w:rPr>
              <w:t>20.0%</w:t>
            </w:r>
          </w:p>
        </w:tc>
      </w:tr>
      <w:tr w:rsidR="0087396F" w:rsidRPr="00C319BE" w14:paraId="0F6B97CD" w14:textId="77777777">
        <w:trPr>
          <w:trHeight w:hRule="exact" w:val="360"/>
        </w:trPr>
        <w:tc>
          <w:tcPr>
            <w:tcW w:w="6109" w:type="dxa"/>
            <w:tcBorders>
              <w:top w:val="single" w:sz="5" w:space="0" w:color="0063A2"/>
              <w:left w:val="single" w:sz="5" w:space="0" w:color="0063A2"/>
              <w:bottom w:val="single" w:sz="5" w:space="0" w:color="0063A2"/>
              <w:right w:val="single" w:sz="5" w:space="0" w:color="0063A2"/>
            </w:tcBorders>
          </w:tcPr>
          <w:p w14:paraId="79847D8D" w14:textId="77777777" w:rsidR="0087396F" w:rsidRPr="00C319BE" w:rsidRDefault="009B2810" w:rsidP="008B6C11">
            <w:pPr>
              <w:pStyle w:val="TableParagraph"/>
              <w:spacing w:before="52"/>
              <w:rPr>
                <w:b/>
                <w:sz w:val="20"/>
              </w:rPr>
            </w:pPr>
            <w:r w:rsidRPr="00C319BE">
              <w:rPr>
                <w:b/>
                <w:sz w:val="20"/>
              </w:rPr>
              <w:t xml:space="preserve">Nitrogen Discharge </w:t>
            </w:r>
            <w:r w:rsidR="0014613F" w:rsidRPr="00C319BE">
              <w:rPr>
                <w:b/>
                <w:sz w:val="20"/>
              </w:rPr>
              <w:t>Allocation</w:t>
            </w:r>
            <w:r w:rsidRPr="00C319BE">
              <w:rPr>
                <w:b/>
                <w:sz w:val="20"/>
              </w:rPr>
              <w:t xml:space="preserve"> average</w:t>
            </w:r>
          </w:p>
        </w:tc>
        <w:tc>
          <w:tcPr>
            <w:tcW w:w="1534" w:type="dxa"/>
            <w:tcBorders>
              <w:top w:val="single" w:sz="5" w:space="0" w:color="0063A2"/>
              <w:left w:val="single" w:sz="5" w:space="0" w:color="0063A2"/>
              <w:bottom w:val="single" w:sz="5" w:space="0" w:color="0063A2"/>
              <w:right w:val="single" w:sz="5" w:space="0" w:color="0063A2"/>
            </w:tcBorders>
          </w:tcPr>
          <w:p w14:paraId="6AD17598" w14:textId="77777777" w:rsidR="0087396F" w:rsidRPr="00C319BE" w:rsidRDefault="009B2810">
            <w:pPr>
              <w:pStyle w:val="TableParagraph"/>
              <w:ind w:left="105"/>
              <w:rPr>
                <w:sz w:val="20"/>
              </w:rPr>
            </w:pPr>
            <w:r w:rsidRPr="00C319BE">
              <w:rPr>
                <w:sz w:val="20"/>
              </w:rPr>
              <w:t>64.5</w:t>
            </w:r>
          </w:p>
        </w:tc>
        <w:tc>
          <w:tcPr>
            <w:tcW w:w="1536" w:type="dxa"/>
            <w:tcBorders>
              <w:top w:val="single" w:sz="5" w:space="0" w:color="0063A2"/>
              <w:left w:val="single" w:sz="5" w:space="0" w:color="0063A2"/>
              <w:bottom w:val="single" w:sz="5" w:space="0" w:color="0063A2"/>
              <w:right w:val="single" w:sz="5" w:space="0" w:color="0063A2"/>
            </w:tcBorders>
          </w:tcPr>
          <w:p w14:paraId="00992D4D" w14:textId="77777777" w:rsidR="0087396F" w:rsidRPr="00C319BE" w:rsidRDefault="009B2810">
            <w:pPr>
              <w:pStyle w:val="TableParagraph"/>
              <w:ind w:left="105"/>
              <w:rPr>
                <w:sz w:val="20"/>
              </w:rPr>
            </w:pPr>
            <w:r w:rsidRPr="00C319BE">
              <w:rPr>
                <w:sz w:val="20"/>
              </w:rPr>
              <w:t>25.6</w:t>
            </w:r>
          </w:p>
        </w:tc>
      </w:tr>
      <w:tr w:rsidR="0087396F" w:rsidRPr="00C319BE" w14:paraId="671A0A71" w14:textId="77777777">
        <w:trPr>
          <w:trHeight w:hRule="exact" w:val="542"/>
        </w:trPr>
        <w:tc>
          <w:tcPr>
            <w:tcW w:w="6109" w:type="dxa"/>
            <w:tcBorders>
              <w:top w:val="single" w:sz="5" w:space="0" w:color="0063A2"/>
              <w:left w:val="single" w:sz="5" w:space="0" w:color="0063A2"/>
              <w:bottom w:val="single" w:sz="5" w:space="0" w:color="0063A2"/>
              <w:right w:val="single" w:sz="5" w:space="0" w:color="0063A2"/>
            </w:tcBorders>
          </w:tcPr>
          <w:p w14:paraId="2DAB4920" w14:textId="77777777" w:rsidR="0087396F" w:rsidRPr="00C319BE" w:rsidRDefault="009B2810">
            <w:pPr>
              <w:pStyle w:val="TableParagraph"/>
              <w:spacing w:before="52"/>
              <w:rPr>
                <w:b/>
                <w:sz w:val="20"/>
              </w:rPr>
            </w:pPr>
            <w:r w:rsidRPr="00C319BE">
              <w:rPr>
                <w:b/>
                <w:sz w:val="20"/>
              </w:rPr>
              <w:t>Lower Nitrogen Discharge Allocation range boundary</w:t>
            </w:r>
          </w:p>
        </w:tc>
        <w:tc>
          <w:tcPr>
            <w:tcW w:w="1534" w:type="dxa"/>
            <w:tcBorders>
              <w:top w:val="single" w:sz="5" w:space="0" w:color="0063A2"/>
              <w:left w:val="single" w:sz="5" w:space="0" w:color="0063A2"/>
              <w:bottom w:val="single" w:sz="5" w:space="0" w:color="0063A2"/>
              <w:right w:val="single" w:sz="5" w:space="0" w:color="0063A2"/>
            </w:tcBorders>
          </w:tcPr>
          <w:p w14:paraId="1F2111B4" w14:textId="77777777" w:rsidR="0087396F" w:rsidRPr="00C319BE" w:rsidRDefault="009B2810">
            <w:pPr>
              <w:pStyle w:val="TableParagraph"/>
              <w:ind w:left="105"/>
              <w:rPr>
                <w:sz w:val="20"/>
              </w:rPr>
            </w:pPr>
            <w:r w:rsidRPr="00C319BE">
              <w:rPr>
                <w:sz w:val="20"/>
              </w:rPr>
              <w:t>54.6</w:t>
            </w:r>
          </w:p>
        </w:tc>
        <w:tc>
          <w:tcPr>
            <w:tcW w:w="1536" w:type="dxa"/>
            <w:tcBorders>
              <w:top w:val="single" w:sz="5" w:space="0" w:color="0063A2"/>
              <w:left w:val="single" w:sz="5" w:space="0" w:color="0063A2"/>
              <w:bottom w:val="single" w:sz="5" w:space="0" w:color="0063A2"/>
              <w:right w:val="single" w:sz="5" w:space="0" w:color="0063A2"/>
            </w:tcBorders>
          </w:tcPr>
          <w:p w14:paraId="52B0E3A5" w14:textId="77777777" w:rsidR="0087396F" w:rsidRPr="00C319BE" w:rsidRDefault="009B2810">
            <w:pPr>
              <w:pStyle w:val="TableParagraph"/>
              <w:ind w:left="105"/>
              <w:rPr>
                <w:sz w:val="20"/>
              </w:rPr>
            </w:pPr>
            <w:r w:rsidRPr="00C319BE">
              <w:rPr>
                <w:sz w:val="20"/>
              </w:rPr>
              <w:t>18.0</w:t>
            </w:r>
          </w:p>
        </w:tc>
      </w:tr>
      <w:tr w:rsidR="0087396F" w:rsidRPr="00C319BE" w14:paraId="67C2D2CA" w14:textId="77777777">
        <w:trPr>
          <w:trHeight w:hRule="exact" w:val="653"/>
        </w:trPr>
        <w:tc>
          <w:tcPr>
            <w:tcW w:w="6109" w:type="dxa"/>
            <w:tcBorders>
              <w:top w:val="single" w:sz="5" w:space="0" w:color="0063A2"/>
              <w:left w:val="single" w:sz="5" w:space="0" w:color="0063A2"/>
              <w:bottom w:val="single" w:sz="5" w:space="0" w:color="0063A2"/>
              <w:right w:val="single" w:sz="5" w:space="0" w:color="0063A2"/>
            </w:tcBorders>
          </w:tcPr>
          <w:p w14:paraId="6D0F7CF2" w14:textId="77777777" w:rsidR="0087396F" w:rsidRPr="00C319BE" w:rsidRDefault="009B2810">
            <w:pPr>
              <w:pStyle w:val="TableParagraph"/>
              <w:spacing w:before="52"/>
              <w:rPr>
                <w:b/>
                <w:sz w:val="20"/>
              </w:rPr>
            </w:pPr>
            <w:r w:rsidRPr="00C319BE">
              <w:rPr>
                <w:b/>
                <w:sz w:val="20"/>
              </w:rPr>
              <w:t>Upper Nitrogen Discharge Allocation range boundary</w:t>
            </w:r>
          </w:p>
        </w:tc>
        <w:tc>
          <w:tcPr>
            <w:tcW w:w="1534" w:type="dxa"/>
            <w:tcBorders>
              <w:top w:val="single" w:sz="5" w:space="0" w:color="0063A2"/>
              <w:left w:val="single" w:sz="5" w:space="0" w:color="0063A2"/>
              <w:bottom w:val="single" w:sz="5" w:space="0" w:color="0063A2"/>
              <w:right w:val="single" w:sz="5" w:space="0" w:color="0063A2"/>
            </w:tcBorders>
          </w:tcPr>
          <w:p w14:paraId="06393F56" w14:textId="77777777" w:rsidR="0087396F" w:rsidRPr="00C319BE" w:rsidRDefault="009B2810">
            <w:pPr>
              <w:pStyle w:val="TableParagraph"/>
              <w:ind w:left="105"/>
              <w:rPr>
                <w:sz w:val="20"/>
              </w:rPr>
            </w:pPr>
            <w:r w:rsidRPr="00C319BE">
              <w:rPr>
                <w:sz w:val="20"/>
              </w:rPr>
              <w:t>72.8</w:t>
            </w:r>
          </w:p>
        </w:tc>
        <w:tc>
          <w:tcPr>
            <w:tcW w:w="1536" w:type="dxa"/>
            <w:tcBorders>
              <w:top w:val="single" w:sz="5" w:space="0" w:color="0063A2"/>
              <w:left w:val="single" w:sz="5" w:space="0" w:color="0063A2"/>
              <w:bottom w:val="single" w:sz="5" w:space="0" w:color="0063A2"/>
              <w:right w:val="single" w:sz="5" w:space="0" w:color="0063A2"/>
            </w:tcBorders>
          </w:tcPr>
          <w:p w14:paraId="5D3F7D9D" w14:textId="77777777" w:rsidR="0087396F" w:rsidRPr="00C319BE" w:rsidRDefault="009B2810">
            <w:pPr>
              <w:pStyle w:val="TableParagraph"/>
              <w:ind w:left="105"/>
              <w:rPr>
                <w:sz w:val="20"/>
              </w:rPr>
            </w:pPr>
            <w:r w:rsidRPr="00C319BE">
              <w:rPr>
                <w:sz w:val="20"/>
              </w:rPr>
              <w:t>54.6</w:t>
            </w:r>
          </w:p>
        </w:tc>
      </w:tr>
      <w:tr w:rsidR="0087396F" w:rsidRPr="00C319BE" w14:paraId="76585B7B" w14:textId="77777777">
        <w:trPr>
          <w:trHeight w:hRule="exact" w:val="360"/>
        </w:trPr>
        <w:tc>
          <w:tcPr>
            <w:tcW w:w="6109" w:type="dxa"/>
            <w:tcBorders>
              <w:top w:val="single" w:sz="5" w:space="0" w:color="0063A2"/>
              <w:left w:val="single" w:sz="5" w:space="0" w:color="0063A2"/>
              <w:bottom w:val="single" w:sz="5" w:space="0" w:color="0063A2"/>
              <w:right w:val="single" w:sz="5" w:space="0" w:color="0063A2"/>
            </w:tcBorders>
          </w:tcPr>
          <w:p w14:paraId="381D78A8" w14:textId="77777777" w:rsidR="0087396F" w:rsidRPr="00C319BE" w:rsidRDefault="009B2810">
            <w:pPr>
              <w:pStyle w:val="TableParagraph"/>
              <w:spacing w:before="52"/>
              <w:rPr>
                <w:b/>
                <w:sz w:val="20"/>
              </w:rPr>
            </w:pPr>
            <w:r w:rsidRPr="00C319BE">
              <w:rPr>
                <w:b/>
                <w:sz w:val="20"/>
              </w:rPr>
              <w:t>Sector contribution from Integrated Framework</w:t>
            </w:r>
          </w:p>
        </w:tc>
        <w:tc>
          <w:tcPr>
            <w:tcW w:w="1534" w:type="dxa"/>
            <w:tcBorders>
              <w:top w:val="single" w:sz="5" w:space="0" w:color="0063A2"/>
              <w:left w:val="single" w:sz="5" w:space="0" w:color="0063A2"/>
              <w:bottom w:val="single" w:sz="5" w:space="0" w:color="0063A2"/>
              <w:right w:val="single" w:sz="5" w:space="0" w:color="0063A2"/>
            </w:tcBorders>
          </w:tcPr>
          <w:p w14:paraId="5DAAA6BC" w14:textId="77777777" w:rsidR="0087396F" w:rsidRPr="00C319BE" w:rsidRDefault="009B2810">
            <w:pPr>
              <w:pStyle w:val="TableParagraph"/>
              <w:ind w:left="105"/>
              <w:rPr>
                <w:sz w:val="20"/>
              </w:rPr>
            </w:pPr>
            <w:r w:rsidRPr="00C319BE">
              <w:rPr>
                <w:sz w:val="20"/>
              </w:rPr>
              <w:t>35.3%</w:t>
            </w:r>
          </w:p>
        </w:tc>
        <w:tc>
          <w:tcPr>
            <w:tcW w:w="1536" w:type="dxa"/>
            <w:tcBorders>
              <w:top w:val="single" w:sz="5" w:space="0" w:color="0063A2"/>
              <w:left w:val="single" w:sz="5" w:space="0" w:color="0063A2"/>
              <w:bottom w:val="single" w:sz="5" w:space="0" w:color="0063A2"/>
              <w:right w:val="single" w:sz="5" w:space="0" w:color="0063A2"/>
            </w:tcBorders>
          </w:tcPr>
          <w:p w14:paraId="76CB751A" w14:textId="77777777" w:rsidR="0087396F" w:rsidRPr="00C319BE" w:rsidRDefault="009B2810">
            <w:pPr>
              <w:pStyle w:val="TableParagraph"/>
              <w:ind w:left="105"/>
              <w:rPr>
                <w:sz w:val="20"/>
              </w:rPr>
            </w:pPr>
            <w:r w:rsidRPr="00C319BE">
              <w:rPr>
                <w:sz w:val="20"/>
              </w:rPr>
              <w:t>17.2%</w:t>
            </w:r>
          </w:p>
        </w:tc>
      </w:tr>
    </w:tbl>
    <w:p w14:paraId="36BA7366" w14:textId="77777777" w:rsidR="0087396F" w:rsidRPr="00C319BE" w:rsidRDefault="009B2810" w:rsidP="00465F3D">
      <w:pPr>
        <w:spacing w:before="112"/>
        <w:ind w:left="1396" w:hanging="1278"/>
        <w:rPr>
          <w:i/>
          <w:sz w:val="20"/>
        </w:rPr>
      </w:pPr>
      <w:r w:rsidRPr="00C319BE">
        <w:rPr>
          <w:i/>
          <w:sz w:val="20"/>
        </w:rPr>
        <w:t xml:space="preserve">Table notes: a) the Nitrogen Discharge Allocation average shows the average for blocks within the range. The application of the methodology results in some blocks being given an increase in relative NDA. The non-benchmarked blocks </w:t>
      </w:r>
      <w:r w:rsidR="00FC3B61" w:rsidRPr="00C319BE">
        <w:rPr>
          <w:i/>
          <w:sz w:val="20"/>
        </w:rPr>
        <w:t>receive</w:t>
      </w:r>
      <w:r w:rsidR="00465F3D" w:rsidRPr="00C319BE">
        <w:rPr>
          <w:i/>
          <w:sz w:val="20"/>
        </w:rPr>
        <w:t xml:space="preserve"> </w:t>
      </w:r>
      <w:r w:rsidRPr="00C319BE">
        <w:rPr>
          <w:i/>
          <w:sz w:val="20"/>
        </w:rPr>
        <w:t>the lower range boundary NDA of 18.0kgN/ha/yr for drystock and 54.6 kgN/ha/yr for dairy.</w:t>
      </w:r>
    </w:p>
    <w:p w14:paraId="29E9D152" w14:textId="77777777" w:rsidR="006B663A" w:rsidRPr="00C319BE" w:rsidRDefault="006B663A" w:rsidP="00FD79FD">
      <w:pPr>
        <w:spacing w:before="112"/>
        <w:ind w:left="1276"/>
        <w:rPr>
          <w:i/>
          <w:color w:val="FF0000"/>
          <w:sz w:val="20"/>
          <w:u w:val="single"/>
        </w:rPr>
      </w:pPr>
      <w:r w:rsidRPr="00C319BE">
        <w:rPr>
          <w:i/>
          <w:color w:val="FF0000"/>
          <w:sz w:val="20"/>
          <w:u w:val="single"/>
        </w:rPr>
        <w:t xml:space="preserve">b) the 2032 Nitrogen Discharge Allocations are subsequently adjusted using Table LR </w:t>
      </w:r>
      <w:commentRangeStart w:id="22"/>
      <w:r w:rsidRPr="00C319BE">
        <w:rPr>
          <w:i/>
          <w:color w:val="FF0000"/>
          <w:sz w:val="20"/>
          <w:u w:val="single"/>
        </w:rPr>
        <w:t>6A</w:t>
      </w:r>
      <w:commentRangeEnd w:id="22"/>
      <w:r w:rsidR="00485DC0" w:rsidRPr="00C319BE">
        <w:rPr>
          <w:rStyle w:val="CommentReference"/>
        </w:rPr>
        <w:commentReference w:id="22"/>
      </w:r>
      <w:r w:rsidRPr="00C319BE">
        <w:rPr>
          <w:i/>
          <w:color w:val="FF0000"/>
          <w:sz w:val="20"/>
          <w:u w:val="single"/>
        </w:rPr>
        <w:t>.</w:t>
      </w:r>
    </w:p>
    <w:p w14:paraId="0A0FF249" w14:textId="77777777" w:rsidR="0087396F" w:rsidRPr="00C319BE" w:rsidRDefault="0087396F">
      <w:pPr>
        <w:pStyle w:val="BodyText"/>
        <w:spacing w:before="1"/>
        <w:rPr>
          <w:i/>
          <w:sz w:val="21"/>
        </w:rPr>
      </w:pPr>
    </w:p>
    <w:p w14:paraId="20CE968A" w14:textId="77777777" w:rsidR="0087396F" w:rsidRPr="00C319BE" w:rsidRDefault="009B2810" w:rsidP="004D0217">
      <w:pPr>
        <w:pStyle w:val="ListParagraph"/>
        <w:numPr>
          <w:ilvl w:val="0"/>
          <w:numId w:val="8"/>
        </w:numPr>
        <w:tabs>
          <w:tab w:val="left" w:pos="694"/>
        </w:tabs>
        <w:ind w:left="693"/>
        <w:jc w:val="left"/>
        <w:rPr>
          <w:b/>
          <w:sz w:val="20"/>
        </w:rPr>
      </w:pPr>
      <w:r w:rsidRPr="00C319BE">
        <w:rPr>
          <w:b/>
          <w:sz w:val="20"/>
        </w:rPr>
        <w:t>Managed Reduction</w:t>
      </w:r>
      <w:r w:rsidRPr="00C319BE">
        <w:rPr>
          <w:b/>
          <w:spacing w:val="-20"/>
          <w:sz w:val="20"/>
        </w:rPr>
        <w:t xml:space="preserve"> </w:t>
      </w:r>
      <w:r w:rsidRPr="00C319BE">
        <w:rPr>
          <w:b/>
          <w:sz w:val="20"/>
        </w:rPr>
        <w:t>Targets</w:t>
      </w:r>
    </w:p>
    <w:p w14:paraId="3071F291" w14:textId="77777777" w:rsidR="0087396F" w:rsidRPr="00C319BE" w:rsidRDefault="0087396F" w:rsidP="004D0217">
      <w:pPr>
        <w:pStyle w:val="BodyText"/>
        <w:spacing w:before="9"/>
      </w:pPr>
    </w:p>
    <w:p w14:paraId="1E7374A0" w14:textId="77777777" w:rsidR="0087396F" w:rsidRPr="00C319BE" w:rsidRDefault="009B2810" w:rsidP="004D0217">
      <w:pPr>
        <w:pStyle w:val="BodyText"/>
        <w:spacing w:before="1"/>
        <w:ind w:left="333"/>
        <w:jc w:val="both"/>
      </w:pPr>
      <w:r w:rsidRPr="00C319BE">
        <w:t>Managed</w:t>
      </w:r>
      <w:r w:rsidRPr="00C319BE">
        <w:rPr>
          <w:spacing w:val="-9"/>
        </w:rPr>
        <w:t xml:space="preserve"> </w:t>
      </w:r>
      <w:r w:rsidRPr="00C319BE">
        <w:t>Reduction</w:t>
      </w:r>
      <w:r w:rsidRPr="00C319BE">
        <w:rPr>
          <w:spacing w:val="-9"/>
        </w:rPr>
        <w:t xml:space="preserve"> </w:t>
      </w:r>
      <w:r w:rsidRPr="00C319BE">
        <w:t>Targets</w:t>
      </w:r>
      <w:r w:rsidRPr="00C319BE">
        <w:rPr>
          <w:spacing w:val="-8"/>
        </w:rPr>
        <w:t xml:space="preserve"> </w:t>
      </w:r>
      <w:r w:rsidRPr="00C319BE">
        <w:t>are</w:t>
      </w:r>
      <w:r w:rsidRPr="00C319BE">
        <w:rPr>
          <w:spacing w:val="-12"/>
        </w:rPr>
        <w:t xml:space="preserve"> </w:t>
      </w:r>
      <w:r w:rsidRPr="00C319BE">
        <w:t>the</w:t>
      </w:r>
      <w:r w:rsidRPr="00C319BE">
        <w:rPr>
          <w:spacing w:val="-9"/>
        </w:rPr>
        <w:t xml:space="preserve"> </w:t>
      </w:r>
      <w:r w:rsidRPr="00C319BE">
        <w:t>reductions</w:t>
      </w:r>
      <w:r w:rsidRPr="00C319BE">
        <w:rPr>
          <w:spacing w:val="-10"/>
        </w:rPr>
        <w:t xml:space="preserve"> </w:t>
      </w:r>
      <w:r w:rsidRPr="00C319BE">
        <w:t>required</w:t>
      </w:r>
      <w:r w:rsidRPr="00C319BE">
        <w:rPr>
          <w:spacing w:val="-9"/>
        </w:rPr>
        <w:t xml:space="preserve"> </w:t>
      </w:r>
      <w:r w:rsidRPr="00C319BE">
        <w:t>in</w:t>
      </w:r>
      <w:r w:rsidRPr="00C319BE">
        <w:rPr>
          <w:spacing w:val="-9"/>
        </w:rPr>
        <w:t xml:space="preserve"> </w:t>
      </w:r>
      <w:r w:rsidRPr="00C319BE">
        <w:t>each</w:t>
      </w:r>
      <w:r w:rsidRPr="00C319BE">
        <w:rPr>
          <w:spacing w:val="-9"/>
        </w:rPr>
        <w:t xml:space="preserve"> </w:t>
      </w:r>
      <w:r w:rsidRPr="00C319BE">
        <w:t>five-year</w:t>
      </w:r>
      <w:r w:rsidRPr="00C319BE">
        <w:rPr>
          <w:spacing w:val="-8"/>
        </w:rPr>
        <w:t xml:space="preserve"> </w:t>
      </w:r>
      <w:r w:rsidRPr="00C319BE">
        <w:t>timeframe</w:t>
      </w:r>
      <w:r w:rsidRPr="00C319BE">
        <w:rPr>
          <w:spacing w:val="-9"/>
        </w:rPr>
        <w:t xml:space="preserve"> </w:t>
      </w:r>
      <w:r w:rsidRPr="00C319BE">
        <w:t>which</w:t>
      </w:r>
      <w:r w:rsidRPr="00C319BE">
        <w:rPr>
          <w:spacing w:val="-9"/>
        </w:rPr>
        <w:t xml:space="preserve"> </w:t>
      </w:r>
      <w:r w:rsidRPr="00C319BE">
        <w:t>in</w:t>
      </w:r>
      <w:r w:rsidRPr="00C319BE">
        <w:rPr>
          <w:spacing w:val="-12"/>
        </w:rPr>
        <w:t xml:space="preserve"> </w:t>
      </w:r>
      <w:r w:rsidRPr="00C319BE">
        <w:t>total</w:t>
      </w:r>
      <w:r w:rsidRPr="00C319BE">
        <w:rPr>
          <w:spacing w:val="-10"/>
        </w:rPr>
        <w:t xml:space="preserve"> </w:t>
      </w:r>
      <w:r w:rsidRPr="00C319BE">
        <w:t>equal</w:t>
      </w:r>
      <w:r w:rsidRPr="00C319BE">
        <w:rPr>
          <w:spacing w:val="-10"/>
        </w:rPr>
        <w:t xml:space="preserve"> </w:t>
      </w:r>
      <w:r w:rsidRPr="00C319BE">
        <w:t>the difference</w:t>
      </w:r>
      <w:r w:rsidRPr="00C319BE">
        <w:rPr>
          <w:spacing w:val="-5"/>
        </w:rPr>
        <w:t xml:space="preserve"> </w:t>
      </w:r>
      <w:r w:rsidRPr="00C319BE">
        <w:t>between</w:t>
      </w:r>
      <w:r w:rsidRPr="00C319BE">
        <w:rPr>
          <w:spacing w:val="-5"/>
        </w:rPr>
        <w:t xml:space="preserve"> </w:t>
      </w:r>
      <w:r w:rsidRPr="00C319BE">
        <w:t>the</w:t>
      </w:r>
      <w:r w:rsidRPr="00C319BE">
        <w:rPr>
          <w:spacing w:val="-5"/>
        </w:rPr>
        <w:t xml:space="preserve"> </w:t>
      </w:r>
      <w:r w:rsidRPr="00C319BE">
        <w:t>Start</w:t>
      </w:r>
      <w:r w:rsidRPr="00C319BE">
        <w:rPr>
          <w:spacing w:val="-4"/>
        </w:rPr>
        <w:t xml:space="preserve"> </w:t>
      </w:r>
      <w:r w:rsidRPr="00C319BE">
        <w:t>Point</w:t>
      </w:r>
      <w:r w:rsidRPr="00C319BE">
        <w:rPr>
          <w:spacing w:val="-5"/>
        </w:rPr>
        <w:t xml:space="preserve"> </w:t>
      </w:r>
      <w:r w:rsidRPr="00C319BE">
        <w:t>and</w:t>
      </w:r>
      <w:r w:rsidRPr="00C319BE">
        <w:rPr>
          <w:spacing w:val="-5"/>
        </w:rPr>
        <w:t xml:space="preserve"> </w:t>
      </w:r>
      <w:r w:rsidRPr="00C319BE">
        <w:t>Nitrogen</w:t>
      </w:r>
      <w:r w:rsidRPr="00C319BE">
        <w:rPr>
          <w:spacing w:val="-5"/>
        </w:rPr>
        <w:t xml:space="preserve"> </w:t>
      </w:r>
      <w:r w:rsidRPr="00C319BE">
        <w:t>Discharge</w:t>
      </w:r>
      <w:r w:rsidRPr="00C319BE">
        <w:rPr>
          <w:spacing w:val="-5"/>
        </w:rPr>
        <w:t xml:space="preserve"> </w:t>
      </w:r>
      <w:r w:rsidRPr="00C319BE">
        <w:t>Allocation.</w:t>
      </w:r>
      <w:r w:rsidRPr="00C319BE">
        <w:rPr>
          <w:spacing w:val="-5"/>
        </w:rPr>
        <w:t xml:space="preserve"> </w:t>
      </w:r>
      <w:r w:rsidRPr="00C319BE">
        <w:t>They</w:t>
      </w:r>
      <w:r w:rsidRPr="00C319BE">
        <w:rPr>
          <w:spacing w:val="-10"/>
        </w:rPr>
        <w:t xml:space="preserve"> </w:t>
      </w:r>
      <w:r w:rsidRPr="00C319BE">
        <w:t>are</w:t>
      </w:r>
      <w:r w:rsidRPr="00C319BE">
        <w:rPr>
          <w:spacing w:val="-5"/>
        </w:rPr>
        <w:t xml:space="preserve"> </w:t>
      </w:r>
      <w:r w:rsidRPr="00C319BE">
        <w:t>calculated</w:t>
      </w:r>
      <w:r w:rsidRPr="00C319BE">
        <w:rPr>
          <w:spacing w:val="-5"/>
        </w:rPr>
        <w:t xml:space="preserve"> </w:t>
      </w:r>
      <w:r w:rsidRPr="00C319BE">
        <w:t>as</w:t>
      </w:r>
      <w:r w:rsidRPr="00C319BE">
        <w:rPr>
          <w:spacing w:val="-6"/>
        </w:rPr>
        <w:t xml:space="preserve"> </w:t>
      </w:r>
      <w:r w:rsidRPr="00C319BE">
        <w:t>a</w:t>
      </w:r>
      <w:r w:rsidRPr="00C319BE">
        <w:rPr>
          <w:spacing w:val="-5"/>
        </w:rPr>
        <w:t xml:space="preserve"> </w:t>
      </w:r>
      <w:r w:rsidRPr="00C319BE">
        <w:t xml:space="preserve">percentage of the total reduction required (as shown in Table LR </w:t>
      </w:r>
      <w:r w:rsidR="00317FAB" w:rsidRPr="00C319BE">
        <w:t>6</w:t>
      </w:r>
      <w:r w:rsidRPr="00C319BE">
        <w:t>) and will be expressed as percentages in relation to the relevant reference files (see Schedule LR</w:t>
      </w:r>
      <w:r w:rsidRPr="00C319BE">
        <w:rPr>
          <w:spacing w:val="-35"/>
        </w:rPr>
        <w:t xml:space="preserve"> </w:t>
      </w:r>
      <w:r w:rsidRPr="00C319BE">
        <w:t>Five).</w:t>
      </w:r>
    </w:p>
    <w:p w14:paraId="4E4DF0B2" w14:textId="77777777" w:rsidR="0087396F" w:rsidRPr="00C319BE" w:rsidRDefault="0087396F">
      <w:pPr>
        <w:pStyle w:val="BodyText"/>
        <w:spacing w:before="4"/>
        <w:rPr>
          <w:sz w:val="32"/>
        </w:rPr>
      </w:pPr>
    </w:p>
    <w:p w14:paraId="1F17BCF3" w14:textId="77777777" w:rsidR="0087396F" w:rsidRPr="00C319BE" w:rsidRDefault="009B2810">
      <w:pPr>
        <w:pStyle w:val="Heading3"/>
        <w:ind w:left="273"/>
      </w:pPr>
      <w:r w:rsidRPr="00C319BE">
        <w:t xml:space="preserve">Table LR </w:t>
      </w:r>
      <w:r w:rsidR="00317FAB" w:rsidRPr="00C319BE">
        <w:t>6</w:t>
      </w:r>
      <w:r w:rsidRPr="00C319BE">
        <w:t>: Managed Reduction Targets</w:t>
      </w:r>
    </w:p>
    <w:p w14:paraId="6CB87969" w14:textId="77777777" w:rsidR="0087396F" w:rsidRPr="00C319BE" w:rsidRDefault="0087396F">
      <w:pPr>
        <w:pStyle w:val="BodyText"/>
        <w:spacing w:before="2"/>
        <w:rPr>
          <w:b/>
          <w:sz w:val="22"/>
        </w:rPr>
      </w:pPr>
    </w:p>
    <w:tbl>
      <w:tblPr>
        <w:tblW w:w="0" w:type="auto"/>
        <w:tblInd w:w="160" w:type="dxa"/>
        <w:tblBorders>
          <w:top w:val="single" w:sz="5" w:space="0" w:color="0063A2"/>
          <w:left w:val="single" w:sz="5" w:space="0" w:color="0063A2"/>
          <w:bottom w:val="single" w:sz="5" w:space="0" w:color="0063A2"/>
          <w:right w:val="single" w:sz="5" w:space="0" w:color="0063A2"/>
          <w:insideH w:val="single" w:sz="5" w:space="0" w:color="0063A2"/>
          <w:insideV w:val="single" w:sz="5" w:space="0" w:color="0063A2"/>
        </w:tblBorders>
        <w:tblLayout w:type="fixed"/>
        <w:tblCellMar>
          <w:left w:w="0" w:type="dxa"/>
          <w:right w:w="0" w:type="dxa"/>
        </w:tblCellMar>
        <w:tblLook w:val="01E0" w:firstRow="1" w:lastRow="1" w:firstColumn="1" w:lastColumn="1" w:noHBand="0" w:noVBand="0"/>
      </w:tblPr>
      <w:tblGrid>
        <w:gridCol w:w="1810"/>
        <w:gridCol w:w="1986"/>
        <w:gridCol w:w="2124"/>
        <w:gridCol w:w="2552"/>
      </w:tblGrid>
      <w:tr w:rsidR="0087396F" w:rsidRPr="00C319BE" w14:paraId="62EAF3B0" w14:textId="77777777">
        <w:trPr>
          <w:trHeight w:hRule="exact" w:val="1100"/>
        </w:trPr>
        <w:tc>
          <w:tcPr>
            <w:tcW w:w="1810" w:type="dxa"/>
            <w:tcBorders>
              <w:top w:val="nil"/>
              <w:left w:val="nil"/>
              <w:bottom w:val="nil"/>
              <w:right w:val="nil"/>
            </w:tcBorders>
            <w:shd w:val="clear" w:color="auto" w:fill="0063A2"/>
          </w:tcPr>
          <w:p w14:paraId="7C16A7C1" w14:textId="77777777" w:rsidR="0087396F" w:rsidRPr="00C319BE" w:rsidRDefault="009B2810">
            <w:pPr>
              <w:pStyle w:val="TableParagraph"/>
              <w:spacing w:before="54"/>
              <w:ind w:left="107" w:right="134"/>
              <w:rPr>
                <w:b/>
                <w:sz w:val="20"/>
              </w:rPr>
            </w:pPr>
            <w:r w:rsidRPr="00C319BE">
              <w:rPr>
                <w:b/>
                <w:color w:val="FFFFFF"/>
                <w:sz w:val="20"/>
              </w:rPr>
              <w:t>Managed Reduction Target Date</w:t>
            </w:r>
          </w:p>
          <w:p w14:paraId="0C2E85A3" w14:textId="77777777" w:rsidR="0087396F" w:rsidRPr="00C319BE" w:rsidRDefault="009B2810">
            <w:pPr>
              <w:pStyle w:val="TableParagraph"/>
              <w:spacing w:before="58"/>
              <w:ind w:left="107"/>
              <w:rPr>
                <w:b/>
                <w:sz w:val="20"/>
              </w:rPr>
            </w:pPr>
            <w:r w:rsidRPr="00C319BE">
              <w:rPr>
                <w:b/>
                <w:color w:val="FFFFFF"/>
                <w:sz w:val="20"/>
              </w:rPr>
              <w:t>For 2017 Start</w:t>
            </w:r>
          </w:p>
        </w:tc>
        <w:tc>
          <w:tcPr>
            <w:tcW w:w="1986" w:type="dxa"/>
            <w:tcBorders>
              <w:top w:val="nil"/>
              <w:left w:val="nil"/>
              <w:bottom w:val="nil"/>
              <w:right w:val="nil"/>
            </w:tcBorders>
            <w:shd w:val="clear" w:color="auto" w:fill="0063A2"/>
          </w:tcPr>
          <w:p w14:paraId="6FC96EB1" w14:textId="77777777" w:rsidR="0087396F" w:rsidRPr="00C319BE" w:rsidRDefault="009B2810">
            <w:pPr>
              <w:pStyle w:val="TableParagraph"/>
              <w:spacing w:before="54"/>
              <w:ind w:right="155"/>
              <w:rPr>
                <w:b/>
                <w:sz w:val="20"/>
              </w:rPr>
            </w:pPr>
            <w:r w:rsidRPr="00C319BE">
              <w:rPr>
                <w:b/>
                <w:color w:val="FFFFFF"/>
                <w:sz w:val="20"/>
              </w:rPr>
              <w:t>Integrated Framework reduction (tN/yr) to be achieved</w:t>
            </w:r>
          </w:p>
        </w:tc>
        <w:tc>
          <w:tcPr>
            <w:tcW w:w="2124" w:type="dxa"/>
            <w:tcBorders>
              <w:top w:val="nil"/>
              <w:left w:val="nil"/>
              <w:bottom w:val="nil"/>
              <w:right w:val="nil"/>
            </w:tcBorders>
            <w:shd w:val="clear" w:color="auto" w:fill="0063A2"/>
          </w:tcPr>
          <w:p w14:paraId="1DA86A26" w14:textId="77777777" w:rsidR="0087396F" w:rsidRPr="00C319BE" w:rsidRDefault="009B2810">
            <w:pPr>
              <w:pStyle w:val="TableParagraph"/>
              <w:spacing w:before="54"/>
              <w:rPr>
                <w:b/>
                <w:sz w:val="20"/>
              </w:rPr>
            </w:pPr>
            <w:r w:rsidRPr="00C319BE">
              <w:rPr>
                <w:b/>
                <w:color w:val="FFFFFF"/>
                <w:sz w:val="20"/>
              </w:rPr>
              <w:t>% of total reduction required</w:t>
            </w:r>
          </w:p>
        </w:tc>
        <w:tc>
          <w:tcPr>
            <w:tcW w:w="2552" w:type="dxa"/>
            <w:tcBorders>
              <w:top w:val="nil"/>
              <w:left w:val="nil"/>
              <w:bottom w:val="nil"/>
              <w:right w:val="nil"/>
            </w:tcBorders>
            <w:shd w:val="clear" w:color="auto" w:fill="0063A2"/>
          </w:tcPr>
          <w:p w14:paraId="60FCF25E" w14:textId="77777777" w:rsidR="0087396F" w:rsidRPr="00C319BE" w:rsidRDefault="009B2810">
            <w:pPr>
              <w:pStyle w:val="TableParagraph"/>
              <w:spacing w:before="54"/>
              <w:ind w:left="108"/>
              <w:rPr>
                <w:b/>
                <w:sz w:val="20"/>
              </w:rPr>
            </w:pPr>
            <w:r w:rsidRPr="00C319BE">
              <w:rPr>
                <w:b/>
                <w:color w:val="FFFFFF"/>
                <w:sz w:val="20"/>
              </w:rPr>
              <w:t>Managed Reduction Targets as % of total reduction required</w:t>
            </w:r>
          </w:p>
        </w:tc>
      </w:tr>
      <w:tr w:rsidR="0087396F" w:rsidRPr="00C319BE" w14:paraId="50D73523" w14:textId="77777777">
        <w:trPr>
          <w:trHeight w:hRule="exact" w:val="365"/>
        </w:trPr>
        <w:tc>
          <w:tcPr>
            <w:tcW w:w="1810" w:type="dxa"/>
          </w:tcPr>
          <w:p w14:paraId="6A938439" w14:textId="77777777" w:rsidR="0087396F" w:rsidRPr="00C319BE" w:rsidRDefault="009B2810">
            <w:pPr>
              <w:pStyle w:val="TableParagraph"/>
              <w:ind w:left="101"/>
              <w:rPr>
                <w:b/>
                <w:sz w:val="20"/>
              </w:rPr>
            </w:pPr>
            <w:r w:rsidRPr="00C319BE">
              <w:rPr>
                <w:b/>
                <w:sz w:val="20"/>
              </w:rPr>
              <w:t>1 July 2022</w:t>
            </w:r>
          </w:p>
        </w:tc>
        <w:tc>
          <w:tcPr>
            <w:tcW w:w="1986" w:type="dxa"/>
          </w:tcPr>
          <w:p w14:paraId="38445E04" w14:textId="77777777" w:rsidR="0087396F" w:rsidRPr="00C319BE" w:rsidRDefault="009B2810">
            <w:pPr>
              <w:pStyle w:val="TableParagraph"/>
              <w:ind w:left="211"/>
              <w:rPr>
                <w:sz w:val="20"/>
              </w:rPr>
            </w:pPr>
            <w:r w:rsidRPr="00C319BE">
              <w:rPr>
                <w:sz w:val="20"/>
              </w:rPr>
              <w:t>44</w:t>
            </w:r>
          </w:p>
        </w:tc>
        <w:tc>
          <w:tcPr>
            <w:tcW w:w="2124" w:type="dxa"/>
          </w:tcPr>
          <w:p w14:paraId="31D79B17" w14:textId="77777777" w:rsidR="0087396F" w:rsidRPr="00C319BE" w:rsidRDefault="009B2810">
            <w:pPr>
              <w:pStyle w:val="TableParagraph"/>
              <w:ind w:left="210"/>
              <w:rPr>
                <w:sz w:val="20"/>
              </w:rPr>
            </w:pPr>
            <w:r w:rsidRPr="00C319BE">
              <w:rPr>
                <w:sz w:val="20"/>
              </w:rPr>
              <w:t>31.4%</w:t>
            </w:r>
          </w:p>
        </w:tc>
        <w:tc>
          <w:tcPr>
            <w:tcW w:w="2552" w:type="dxa"/>
          </w:tcPr>
          <w:p w14:paraId="3765A0D1" w14:textId="77777777" w:rsidR="0087396F" w:rsidRPr="00C319BE" w:rsidRDefault="009B2810">
            <w:pPr>
              <w:pStyle w:val="TableParagraph"/>
              <w:ind w:left="0" w:right="1764"/>
              <w:jc w:val="right"/>
              <w:rPr>
                <w:sz w:val="20"/>
              </w:rPr>
            </w:pPr>
            <w:r w:rsidRPr="00C319BE">
              <w:rPr>
                <w:sz w:val="20"/>
              </w:rPr>
              <w:t>31.4%</w:t>
            </w:r>
          </w:p>
        </w:tc>
      </w:tr>
      <w:tr w:rsidR="0087396F" w:rsidRPr="00C319BE" w14:paraId="192C859B" w14:textId="77777777">
        <w:trPr>
          <w:trHeight w:hRule="exact" w:val="360"/>
        </w:trPr>
        <w:tc>
          <w:tcPr>
            <w:tcW w:w="1810" w:type="dxa"/>
          </w:tcPr>
          <w:p w14:paraId="6B1E56EE" w14:textId="77777777" w:rsidR="0087396F" w:rsidRPr="00C319BE" w:rsidRDefault="009B2810">
            <w:pPr>
              <w:pStyle w:val="TableParagraph"/>
              <w:spacing w:before="50"/>
              <w:ind w:left="101"/>
              <w:rPr>
                <w:b/>
                <w:sz w:val="20"/>
              </w:rPr>
            </w:pPr>
            <w:r w:rsidRPr="00C319BE">
              <w:rPr>
                <w:b/>
                <w:sz w:val="20"/>
              </w:rPr>
              <w:t>1 July 2027</w:t>
            </w:r>
          </w:p>
        </w:tc>
        <w:tc>
          <w:tcPr>
            <w:tcW w:w="1986" w:type="dxa"/>
          </w:tcPr>
          <w:p w14:paraId="05F9D2CA" w14:textId="77777777" w:rsidR="0087396F" w:rsidRPr="00C319BE" w:rsidRDefault="009B2810">
            <w:pPr>
              <w:pStyle w:val="TableParagraph"/>
              <w:spacing w:before="50"/>
              <w:ind w:left="211"/>
              <w:rPr>
                <w:sz w:val="20"/>
              </w:rPr>
            </w:pPr>
            <w:r w:rsidRPr="00C319BE">
              <w:rPr>
                <w:sz w:val="20"/>
              </w:rPr>
              <w:t>48</w:t>
            </w:r>
          </w:p>
        </w:tc>
        <w:tc>
          <w:tcPr>
            <w:tcW w:w="2124" w:type="dxa"/>
          </w:tcPr>
          <w:p w14:paraId="5C183944" w14:textId="77777777" w:rsidR="0087396F" w:rsidRPr="00C319BE" w:rsidRDefault="009B2810">
            <w:pPr>
              <w:pStyle w:val="TableParagraph"/>
              <w:spacing w:before="50"/>
              <w:ind w:left="210"/>
              <w:rPr>
                <w:sz w:val="20"/>
              </w:rPr>
            </w:pPr>
            <w:r w:rsidRPr="00C319BE">
              <w:rPr>
                <w:sz w:val="20"/>
              </w:rPr>
              <w:t>34.3%</w:t>
            </w:r>
          </w:p>
        </w:tc>
        <w:tc>
          <w:tcPr>
            <w:tcW w:w="2552" w:type="dxa"/>
          </w:tcPr>
          <w:p w14:paraId="2859D426" w14:textId="77777777" w:rsidR="0087396F" w:rsidRPr="00C319BE" w:rsidRDefault="009B2810">
            <w:pPr>
              <w:pStyle w:val="TableParagraph"/>
              <w:spacing w:before="50"/>
              <w:ind w:left="0" w:right="1764"/>
              <w:jc w:val="right"/>
              <w:rPr>
                <w:sz w:val="20"/>
              </w:rPr>
            </w:pPr>
            <w:r w:rsidRPr="00C319BE">
              <w:rPr>
                <w:sz w:val="20"/>
              </w:rPr>
              <w:t>65.7%</w:t>
            </w:r>
          </w:p>
        </w:tc>
      </w:tr>
      <w:tr w:rsidR="0087396F" w:rsidRPr="00C319BE" w14:paraId="06B9174D" w14:textId="77777777">
        <w:trPr>
          <w:trHeight w:hRule="exact" w:val="360"/>
        </w:trPr>
        <w:tc>
          <w:tcPr>
            <w:tcW w:w="1810" w:type="dxa"/>
          </w:tcPr>
          <w:p w14:paraId="5C0E4FF1" w14:textId="77777777" w:rsidR="0087396F" w:rsidRPr="00C319BE" w:rsidRDefault="009B2810">
            <w:pPr>
              <w:pStyle w:val="TableParagraph"/>
              <w:spacing w:before="50"/>
              <w:ind w:left="101"/>
              <w:rPr>
                <w:b/>
                <w:sz w:val="20"/>
              </w:rPr>
            </w:pPr>
            <w:r w:rsidRPr="00C319BE">
              <w:rPr>
                <w:b/>
                <w:sz w:val="20"/>
              </w:rPr>
              <w:t>1 July 2032</w:t>
            </w:r>
          </w:p>
        </w:tc>
        <w:tc>
          <w:tcPr>
            <w:tcW w:w="1986" w:type="dxa"/>
          </w:tcPr>
          <w:p w14:paraId="2C1DB914" w14:textId="77777777" w:rsidR="0087396F" w:rsidRPr="00C319BE" w:rsidRDefault="009B2810">
            <w:pPr>
              <w:pStyle w:val="TableParagraph"/>
              <w:spacing w:before="50"/>
              <w:ind w:left="211"/>
              <w:rPr>
                <w:sz w:val="20"/>
              </w:rPr>
            </w:pPr>
            <w:r w:rsidRPr="00C319BE">
              <w:rPr>
                <w:sz w:val="20"/>
              </w:rPr>
              <w:t>48</w:t>
            </w:r>
          </w:p>
        </w:tc>
        <w:tc>
          <w:tcPr>
            <w:tcW w:w="2124" w:type="dxa"/>
          </w:tcPr>
          <w:p w14:paraId="0B51F6A8" w14:textId="77777777" w:rsidR="0087396F" w:rsidRPr="00C319BE" w:rsidRDefault="009B2810">
            <w:pPr>
              <w:pStyle w:val="TableParagraph"/>
              <w:spacing w:before="50"/>
              <w:ind w:left="210"/>
              <w:rPr>
                <w:sz w:val="20"/>
              </w:rPr>
            </w:pPr>
            <w:r w:rsidRPr="00C319BE">
              <w:rPr>
                <w:sz w:val="20"/>
              </w:rPr>
              <w:t>34.3%</w:t>
            </w:r>
          </w:p>
        </w:tc>
        <w:tc>
          <w:tcPr>
            <w:tcW w:w="2552" w:type="dxa"/>
          </w:tcPr>
          <w:p w14:paraId="62703BF5" w14:textId="77777777" w:rsidR="0087396F" w:rsidRPr="00C319BE" w:rsidRDefault="009B2810">
            <w:pPr>
              <w:pStyle w:val="TableParagraph"/>
              <w:spacing w:before="50"/>
              <w:ind w:left="0" w:right="1764"/>
              <w:jc w:val="right"/>
              <w:rPr>
                <w:sz w:val="20"/>
              </w:rPr>
            </w:pPr>
            <w:r w:rsidRPr="00C319BE">
              <w:rPr>
                <w:w w:val="95"/>
                <w:sz w:val="20"/>
              </w:rPr>
              <w:t>100.0%</w:t>
            </w:r>
          </w:p>
        </w:tc>
      </w:tr>
      <w:tr w:rsidR="0087396F" w:rsidRPr="00C319BE" w14:paraId="345B3DB1" w14:textId="77777777">
        <w:trPr>
          <w:trHeight w:hRule="exact" w:val="360"/>
        </w:trPr>
        <w:tc>
          <w:tcPr>
            <w:tcW w:w="1810" w:type="dxa"/>
          </w:tcPr>
          <w:p w14:paraId="05BF8AAA" w14:textId="77777777" w:rsidR="0087396F" w:rsidRPr="00C319BE" w:rsidRDefault="0087396F"/>
        </w:tc>
        <w:tc>
          <w:tcPr>
            <w:tcW w:w="1986" w:type="dxa"/>
          </w:tcPr>
          <w:p w14:paraId="20375D3F" w14:textId="77777777" w:rsidR="0087396F" w:rsidRPr="00C319BE" w:rsidRDefault="009B2810">
            <w:pPr>
              <w:pStyle w:val="TableParagraph"/>
              <w:spacing w:before="50"/>
              <w:ind w:left="100"/>
              <w:rPr>
                <w:b/>
                <w:sz w:val="20"/>
              </w:rPr>
            </w:pPr>
            <w:r w:rsidRPr="00C319BE">
              <w:rPr>
                <w:b/>
                <w:sz w:val="20"/>
              </w:rPr>
              <w:t>140</w:t>
            </w:r>
          </w:p>
        </w:tc>
        <w:tc>
          <w:tcPr>
            <w:tcW w:w="2124" w:type="dxa"/>
          </w:tcPr>
          <w:p w14:paraId="07010A4A" w14:textId="77777777" w:rsidR="0087396F" w:rsidRPr="00C319BE" w:rsidRDefault="009B2810">
            <w:pPr>
              <w:pStyle w:val="TableParagraph"/>
              <w:spacing w:before="50"/>
              <w:ind w:left="100"/>
              <w:rPr>
                <w:b/>
                <w:sz w:val="20"/>
              </w:rPr>
            </w:pPr>
            <w:r w:rsidRPr="00C319BE">
              <w:rPr>
                <w:b/>
                <w:sz w:val="20"/>
              </w:rPr>
              <w:t>100.0%</w:t>
            </w:r>
          </w:p>
        </w:tc>
        <w:tc>
          <w:tcPr>
            <w:tcW w:w="2552" w:type="dxa"/>
          </w:tcPr>
          <w:p w14:paraId="4DF46889" w14:textId="77777777" w:rsidR="0087396F" w:rsidRPr="00C319BE" w:rsidRDefault="0087396F"/>
        </w:tc>
      </w:tr>
    </w:tbl>
    <w:p w14:paraId="2B5A74B0" w14:textId="77777777" w:rsidR="0087396F" w:rsidRPr="00C319BE" w:rsidRDefault="0087396F">
      <w:pPr>
        <w:pStyle w:val="BodyText"/>
        <w:spacing w:before="3"/>
        <w:rPr>
          <w:b/>
          <w:sz w:val="24"/>
        </w:rPr>
      </w:pPr>
    </w:p>
    <w:tbl>
      <w:tblPr>
        <w:tblW w:w="0" w:type="auto"/>
        <w:tblInd w:w="149"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left w:w="0" w:type="dxa"/>
          <w:right w:w="0" w:type="dxa"/>
        </w:tblCellMar>
        <w:tblLook w:val="01E0" w:firstRow="1" w:lastRow="1" w:firstColumn="1" w:lastColumn="1" w:noHBand="0" w:noVBand="0"/>
      </w:tblPr>
      <w:tblGrid>
        <w:gridCol w:w="1816"/>
        <w:gridCol w:w="2124"/>
        <w:gridCol w:w="2558"/>
      </w:tblGrid>
      <w:tr w:rsidR="0087396F" w:rsidRPr="00C319BE" w14:paraId="224E01E0" w14:textId="77777777">
        <w:trPr>
          <w:trHeight w:hRule="exact" w:val="1111"/>
        </w:trPr>
        <w:tc>
          <w:tcPr>
            <w:tcW w:w="1816" w:type="dxa"/>
            <w:tcBorders>
              <w:top w:val="nil"/>
              <w:left w:val="nil"/>
              <w:right w:val="nil"/>
            </w:tcBorders>
            <w:shd w:val="clear" w:color="auto" w:fill="0063A2"/>
          </w:tcPr>
          <w:p w14:paraId="483B3F0E" w14:textId="77777777" w:rsidR="0087396F" w:rsidRPr="00C319BE" w:rsidRDefault="009B2810">
            <w:pPr>
              <w:pStyle w:val="TableParagraph"/>
              <w:spacing w:before="56"/>
              <w:ind w:left="113" w:right="133"/>
              <w:rPr>
                <w:b/>
                <w:sz w:val="20"/>
              </w:rPr>
            </w:pPr>
            <w:r w:rsidRPr="00C319BE">
              <w:rPr>
                <w:b/>
                <w:color w:val="FFFFFF"/>
                <w:sz w:val="20"/>
              </w:rPr>
              <w:t>Managed Reduction Target Date</w:t>
            </w:r>
          </w:p>
          <w:p w14:paraId="23EEE1FE" w14:textId="77777777" w:rsidR="0087396F" w:rsidRPr="00C319BE" w:rsidRDefault="009B2810">
            <w:pPr>
              <w:pStyle w:val="TableParagraph"/>
              <w:spacing w:before="60"/>
              <w:ind w:left="113"/>
              <w:rPr>
                <w:b/>
                <w:sz w:val="20"/>
              </w:rPr>
            </w:pPr>
            <w:r w:rsidRPr="00C319BE">
              <w:rPr>
                <w:b/>
                <w:color w:val="FFFFFF"/>
                <w:sz w:val="20"/>
              </w:rPr>
              <w:t>For 2022 Start</w:t>
            </w:r>
          </w:p>
        </w:tc>
        <w:tc>
          <w:tcPr>
            <w:tcW w:w="2124" w:type="dxa"/>
            <w:tcBorders>
              <w:top w:val="nil"/>
              <w:left w:val="nil"/>
              <w:right w:val="nil"/>
            </w:tcBorders>
            <w:shd w:val="clear" w:color="auto" w:fill="0063A2"/>
          </w:tcPr>
          <w:p w14:paraId="1E6081F3" w14:textId="77777777" w:rsidR="0087396F" w:rsidRPr="00C319BE" w:rsidRDefault="009B2810">
            <w:pPr>
              <w:pStyle w:val="TableParagraph"/>
              <w:spacing w:before="56"/>
              <w:rPr>
                <w:b/>
                <w:sz w:val="20"/>
              </w:rPr>
            </w:pPr>
            <w:r w:rsidRPr="00C319BE">
              <w:rPr>
                <w:b/>
                <w:color w:val="FFFFFF"/>
                <w:sz w:val="20"/>
              </w:rPr>
              <w:t>% of total reduction required</w:t>
            </w:r>
          </w:p>
        </w:tc>
        <w:tc>
          <w:tcPr>
            <w:tcW w:w="2558" w:type="dxa"/>
            <w:tcBorders>
              <w:top w:val="nil"/>
              <w:left w:val="nil"/>
              <w:right w:val="nil"/>
            </w:tcBorders>
            <w:shd w:val="clear" w:color="auto" w:fill="0063A2"/>
          </w:tcPr>
          <w:p w14:paraId="77661559" w14:textId="77777777" w:rsidR="0087396F" w:rsidRPr="00C319BE" w:rsidRDefault="009B2810">
            <w:pPr>
              <w:pStyle w:val="TableParagraph"/>
              <w:spacing w:before="56"/>
              <w:ind w:left="107"/>
              <w:rPr>
                <w:b/>
                <w:sz w:val="20"/>
              </w:rPr>
            </w:pPr>
            <w:r w:rsidRPr="00C319BE">
              <w:rPr>
                <w:b/>
                <w:color w:val="FFFFFF"/>
                <w:sz w:val="20"/>
              </w:rPr>
              <w:t>Managed Reduction Targets as % of total reduction required</w:t>
            </w:r>
          </w:p>
        </w:tc>
      </w:tr>
      <w:tr w:rsidR="0087396F" w:rsidRPr="00C319BE" w14:paraId="2433EDAC" w14:textId="77777777">
        <w:trPr>
          <w:trHeight w:hRule="exact" w:val="369"/>
        </w:trPr>
        <w:tc>
          <w:tcPr>
            <w:tcW w:w="1816" w:type="dxa"/>
            <w:tcBorders>
              <w:left w:val="single" w:sz="8" w:space="0" w:color="000000"/>
              <w:bottom w:val="single" w:sz="8" w:space="0" w:color="000000"/>
              <w:right w:val="single" w:sz="5" w:space="0" w:color="0063A2"/>
            </w:tcBorders>
          </w:tcPr>
          <w:p w14:paraId="25AAC2AC" w14:textId="77777777" w:rsidR="0087396F" w:rsidRPr="00C319BE" w:rsidRDefault="009B2810">
            <w:pPr>
              <w:pStyle w:val="TableParagraph"/>
              <w:spacing w:before="53"/>
              <w:ind w:left="75"/>
              <w:rPr>
                <w:b/>
                <w:sz w:val="20"/>
              </w:rPr>
            </w:pPr>
            <w:r w:rsidRPr="00C319BE">
              <w:rPr>
                <w:b/>
                <w:sz w:val="20"/>
              </w:rPr>
              <w:t>1 July 2022</w:t>
            </w:r>
          </w:p>
        </w:tc>
        <w:tc>
          <w:tcPr>
            <w:tcW w:w="2124" w:type="dxa"/>
            <w:tcBorders>
              <w:left w:val="single" w:sz="5" w:space="0" w:color="0063A2"/>
              <w:bottom w:val="single" w:sz="8" w:space="0" w:color="000000"/>
              <w:right w:val="single" w:sz="5" w:space="0" w:color="0063A2"/>
            </w:tcBorders>
          </w:tcPr>
          <w:p w14:paraId="22FB0139" w14:textId="77777777" w:rsidR="0087396F" w:rsidRPr="00C319BE" w:rsidRDefault="009B2810">
            <w:pPr>
              <w:pStyle w:val="TableParagraph"/>
              <w:spacing w:before="53"/>
              <w:ind w:left="237"/>
              <w:rPr>
                <w:sz w:val="20"/>
              </w:rPr>
            </w:pPr>
            <w:r w:rsidRPr="00C319BE">
              <w:rPr>
                <w:sz w:val="20"/>
              </w:rPr>
              <w:t>N/A</w:t>
            </w:r>
          </w:p>
        </w:tc>
        <w:tc>
          <w:tcPr>
            <w:tcW w:w="2558" w:type="dxa"/>
            <w:tcBorders>
              <w:left w:val="single" w:sz="5" w:space="0" w:color="0063A2"/>
              <w:bottom w:val="single" w:sz="8" w:space="0" w:color="000000"/>
              <w:right w:val="single" w:sz="8" w:space="0" w:color="000000"/>
            </w:tcBorders>
          </w:tcPr>
          <w:p w14:paraId="126ABF27" w14:textId="77777777" w:rsidR="0087396F" w:rsidRPr="00C319BE" w:rsidRDefault="009B2810">
            <w:pPr>
              <w:pStyle w:val="TableParagraph"/>
              <w:spacing w:before="53"/>
              <w:ind w:left="185"/>
              <w:rPr>
                <w:sz w:val="20"/>
              </w:rPr>
            </w:pPr>
            <w:r w:rsidRPr="00C319BE">
              <w:rPr>
                <w:sz w:val="20"/>
              </w:rPr>
              <w:t>N/A</w:t>
            </w:r>
          </w:p>
        </w:tc>
      </w:tr>
      <w:tr w:rsidR="0087396F" w:rsidRPr="00C319BE" w14:paraId="5CB3969B" w14:textId="77777777">
        <w:trPr>
          <w:trHeight w:hRule="exact" w:val="370"/>
        </w:trPr>
        <w:tc>
          <w:tcPr>
            <w:tcW w:w="1816" w:type="dxa"/>
            <w:tcBorders>
              <w:top w:val="single" w:sz="8" w:space="0" w:color="000000"/>
              <w:left w:val="single" w:sz="5" w:space="0" w:color="0063A2"/>
              <w:right w:val="single" w:sz="5" w:space="0" w:color="0063A2"/>
            </w:tcBorders>
          </w:tcPr>
          <w:p w14:paraId="7731A34B" w14:textId="77777777" w:rsidR="0087396F" w:rsidRPr="00C319BE" w:rsidRDefault="009B2810">
            <w:pPr>
              <w:pStyle w:val="TableParagraph"/>
              <w:spacing w:before="54"/>
              <w:ind w:left="80"/>
              <w:rPr>
                <w:b/>
                <w:sz w:val="20"/>
              </w:rPr>
            </w:pPr>
            <w:r w:rsidRPr="00C319BE">
              <w:rPr>
                <w:b/>
                <w:sz w:val="20"/>
              </w:rPr>
              <w:t>1 July 2027</w:t>
            </w:r>
          </w:p>
        </w:tc>
        <w:tc>
          <w:tcPr>
            <w:tcW w:w="2124" w:type="dxa"/>
            <w:tcBorders>
              <w:top w:val="single" w:sz="8" w:space="0" w:color="000000"/>
              <w:left w:val="single" w:sz="5" w:space="0" w:color="0063A2"/>
              <w:right w:val="single" w:sz="5" w:space="0" w:color="0063A2"/>
            </w:tcBorders>
          </w:tcPr>
          <w:p w14:paraId="46525CD9" w14:textId="77777777" w:rsidR="0087396F" w:rsidRPr="00C319BE" w:rsidRDefault="009B2810">
            <w:pPr>
              <w:pStyle w:val="TableParagraph"/>
              <w:spacing w:before="54"/>
              <w:ind w:left="237"/>
              <w:rPr>
                <w:sz w:val="20"/>
              </w:rPr>
            </w:pPr>
            <w:r w:rsidRPr="00C319BE">
              <w:rPr>
                <w:sz w:val="20"/>
              </w:rPr>
              <w:t>50%</w:t>
            </w:r>
          </w:p>
        </w:tc>
        <w:tc>
          <w:tcPr>
            <w:tcW w:w="2558" w:type="dxa"/>
            <w:tcBorders>
              <w:top w:val="single" w:sz="8" w:space="0" w:color="000000"/>
              <w:left w:val="single" w:sz="5" w:space="0" w:color="0063A2"/>
              <w:right w:val="single" w:sz="5" w:space="0" w:color="0063A2"/>
            </w:tcBorders>
          </w:tcPr>
          <w:p w14:paraId="60C0BA2F" w14:textId="77777777" w:rsidR="0087396F" w:rsidRPr="00C319BE" w:rsidRDefault="009B2810">
            <w:pPr>
              <w:pStyle w:val="TableParagraph"/>
              <w:spacing w:before="54"/>
              <w:ind w:left="185"/>
              <w:rPr>
                <w:sz w:val="20"/>
              </w:rPr>
            </w:pPr>
            <w:r w:rsidRPr="00C319BE">
              <w:rPr>
                <w:sz w:val="20"/>
              </w:rPr>
              <w:t>50%</w:t>
            </w:r>
          </w:p>
        </w:tc>
      </w:tr>
      <w:tr w:rsidR="0087396F" w:rsidRPr="00C319BE" w14:paraId="39B466D3" w14:textId="77777777">
        <w:trPr>
          <w:trHeight w:hRule="exact" w:val="370"/>
        </w:trPr>
        <w:tc>
          <w:tcPr>
            <w:tcW w:w="1816" w:type="dxa"/>
            <w:tcBorders>
              <w:left w:val="single" w:sz="8" w:space="0" w:color="000000"/>
              <w:bottom w:val="single" w:sz="8" w:space="0" w:color="000000"/>
              <w:right w:val="single" w:sz="5" w:space="0" w:color="0063A2"/>
            </w:tcBorders>
          </w:tcPr>
          <w:p w14:paraId="70A5A9F9" w14:textId="77777777" w:rsidR="0087396F" w:rsidRPr="00C319BE" w:rsidRDefault="009B2810">
            <w:pPr>
              <w:pStyle w:val="TableParagraph"/>
              <w:spacing w:before="53"/>
              <w:ind w:left="104"/>
              <w:rPr>
                <w:b/>
                <w:sz w:val="20"/>
              </w:rPr>
            </w:pPr>
            <w:r w:rsidRPr="00C319BE">
              <w:rPr>
                <w:b/>
                <w:sz w:val="20"/>
              </w:rPr>
              <w:t>1 July 2032</w:t>
            </w:r>
          </w:p>
        </w:tc>
        <w:tc>
          <w:tcPr>
            <w:tcW w:w="2124" w:type="dxa"/>
            <w:tcBorders>
              <w:left w:val="single" w:sz="5" w:space="0" w:color="0063A2"/>
              <w:bottom w:val="single" w:sz="8" w:space="0" w:color="000000"/>
              <w:right w:val="single" w:sz="5" w:space="0" w:color="0063A2"/>
            </w:tcBorders>
          </w:tcPr>
          <w:p w14:paraId="1E76A45A" w14:textId="77777777" w:rsidR="0087396F" w:rsidRPr="00C319BE" w:rsidRDefault="009B2810">
            <w:pPr>
              <w:pStyle w:val="TableParagraph"/>
              <w:spacing w:before="53"/>
              <w:ind w:left="266"/>
              <w:rPr>
                <w:sz w:val="20"/>
              </w:rPr>
            </w:pPr>
            <w:r w:rsidRPr="00C319BE">
              <w:rPr>
                <w:sz w:val="20"/>
              </w:rPr>
              <w:t>50%</w:t>
            </w:r>
          </w:p>
        </w:tc>
        <w:tc>
          <w:tcPr>
            <w:tcW w:w="2558" w:type="dxa"/>
            <w:tcBorders>
              <w:left w:val="single" w:sz="5" w:space="0" w:color="0063A2"/>
              <w:bottom w:val="single" w:sz="8" w:space="0" w:color="000000"/>
              <w:right w:val="single" w:sz="8" w:space="0" w:color="000000"/>
            </w:tcBorders>
          </w:tcPr>
          <w:p w14:paraId="488BE3F1" w14:textId="77777777" w:rsidR="0087396F" w:rsidRPr="00C319BE" w:rsidRDefault="009B2810">
            <w:pPr>
              <w:pStyle w:val="TableParagraph"/>
              <w:spacing w:before="53"/>
              <w:ind w:left="104"/>
              <w:rPr>
                <w:sz w:val="20"/>
              </w:rPr>
            </w:pPr>
            <w:r w:rsidRPr="00C319BE">
              <w:rPr>
                <w:sz w:val="20"/>
              </w:rPr>
              <w:t>100%</w:t>
            </w:r>
          </w:p>
        </w:tc>
      </w:tr>
      <w:tr w:rsidR="0087396F" w:rsidRPr="00C319BE" w14:paraId="1617B213" w14:textId="77777777">
        <w:trPr>
          <w:trHeight w:hRule="exact" w:val="365"/>
        </w:trPr>
        <w:tc>
          <w:tcPr>
            <w:tcW w:w="1816" w:type="dxa"/>
            <w:tcBorders>
              <w:top w:val="single" w:sz="8" w:space="0" w:color="000000"/>
              <w:left w:val="single" w:sz="5" w:space="0" w:color="0063A2"/>
              <w:bottom w:val="single" w:sz="5" w:space="0" w:color="0063A2"/>
              <w:right w:val="single" w:sz="5" w:space="0" w:color="0063A2"/>
            </w:tcBorders>
          </w:tcPr>
          <w:p w14:paraId="58D97110" w14:textId="77777777" w:rsidR="0087396F" w:rsidRPr="00C319BE" w:rsidRDefault="0087396F"/>
        </w:tc>
        <w:tc>
          <w:tcPr>
            <w:tcW w:w="2124" w:type="dxa"/>
            <w:tcBorders>
              <w:top w:val="single" w:sz="8" w:space="0" w:color="000000"/>
              <w:left w:val="single" w:sz="5" w:space="0" w:color="0063A2"/>
              <w:bottom w:val="single" w:sz="5" w:space="0" w:color="0063A2"/>
              <w:right w:val="single" w:sz="5" w:space="0" w:color="0063A2"/>
            </w:tcBorders>
          </w:tcPr>
          <w:p w14:paraId="28D3466F" w14:textId="77777777" w:rsidR="0087396F" w:rsidRPr="00C319BE" w:rsidRDefault="009B2810">
            <w:pPr>
              <w:pStyle w:val="TableParagraph"/>
              <w:spacing w:before="56"/>
              <w:ind w:left="187"/>
              <w:rPr>
                <w:b/>
                <w:sz w:val="20"/>
              </w:rPr>
            </w:pPr>
            <w:r w:rsidRPr="00C319BE">
              <w:rPr>
                <w:b/>
                <w:sz w:val="20"/>
              </w:rPr>
              <w:t>100%</w:t>
            </w:r>
          </w:p>
        </w:tc>
        <w:tc>
          <w:tcPr>
            <w:tcW w:w="2558" w:type="dxa"/>
            <w:tcBorders>
              <w:top w:val="single" w:sz="8" w:space="0" w:color="000000"/>
              <w:left w:val="single" w:sz="5" w:space="0" w:color="0063A2"/>
              <w:bottom w:val="single" w:sz="5" w:space="0" w:color="0063A2"/>
              <w:right w:val="single" w:sz="5" w:space="0" w:color="0063A2"/>
            </w:tcBorders>
          </w:tcPr>
          <w:p w14:paraId="4C41DF13" w14:textId="77777777" w:rsidR="0087396F" w:rsidRPr="00C319BE" w:rsidRDefault="0087396F"/>
        </w:tc>
      </w:tr>
    </w:tbl>
    <w:p w14:paraId="26173209" w14:textId="77777777" w:rsidR="0087396F" w:rsidRPr="00C319BE" w:rsidRDefault="0087396F">
      <w:pPr>
        <w:pStyle w:val="BodyText"/>
        <w:spacing w:before="7"/>
        <w:rPr>
          <w:b/>
          <w:sz w:val="23"/>
        </w:rPr>
      </w:pPr>
    </w:p>
    <w:p w14:paraId="62E74069" w14:textId="77777777" w:rsidR="0087396F" w:rsidRPr="00C319BE" w:rsidRDefault="009B2810">
      <w:pPr>
        <w:pStyle w:val="BodyText"/>
        <w:ind w:left="273"/>
      </w:pPr>
      <w:r w:rsidRPr="00C319BE">
        <w:t>If there is a need to recalculate a Nitrogen Discharge Allocation due to a transfer of Nitrogen Discharge Allocation the Managed Reduction Targets will be recalculated to maintain the same proportional rate of reduction.</w:t>
      </w:r>
    </w:p>
    <w:p w14:paraId="5C9EDE60" w14:textId="77777777" w:rsidR="0087396F" w:rsidRPr="00C319BE" w:rsidRDefault="0087396F">
      <w:pPr>
        <w:pStyle w:val="BodyText"/>
        <w:spacing w:before="9"/>
      </w:pPr>
    </w:p>
    <w:p w14:paraId="55C5E7BC" w14:textId="77777777" w:rsidR="00AA1374" w:rsidRPr="00C319BE" w:rsidRDefault="00AA1374">
      <w:pPr>
        <w:pStyle w:val="ListParagraph"/>
        <w:numPr>
          <w:ilvl w:val="0"/>
          <w:numId w:val="8"/>
        </w:numPr>
        <w:tabs>
          <w:tab w:val="left" w:pos="694"/>
        </w:tabs>
        <w:spacing w:before="1"/>
        <w:ind w:left="693"/>
        <w:jc w:val="left"/>
        <w:rPr>
          <w:b/>
          <w:sz w:val="20"/>
        </w:rPr>
      </w:pPr>
      <w:r w:rsidRPr="00C319BE">
        <w:rPr>
          <w:b/>
          <w:color w:val="FF0000"/>
          <w:sz w:val="20"/>
          <w:u w:val="single"/>
        </w:rPr>
        <w:lastRenderedPageBreak/>
        <w:t xml:space="preserve">2032 Nitrogen Discharge Allocation </w:t>
      </w:r>
      <w:commentRangeStart w:id="23"/>
      <w:r w:rsidRPr="00C319BE">
        <w:rPr>
          <w:b/>
          <w:color w:val="FF0000"/>
          <w:sz w:val="20"/>
          <w:u w:val="single"/>
        </w:rPr>
        <w:t>Adjustment</w:t>
      </w:r>
      <w:commentRangeEnd w:id="23"/>
      <w:r w:rsidR="00485DC0" w:rsidRPr="00C319BE">
        <w:rPr>
          <w:rStyle w:val="CommentReference"/>
        </w:rPr>
        <w:commentReference w:id="23"/>
      </w:r>
    </w:p>
    <w:p w14:paraId="2457EF7D" w14:textId="77777777" w:rsidR="00AA1374" w:rsidRPr="00C319BE" w:rsidRDefault="00AA1374" w:rsidP="00B4468B">
      <w:pPr>
        <w:pStyle w:val="ListParagraph"/>
        <w:numPr>
          <w:ilvl w:val="2"/>
          <w:numId w:val="67"/>
        </w:numPr>
        <w:tabs>
          <w:tab w:val="left" w:pos="851"/>
        </w:tabs>
        <w:spacing w:before="240" w:after="240"/>
        <w:ind w:left="851" w:hanging="567"/>
        <w:rPr>
          <w:color w:val="FF0000"/>
          <w:sz w:val="20"/>
          <w:u w:val="single"/>
        </w:rPr>
      </w:pPr>
      <w:r w:rsidRPr="00C319BE">
        <w:rPr>
          <w:color w:val="FF0000"/>
          <w:sz w:val="20"/>
          <w:u w:val="single"/>
        </w:rPr>
        <w:t>The 2032 Nitrogen Discharge Allocations (NDA) for the Dairy and Drystock sectors are adjusted to deliver the outcomes specified in Table LR 6A.</w:t>
      </w:r>
    </w:p>
    <w:p w14:paraId="5C8B603B" w14:textId="77777777" w:rsidR="00AA1374" w:rsidRPr="00C319BE" w:rsidRDefault="00E76086" w:rsidP="00B4468B">
      <w:pPr>
        <w:pStyle w:val="ListParagraph"/>
        <w:numPr>
          <w:ilvl w:val="2"/>
          <w:numId w:val="66"/>
        </w:numPr>
        <w:tabs>
          <w:tab w:val="left" w:pos="851"/>
        </w:tabs>
        <w:spacing w:after="240"/>
        <w:ind w:left="851" w:hanging="567"/>
        <w:rPr>
          <w:sz w:val="20"/>
        </w:rPr>
      </w:pPr>
      <w:r w:rsidRPr="00C319BE">
        <w:rPr>
          <w:color w:val="FF0000"/>
          <w:sz w:val="20"/>
          <w:u w:val="single"/>
        </w:rPr>
        <w:t xml:space="preserve">A standard reduction of </w:t>
      </w:r>
      <w:commentRangeStart w:id="24"/>
      <w:r w:rsidRPr="00C319BE">
        <w:rPr>
          <w:color w:val="FF0000"/>
          <w:sz w:val="20"/>
          <w:u w:val="single"/>
        </w:rPr>
        <w:t>0.98</w:t>
      </w:r>
      <w:r w:rsidR="00AA1374" w:rsidRPr="00C319BE">
        <w:rPr>
          <w:color w:val="FF0000"/>
          <w:sz w:val="20"/>
          <w:u w:val="single"/>
        </w:rPr>
        <w:t xml:space="preserve">% </w:t>
      </w:r>
      <w:commentRangeEnd w:id="24"/>
      <w:r w:rsidR="00801AF0" w:rsidRPr="00C319BE">
        <w:rPr>
          <w:rStyle w:val="CommentReference"/>
        </w:rPr>
        <w:commentReference w:id="24"/>
      </w:r>
      <w:r w:rsidR="00AA1374" w:rsidRPr="00C319BE">
        <w:rPr>
          <w:color w:val="FF0000"/>
          <w:sz w:val="20"/>
          <w:u w:val="single"/>
        </w:rPr>
        <w:t>of the NDA across the Dairy and Drystock sectors is applied except that the lower range boundaries are maintained at their original positions.</w:t>
      </w:r>
    </w:p>
    <w:p w14:paraId="69F79EC2" w14:textId="77777777" w:rsidR="00AA1374" w:rsidRPr="00C319BE" w:rsidRDefault="00AA1374" w:rsidP="00B4468B">
      <w:pPr>
        <w:pStyle w:val="ListParagraph"/>
        <w:numPr>
          <w:ilvl w:val="2"/>
          <w:numId w:val="66"/>
        </w:numPr>
        <w:tabs>
          <w:tab w:val="left" w:pos="851"/>
        </w:tabs>
        <w:spacing w:after="240"/>
        <w:ind w:left="851" w:hanging="567"/>
        <w:rPr>
          <w:sz w:val="20"/>
        </w:rPr>
      </w:pPr>
      <w:r w:rsidRPr="00C319BE">
        <w:rPr>
          <w:color w:val="FF0000"/>
          <w:sz w:val="20"/>
          <w:u w:val="single"/>
        </w:rPr>
        <w:t>All existing Lake Rotorua nutrient management resource consents will have their conditions reviewed to reflect Table LR 6A.</w:t>
      </w:r>
    </w:p>
    <w:p w14:paraId="5B9264D2" w14:textId="77777777" w:rsidR="00D602EA" w:rsidRPr="00C319BE" w:rsidRDefault="00AA1374" w:rsidP="00D602EA">
      <w:pPr>
        <w:pStyle w:val="ListParagraph"/>
        <w:numPr>
          <w:ilvl w:val="2"/>
          <w:numId w:val="66"/>
        </w:numPr>
        <w:tabs>
          <w:tab w:val="left" w:pos="851"/>
        </w:tabs>
        <w:spacing w:after="240"/>
        <w:ind w:left="851" w:hanging="567"/>
        <w:rPr>
          <w:sz w:val="20"/>
        </w:rPr>
      </w:pPr>
      <w:r w:rsidRPr="00C319BE">
        <w:rPr>
          <w:color w:val="FF0000"/>
          <w:sz w:val="20"/>
          <w:u w:val="single"/>
        </w:rPr>
        <w:t>The Managed Reduction Targets for the period up to 1 July 2032 (from Table LR 6) remain the same in relation to the adjustment, i.e. the readjustment is only required from 1 July 2032.</w:t>
      </w:r>
    </w:p>
    <w:p w14:paraId="1A32BF28" w14:textId="77777777" w:rsidR="00D602EA" w:rsidRPr="00C319BE" w:rsidRDefault="00D602EA" w:rsidP="00D602EA">
      <w:pPr>
        <w:tabs>
          <w:tab w:val="left" w:pos="719"/>
          <w:tab w:val="left" w:pos="720"/>
        </w:tabs>
        <w:spacing w:before="120" w:after="240"/>
        <w:ind w:left="284" w:right="380"/>
        <w:rPr>
          <w:b/>
          <w:color w:val="FF0000"/>
          <w:sz w:val="21"/>
          <w:szCs w:val="21"/>
          <w:u w:val="single"/>
          <w:lang w:eastAsia="en-NZ"/>
        </w:rPr>
      </w:pPr>
      <w:r w:rsidRPr="00C319BE">
        <w:rPr>
          <w:b/>
          <w:color w:val="FF0000"/>
          <w:sz w:val="21"/>
          <w:szCs w:val="21"/>
          <w:u w:val="single"/>
          <w:lang w:eastAsia="en-NZ"/>
        </w:rPr>
        <w:t xml:space="preserve">Table LR 6A: Adjusting allocation parameters and </w:t>
      </w:r>
      <w:commentRangeStart w:id="25"/>
      <w:r w:rsidRPr="00C319BE">
        <w:rPr>
          <w:b/>
          <w:color w:val="FF0000"/>
          <w:sz w:val="21"/>
          <w:szCs w:val="21"/>
          <w:u w:val="single"/>
          <w:lang w:eastAsia="en-NZ"/>
        </w:rPr>
        <w:t>figures</w:t>
      </w:r>
      <w:commentRangeEnd w:id="25"/>
      <w:r w:rsidR="00485DC0" w:rsidRPr="00C319BE">
        <w:rPr>
          <w:rStyle w:val="CommentReference"/>
        </w:rPr>
        <w:commentReference w:id="25"/>
      </w:r>
    </w:p>
    <w:tbl>
      <w:tblPr>
        <w:tblW w:w="0" w:type="auto"/>
        <w:tblInd w:w="205" w:type="dxa"/>
        <w:tblBorders>
          <w:top w:val="single" w:sz="36" w:space="0" w:color="0063A2"/>
          <w:left w:val="single" w:sz="36" w:space="0" w:color="0063A2"/>
          <w:bottom w:val="single" w:sz="36" w:space="0" w:color="0063A2"/>
          <w:right w:val="single" w:sz="36" w:space="0" w:color="0063A2"/>
          <w:insideH w:val="single" w:sz="36" w:space="0" w:color="0063A2"/>
          <w:insideV w:val="single" w:sz="36" w:space="0" w:color="0063A2"/>
        </w:tblBorders>
        <w:tblLayout w:type="fixed"/>
        <w:tblCellMar>
          <w:left w:w="0" w:type="dxa"/>
          <w:right w:w="0" w:type="dxa"/>
        </w:tblCellMar>
        <w:tblLook w:val="01E0" w:firstRow="1" w:lastRow="1" w:firstColumn="1" w:lastColumn="1" w:noHBand="0" w:noVBand="0"/>
      </w:tblPr>
      <w:tblGrid>
        <w:gridCol w:w="6109"/>
        <w:gridCol w:w="1534"/>
        <w:gridCol w:w="1536"/>
      </w:tblGrid>
      <w:tr w:rsidR="00D602EA" w:rsidRPr="00C319BE" w14:paraId="76FE33E1" w14:textId="77777777" w:rsidTr="006A015B">
        <w:trPr>
          <w:trHeight w:hRule="exact" w:val="348"/>
        </w:trPr>
        <w:tc>
          <w:tcPr>
            <w:tcW w:w="6109" w:type="dxa"/>
            <w:tcBorders>
              <w:top w:val="nil"/>
              <w:left w:val="nil"/>
              <w:bottom w:val="nil"/>
              <w:right w:val="nil"/>
            </w:tcBorders>
            <w:shd w:val="clear" w:color="auto" w:fill="0063A2"/>
          </w:tcPr>
          <w:p w14:paraId="27DC2678" w14:textId="77777777" w:rsidR="00D602EA" w:rsidRPr="00C319BE" w:rsidRDefault="00D602EA" w:rsidP="00AC006F">
            <w:pPr>
              <w:ind w:left="77"/>
              <w:rPr>
                <w:color w:val="FF0000"/>
                <w:u w:val="single"/>
              </w:rPr>
            </w:pPr>
          </w:p>
        </w:tc>
        <w:tc>
          <w:tcPr>
            <w:tcW w:w="1534" w:type="dxa"/>
            <w:tcBorders>
              <w:top w:val="nil"/>
              <w:left w:val="nil"/>
              <w:bottom w:val="nil"/>
              <w:right w:val="nil"/>
            </w:tcBorders>
            <w:shd w:val="clear" w:color="auto" w:fill="0063A2"/>
          </w:tcPr>
          <w:p w14:paraId="43BC8144" w14:textId="77777777" w:rsidR="00D602EA" w:rsidRPr="00C319BE" w:rsidRDefault="00D602EA" w:rsidP="006A015B">
            <w:pPr>
              <w:spacing w:before="53"/>
              <w:ind w:left="111"/>
              <w:rPr>
                <w:b/>
                <w:color w:val="FF0000"/>
                <w:sz w:val="20"/>
                <w:u w:val="single"/>
              </w:rPr>
            </w:pPr>
            <w:r w:rsidRPr="00C319BE">
              <w:rPr>
                <w:b/>
                <w:color w:val="FF0000"/>
                <w:sz w:val="20"/>
                <w:u w:val="single"/>
              </w:rPr>
              <w:t>Dairy</w:t>
            </w:r>
          </w:p>
        </w:tc>
        <w:tc>
          <w:tcPr>
            <w:tcW w:w="1536" w:type="dxa"/>
            <w:tcBorders>
              <w:top w:val="nil"/>
              <w:left w:val="nil"/>
              <w:bottom w:val="nil"/>
              <w:right w:val="nil"/>
            </w:tcBorders>
            <w:shd w:val="clear" w:color="auto" w:fill="0063A2"/>
          </w:tcPr>
          <w:p w14:paraId="31B7E5F8" w14:textId="77777777" w:rsidR="00D602EA" w:rsidRPr="00C319BE" w:rsidRDefault="00D602EA" w:rsidP="006A015B">
            <w:pPr>
              <w:spacing w:before="53"/>
              <w:ind w:left="111"/>
              <w:rPr>
                <w:b/>
                <w:color w:val="FF0000"/>
                <w:sz w:val="20"/>
                <w:u w:val="single"/>
              </w:rPr>
            </w:pPr>
            <w:r w:rsidRPr="00C319BE">
              <w:rPr>
                <w:b/>
                <w:color w:val="FF0000"/>
                <w:sz w:val="20"/>
                <w:u w:val="single"/>
              </w:rPr>
              <w:t>Drystock</w:t>
            </w:r>
          </w:p>
        </w:tc>
      </w:tr>
      <w:tr w:rsidR="00D602EA" w:rsidRPr="00C319BE" w14:paraId="2DBDE7A8" w14:textId="77777777" w:rsidTr="004C3737">
        <w:trPr>
          <w:trHeight w:hRule="exact" w:val="467"/>
        </w:trPr>
        <w:tc>
          <w:tcPr>
            <w:tcW w:w="6109" w:type="dxa"/>
            <w:tcBorders>
              <w:left w:val="single" w:sz="5" w:space="0" w:color="0063A2"/>
              <w:bottom w:val="single" w:sz="5" w:space="0" w:color="0063A2"/>
              <w:right w:val="single" w:sz="5" w:space="0" w:color="0063A2"/>
            </w:tcBorders>
          </w:tcPr>
          <w:p w14:paraId="1119484F" w14:textId="77777777" w:rsidR="00D602EA" w:rsidRPr="00C319BE" w:rsidRDefault="00D602EA" w:rsidP="006A015B">
            <w:pPr>
              <w:spacing w:before="19"/>
              <w:ind w:left="106"/>
              <w:rPr>
                <w:b/>
                <w:color w:val="FF0000"/>
                <w:sz w:val="20"/>
                <w:u w:val="single"/>
              </w:rPr>
            </w:pPr>
            <w:r w:rsidRPr="00C319BE">
              <w:rPr>
                <w:b/>
                <w:color w:val="FF0000"/>
                <w:sz w:val="20"/>
                <w:u w:val="single"/>
              </w:rPr>
              <w:t>Further sector % reduction from NDA</w:t>
            </w:r>
          </w:p>
        </w:tc>
        <w:tc>
          <w:tcPr>
            <w:tcW w:w="1534" w:type="dxa"/>
            <w:tcBorders>
              <w:top w:val="single" w:sz="30" w:space="0" w:color="0063A2"/>
              <w:left w:val="single" w:sz="5" w:space="0" w:color="0063A2"/>
              <w:bottom w:val="single" w:sz="5" w:space="0" w:color="0063A2"/>
              <w:right w:val="single" w:sz="5" w:space="0" w:color="0063A2"/>
            </w:tcBorders>
            <w:shd w:val="clear" w:color="auto" w:fill="FFFFFF" w:themeFill="background1"/>
          </w:tcPr>
          <w:p w14:paraId="11F7C50F" w14:textId="77777777" w:rsidR="00D602EA" w:rsidRPr="00C319BE" w:rsidRDefault="00AB0B87" w:rsidP="00AB0B87">
            <w:pPr>
              <w:spacing w:before="55"/>
              <w:ind w:left="105"/>
              <w:rPr>
                <w:color w:val="FF0000"/>
                <w:sz w:val="20"/>
                <w:u w:val="single"/>
              </w:rPr>
            </w:pPr>
            <w:r w:rsidRPr="00C319BE">
              <w:rPr>
                <w:color w:val="FF0000"/>
                <w:sz w:val="20"/>
                <w:u w:val="single"/>
              </w:rPr>
              <w:t>0.98%</w:t>
            </w:r>
          </w:p>
        </w:tc>
        <w:tc>
          <w:tcPr>
            <w:tcW w:w="1536" w:type="dxa"/>
            <w:tcBorders>
              <w:top w:val="single" w:sz="30" w:space="0" w:color="0063A2"/>
              <w:left w:val="single" w:sz="5" w:space="0" w:color="0063A2"/>
              <w:bottom w:val="single" w:sz="5" w:space="0" w:color="0063A2"/>
              <w:right w:val="single" w:sz="5" w:space="0" w:color="0063A2"/>
            </w:tcBorders>
            <w:shd w:val="clear" w:color="auto" w:fill="FFFFFF" w:themeFill="background1"/>
          </w:tcPr>
          <w:p w14:paraId="694F996D" w14:textId="77777777" w:rsidR="00D602EA" w:rsidRPr="00C319BE" w:rsidRDefault="00AB0B87" w:rsidP="00AB0B87">
            <w:pPr>
              <w:spacing w:before="55"/>
              <w:ind w:left="105"/>
              <w:rPr>
                <w:color w:val="FF0000"/>
                <w:sz w:val="20"/>
                <w:u w:val="single"/>
              </w:rPr>
            </w:pPr>
            <w:r w:rsidRPr="00C319BE">
              <w:rPr>
                <w:color w:val="FF0000"/>
                <w:sz w:val="20"/>
                <w:u w:val="single"/>
              </w:rPr>
              <w:t>0.98%</w:t>
            </w:r>
          </w:p>
        </w:tc>
      </w:tr>
      <w:tr w:rsidR="00D602EA" w:rsidRPr="00C319BE" w14:paraId="43962590" w14:textId="77777777" w:rsidTr="004C3737">
        <w:trPr>
          <w:trHeight w:hRule="exact" w:val="451"/>
        </w:trPr>
        <w:tc>
          <w:tcPr>
            <w:tcW w:w="6109" w:type="dxa"/>
            <w:tcBorders>
              <w:top w:val="single" w:sz="5" w:space="0" w:color="0063A2"/>
              <w:left w:val="single" w:sz="5" w:space="0" w:color="0063A2"/>
              <w:bottom w:val="single" w:sz="5" w:space="0" w:color="0063A2"/>
              <w:right w:val="single" w:sz="5" w:space="0" w:color="0063A2"/>
            </w:tcBorders>
          </w:tcPr>
          <w:p w14:paraId="696CD193" w14:textId="77777777" w:rsidR="00D602EA" w:rsidRPr="00C319BE" w:rsidRDefault="00D602EA" w:rsidP="006A015B">
            <w:pPr>
              <w:spacing w:before="52"/>
              <w:ind w:left="106"/>
              <w:rPr>
                <w:b/>
                <w:color w:val="FF0000"/>
                <w:sz w:val="20"/>
                <w:u w:val="single"/>
              </w:rPr>
            </w:pPr>
            <w:r w:rsidRPr="00C319BE">
              <w:rPr>
                <w:b/>
                <w:color w:val="FF0000"/>
                <w:sz w:val="20"/>
                <w:u w:val="single"/>
              </w:rPr>
              <w:t>Lower Nitrogen Discharge Allocation range boundary</w:t>
            </w:r>
          </w:p>
        </w:tc>
        <w:tc>
          <w:tcPr>
            <w:tcW w:w="1534" w:type="dxa"/>
            <w:tcBorders>
              <w:top w:val="single" w:sz="5" w:space="0" w:color="0063A2"/>
              <w:left w:val="single" w:sz="5" w:space="0" w:color="0063A2"/>
              <w:bottom w:val="single" w:sz="5" w:space="0" w:color="0063A2"/>
              <w:right w:val="single" w:sz="5" w:space="0" w:color="0063A2"/>
            </w:tcBorders>
            <w:shd w:val="clear" w:color="auto" w:fill="FFFFFF" w:themeFill="background1"/>
          </w:tcPr>
          <w:p w14:paraId="0EB0E16D" w14:textId="77777777" w:rsidR="00D602EA" w:rsidRPr="00C319BE" w:rsidRDefault="00C06043" w:rsidP="006A015B">
            <w:pPr>
              <w:spacing w:before="55"/>
              <w:ind w:left="105"/>
              <w:rPr>
                <w:color w:val="FF0000"/>
                <w:sz w:val="20"/>
                <w:u w:val="single"/>
              </w:rPr>
            </w:pPr>
            <w:r w:rsidRPr="00C319BE">
              <w:rPr>
                <w:color w:val="FF0000"/>
                <w:sz w:val="20"/>
                <w:u w:val="single"/>
              </w:rPr>
              <w:t>54.6</w:t>
            </w:r>
          </w:p>
        </w:tc>
        <w:tc>
          <w:tcPr>
            <w:tcW w:w="1536" w:type="dxa"/>
            <w:tcBorders>
              <w:top w:val="single" w:sz="5" w:space="0" w:color="0063A2"/>
              <w:left w:val="single" w:sz="5" w:space="0" w:color="0063A2"/>
              <w:bottom w:val="single" w:sz="5" w:space="0" w:color="0063A2"/>
              <w:right w:val="single" w:sz="5" w:space="0" w:color="0063A2"/>
            </w:tcBorders>
            <w:shd w:val="clear" w:color="auto" w:fill="FFFFFF" w:themeFill="background1"/>
          </w:tcPr>
          <w:p w14:paraId="32C4D117" w14:textId="77777777" w:rsidR="00D602EA" w:rsidRPr="00C319BE" w:rsidRDefault="00C06043" w:rsidP="006A015B">
            <w:pPr>
              <w:spacing w:before="55"/>
              <w:ind w:left="105"/>
              <w:rPr>
                <w:color w:val="FF0000"/>
                <w:sz w:val="20"/>
                <w:u w:val="single"/>
              </w:rPr>
            </w:pPr>
            <w:r w:rsidRPr="00C319BE">
              <w:rPr>
                <w:color w:val="FF0000"/>
                <w:sz w:val="20"/>
                <w:u w:val="single"/>
              </w:rPr>
              <w:t>18.0</w:t>
            </w:r>
          </w:p>
        </w:tc>
      </w:tr>
      <w:tr w:rsidR="00D602EA" w:rsidRPr="00C319BE" w14:paraId="65A293B6" w14:textId="77777777" w:rsidTr="004C3737">
        <w:trPr>
          <w:trHeight w:hRule="exact" w:val="459"/>
        </w:trPr>
        <w:tc>
          <w:tcPr>
            <w:tcW w:w="6109" w:type="dxa"/>
            <w:tcBorders>
              <w:top w:val="single" w:sz="5" w:space="0" w:color="0063A2"/>
              <w:left w:val="single" w:sz="5" w:space="0" w:color="0063A2"/>
              <w:bottom w:val="single" w:sz="5" w:space="0" w:color="0063A2"/>
              <w:right w:val="single" w:sz="5" w:space="0" w:color="0063A2"/>
            </w:tcBorders>
          </w:tcPr>
          <w:p w14:paraId="722BE6B7" w14:textId="77777777" w:rsidR="00D602EA" w:rsidRPr="00C319BE" w:rsidRDefault="00D602EA" w:rsidP="006A015B">
            <w:pPr>
              <w:spacing w:before="52"/>
              <w:ind w:left="106"/>
              <w:rPr>
                <w:b/>
                <w:color w:val="FF0000"/>
                <w:sz w:val="20"/>
                <w:u w:val="single"/>
              </w:rPr>
            </w:pPr>
            <w:r w:rsidRPr="00C319BE">
              <w:rPr>
                <w:b/>
                <w:color w:val="FF0000"/>
                <w:sz w:val="20"/>
                <w:u w:val="single"/>
              </w:rPr>
              <w:t>Upper Nitrogen Discharge Allocation range boundary</w:t>
            </w:r>
          </w:p>
        </w:tc>
        <w:tc>
          <w:tcPr>
            <w:tcW w:w="1534" w:type="dxa"/>
            <w:tcBorders>
              <w:top w:val="single" w:sz="5" w:space="0" w:color="0063A2"/>
              <w:left w:val="single" w:sz="5" w:space="0" w:color="0063A2"/>
              <w:bottom w:val="single" w:sz="5" w:space="0" w:color="0063A2"/>
              <w:right w:val="single" w:sz="5" w:space="0" w:color="0063A2"/>
            </w:tcBorders>
            <w:shd w:val="clear" w:color="auto" w:fill="FFFFFF" w:themeFill="background1"/>
          </w:tcPr>
          <w:p w14:paraId="193EFFC8" w14:textId="77777777" w:rsidR="00D602EA" w:rsidRPr="00C319BE" w:rsidRDefault="00AB0B87" w:rsidP="006A015B">
            <w:pPr>
              <w:spacing w:before="55"/>
              <w:ind w:left="105"/>
              <w:rPr>
                <w:color w:val="FF0000"/>
                <w:sz w:val="20"/>
                <w:u w:val="single"/>
              </w:rPr>
            </w:pPr>
            <w:r w:rsidRPr="00C319BE">
              <w:rPr>
                <w:color w:val="FF0000"/>
                <w:sz w:val="20"/>
                <w:u w:val="single"/>
              </w:rPr>
              <w:t>72.08</w:t>
            </w:r>
          </w:p>
        </w:tc>
        <w:tc>
          <w:tcPr>
            <w:tcW w:w="1536" w:type="dxa"/>
            <w:tcBorders>
              <w:top w:val="single" w:sz="5" w:space="0" w:color="0063A2"/>
              <w:left w:val="single" w:sz="5" w:space="0" w:color="0063A2"/>
              <w:bottom w:val="single" w:sz="5" w:space="0" w:color="0063A2"/>
              <w:right w:val="single" w:sz="5" w:space="0" w:color="0063A2"/>
            </w:tcBorders>
            <w:shd w:val="clear" w:color="auto" w:fill="FFFFFF" w:themeFill="background1"/>
          </w:tcPr>
          <w:p w14:paraId="20E75487" w14:textId="77777777" w:rsidR="00D602EA" w:rsidRPr="00C319BE" w:rsidRDefault="00AB0B87" w:rsidP="006A015B">
            <w:pPr>
              <w:spacing w:before="55"/>
              <w:ind w:left="105"/>
              <w:rPr>
                <w:color w:val="FF0000"/>
                <w:sz w:val="20"/>
                <w:u w:val="single"/>
              </w:rPr>
            </w:pPr>
            <w:r w:rsidRPr="00C319BE">
              <w:rPr>
                <w:color w:val="FF0000"/>
                <w:sz w:val="20"/>
                <w:u w:val="single"/>
              </w:rPr>
              <w:t>54.06</w:t>
            </w:r>
          </w:p>
        </w:tc>
      </w:tr>
      <w:tr w:rsidR="00D602EA" w:rsidRPr="00C319BE" w14:paraId="797C00D1" w14:textId="77777777" w:rsidTr="004C3737">
        <w:trPr>
          <w:trHeight w:hRule="exact" w:val="379"/>
        </w:trPr>
        <w:tc>
          <w:tcPr>
            <w:tcW w:w="6109" w:type="dxa"/>
            <w:tcBorders>
              <w:top w:val="single" w:sz="5" w:space="0" w:color="0063A2"/>
              <w:left w:val="single" w:sz="5" w:space="0" w:color="0063A2"/>
              <w:bottom w:val="single" w:sz="5" w:space="0" w:color="0063A2"/>
              <w:right w:val="single" w:sz="5" w:space="0" w:color="0063A2"/>
            </w:tcBorders>
          </w:tcPr>
          <w:p w14:paraId="290990B3" w14:textId="77777777" w:rsidR="00D602EA" w:rsidRPr="00C319BE" w:rsidRDefault="00D602EA" w:rsidP="00E77F8E">
            <w:pPr>
              <w:spacing w:before="52"/>
              <w:ind w:left="106"/>
              <w:rPr>
                <w:b/>
                <w:color w:val="FF0000"/>
                <w:sz w:val="20"/>
                <w:u w:val="single"/>
              </w:rPr>
            </w:pPr>
            <w:r w:rsidRPr="00C319BE">
              <w:rPr>
                <w:b/>
                <w:color w:val="FF0000"/>
                <w:sz w:val="20"/>
                <w:u w:val="single"/>
              </w:rPr>
              <w:t>Resulting kgN (OVERSEER</w:t>
            </w:r>
            <w:r w:rsidRPr="00C319BE">
              <w:rPr>
                <w:b/>
                <w:color w:val="FF0000"/>
                <w:sz w:val="20"/>
                <w:u w:val="single"/>
                <w:vertAlign w:val="superscript"/>
              </w:rPr>
              <w:t>®</w:t>
            </w:r>
            <w:r w:rsidRPr="00C319BE">
              <w:rPr>
                <w:b/>
                <w:color w:val="FF0000"/>
                <w:sz w:val="20"/>
                <w:u w:val="single"/>
              </w:rPr>
              <w:t xml:space="preserve"> 6.2.0)</w:t>
            </w:r>
          </w:p>
        </w:tc>
        <w:tc>
          <w:tcPr>
            <w:tcW w:w="1534" w:type="dxa"/>
            <w:tcBorders>
              <w:top w:val="single" w:sz="5" w:space="0" w:color="0063A2"/>
              <w:left w:val="single" w:sz="5" w:space="0" w:color="0063A2"/>
              <w:bottom w:val="single" w:sz="5" w:space="0" w:color="0063A2"/>
              <w:right w:val="single" w:sz="5" w:space="0" w:color="0063A2"/>
            </w:tcBorders>
            <w:shd w:val="clear" w:color="auto" w:fill="FFFFFF" w:themeFill="background1"/>
          </w:tcPr>
          <w:p w14:paraId="6F00E5DC" w14:textId="77777777" w:rsidR="00D602EA" w:rsidRPr="00C319BE" w:rsidRDefault="00AB0B87" w:rsidP="006A015B">
            <w:pPr>
              <w:spacing w:before="55"/>
              <w:ind w:left="105"/>
              <w:rPr>
                <w:color w:val="FF0000"/>
                <w:sz w:val="20"/>
                <w:u w:val="single"/>
              </w:rPr>
            </w:pPr>
            <w:r w:rsidRPr="00C319BE">
              <w:rPr>
                <w:color w:val="FF0000"/>
                <w:sz w:val="20"/>
                <w:u w:val="single"/>
              </w:rPr>
              <w:t>2800kg</w:t>
            </w:r>
          </w:p>
        </w:tc>
        <w:tc>
          <w:tcPr>
            <w:tcW w:w="1536" w:type="dxa"/>
            <w:tcBorders>
              <w:top w:val="single" w:sz="5" w:space="0" w:color="0063A2"/>
              <w:left w:val="single" w:sz="5" w:space="0" w:color="0063A2"/>
              <w:bottom w:val="single" w:sz="5" w:space="0" w:color="0063A2"/>
              <w:right w:val="single" w:sz="5" w:space="0" w:color="0063A2"/>
            </w:tcBorders>
            <w:shd w:val="clear" w:color="auto" w:fill="FFFFFF" w:themeFill="background1"/>
          </w:tcPr>
          <w:p w14:paraId="107F2A07" w14:textId="77777777" w:rsidR="00D602EA" w:rsidRPr="00C319BE" w:rsidRDefault="00AB0B87" w:rsidP="006A015B">
            <w:pPr>
              <w:spacing w:before="55"/>
              <w:ind w:left="105"/>
              <w:rPr>
                <w:color w:val="FF0000"/>
                <w:sz w:val="20"/>
                <w:u w:val="single"/>
              </w:rPr>
            </w:pPr>
            <w:r w:rsidRPr="00C319BE">
              <w:rPr>
                <w:color w:val="FF0000"/>
                <w:sz w:val="20"/>
                <w:u w:val="single"/>
              </w:rPr>
              <w:t>2200kg</w:t>
            </w:r>
          </w:p>
        </w:tc>
      </w:tr>
    </w:tbl>
    <w:p w14:paraId="25384D8F" w14:textId="77777777" w:rsidR="00D602EA" w:rsidRPr="00C319BE" w:rsidRDefault="00D602EA" w:rsidP="00D602EA">
      <w:pPr>
        <w:tabs>
          <w:tab w:val="left" w:pos="694"/>
        </w:tabs>
        <w:rPr>
          <w:sz w:val="20"/>
          <w:szCs w:val="20"/>
        </w:rPr>
      </w:pPr>
    </w:p>
    <w:p w14:paraId="7C0435B2" w14:textId="77777777" w:rsidR="00D602EA" w:rsidRPr="00C319BE" w:rsidRDefault="00D602EA" w:rsidP="00A10DDB">
      <w:pPr>
        <w:pStyle w:val="ListParagraph"/>
        <w:numPr>
          <w:ilvl w:val="0"/>
          <w:numId w:val="8"/>
        </w:numPr>
        <w:tabs>
          <w:tab w:val="left" w:pos="694"/>
        </w:tabs>
        <w:ind w:left="709"/>
        <w:jc w:val="both"/>
        <w:rPr>
          <w:b/>
          <w:color w:val="FF0000"/>
          <w:sz w:val="20"/>
          <w:szCs w:val="20"/>
          <w:u w:val="single"/>
        </w:rPr>
      </w:pPr>
      <w:r w:rsidRPr="00C319BE">
        <w:rPr>
          <w:b/>
          <w:color w:val="FF0000"/>
          <w:sz w:val="20"/>
          <w:szCs w:val="20"/>
          <w:u w:val="single"/>
        </w:rPr>
        <w:t>Amendment of Nitrogen Discharge Allocation</w:t>
      </w:r>
    </w:p>
    <w:p w14:paraId="488CEA32" w14:textId="77777777" w:rsidR="00D602EA" w:rsidRPr="00C319BE" w:rsidRDefault="00D602EA" w:rsidP="00D602EA">
      <w:pPr>
        <w:pStyle w:val="ListParagraph"/>
        <w:numPr>
          <w:ilvl w:val="1"/>
          <w:numId w:val="8"/>
        </w:numPr>
        <w:tabs>
          <w:tab w:val="left" w:pos="302"/>
        </w:tabs>
        <w:ind w:left="851" w:hanging="567"/>
        <w:rPr>
          <w:color w:val="FF0000"/>
          <w:sz w:val="20"/>
          <w:szCs w:val="20"/>
          <w:u w:val="single"/>
        </w:rPr>
      </w:pPr>
      <w:r w:rsidRPr="00C319BE">
        <w:rPr>
          <w:color w:val="FF0000"/>
          <w:sz w:val="20"/>
          <w:szCs w:val="20"/>
          <w:u w:val="single"/>
        </w:rPr>
        <w:t>The Nitrogen Allocations to the following blocks are amended as follows:</w:t>
      </w:r>
    </w:p>
    <w:p w14:paraId="610155CE" w14:textId="77777777" w:rsidR="00D602EA" w:rsidRPr="00C319BE" w:rsidRDefault="00D602EA" w:rsidP="00D602EA">
      <w:pPr>
        <w:pStyle w:val="ListParagraph"/>
        <w:tabs>
          <w:tab w:val="left" w:pos="694"/>
        </w:tabs>
        <w:ind w:left="593" w:firstLine="0"/>
        <w:jc w:val="both"/>
        <w:rPr>
          <w:sz w:val="20"/>
          <w:szCs w:val="20"/>
        </w:rPr>
      </w:pPr>
    </w:p>
    <w:p w14:paraId="0B45B148" w14:textId="77777777" w:rsidR="00D602EA" w:rsidRPr="00C319BE" w:rsidRDefault="00D602EA" w:rsidP="00D602EA">
      <w:pPr>
        <w:tabs>
          <w:tab w:val="left" w:pos="719"/>
          <w:tab w:val="left" w:pos="720"/>
        </w:tabs>
        <w:spacing w:before="120" w:after="240"/>
        <w:ind w:left="284" w:right="380"/>
        <w:rPr>
          <w:b/>
          <w:color w:val="FF0000"/>
          <w:sz w:val="21"/>
          <w:szCs w:val="21"/>
          <w:u w:val="single"/>
          <w:lang w:eastAsia="en-NZ"/>
        </w:rPr>
      </w:pPr>
      <w:r w:rsidRPr="00C319BE">
        <w:rPr>
          <w:b/>
          <w:color w:val="FF0000"/>
          <w:sz w:val="21"/>
          <w:szCs w:val="21"/>
          <w:u w:val="single"/>
          <w:lang w:eastAsia="en-NZ"/>
        </w:rPr>
        <w:t>Table LR 6B: Nitrogen Allocation to Settlement land (in OVERSEER</w:t>
      </w:r>
      <w:r w:rsidRPr="00C319BE">
        <w:rPr>
          <w:b/>
          <w:color w:val="FF0000"/>
          <w:sz w:val="20"/>
          <w:u w:val="single"/>
          <w:vertAlign w:val="superscript"/>
        </w:rPr>
        <w:t>®</w:t>
      </w:r>
      <w:r w:rsidRPr="00C319BE">
        <w:rPr>
          <w:b/>
          <w:color w:val="FF0000"/>
          <w:sz w:val="21"/>
          <w:szCs w:val="21"/>
          <w:u w:val="single"/>
          <w:lang w:eastAsia="en-NZ"/>
        </w:rPr>
        <w:t xml:space="preserve"> 6.2.0)</w:t>
      </w:r>
    </w:p>
    <w:tbl>
      <w:tblPr>
        <w:tblW w:w="10713" w:type="dxa"/>
        <w:tblInd w:w="205" w:type="dxa"/>
        <w:tblBorders>
          <w:top w:val="single" w:sz="36" w:space="0" w:color="0063A2"/>
          <w:left w:val="single" w:sz="36" w:space="0" w:color="0063A2"/>
          <w:bottom w:val="single" w:sz="36" w:space="0" w:color="0063A2"/>
          <w:right w:val="single" w:sz="36" w:space="0" w:color="0063A2"/>
          <w:insideH w:val="single" w:sz="36" w:space="0" w:color="0063A2"/>
          <w:insideV w:val="single" w:sz="36" w:space="0" w:color="0063A2"/>
        </w:tblBorders>
        <w:tblLayout w:type="fixed"/>
        <w:tblCellMar>
          <w:left w:w="0" w:type="dxa"/>
          <w:right w:w="0" w:type="dxa"/>
        </w:tblCellMar>
        <w:tblLook w:val="01E0" w:firstRow="1" w:lastRow="1" w:firstColumn="1" w:lastColumn="1" w:noHBand="0" w:noVBand="0"/>
      </w:tblPr>
      <w:tblGrid>
        <w:gridCol w:w="4473"/>
        <w:gridCol w:w="2268"/>
        <w:gridCol w:w="1701"/>
        <w:gridCol w:w="2271"/>
      </w:tblGrid>
      <w:tr w:rsidR="00D602EA" w:rsidRPr="00C319BE" w14:paraId="77E50ACA" w14:textId="77777777" w:rsidTr="006A015B">
        <w:trPr>
          <w:trHeight w:hRule="exact" w:val="348"/>
        </w:trPr>
        <w:tc>
          <w:tcPr>
            <w:tcW w:w="4473" w:type="dxa"/>
            <w:tcBorders>
              <w:top w:val="nil"/>
              <w:left w:val="nil"/>
              <w:bottom w:val="nil"/>
              <w:right w:val="nil"/>
            </w:tcBorders>
            <w:shd w:val="clear" w:color="auto" w:fill="0063A2"/>
          </w:tcPr>
          <w:p w14:paraId="0BAECAC9" w14:textId="77777777" w:rsidR="00D602EA" w:rsidRPr="00C319BE" w:rsidRDefault="00D602EA" w:rsidP="006A015B">
            <w:pPr>
              <w:ind w:left="80"/>
              <w:rPr>
                <w:b/>
                <w:color w:val="FF0000"/>
                <w:sz w:val="20"/>
                <w:szCs w:val="20"/>
                <w:u w:val="single"/>
              </w:rPr>
            </w:pPr>
            <w:r w:rsidRPr="00C319BE">
              <w:rPr>
                <w:b/>
                <w:color w:val="FF0000"/>
                <w:sz w:val="20"/>
                <w:szCs w:val="20"/>
                <w:u w:val="single"/>
              </w:rPr>
              <w:t>Description</w:t>
            </w:r>
          </w:p>
          <w:p w14:paraId="4BA63A44" w14:textId="77777777" w:rsidR="00D602EA" w:rsidRPr="00C319BE" w:rsidRDefault="00D602EA" w:rsidP="006A015B">
            <w:pPr>
              <w:rPr>
                <w:color w:val="FF0000"/>
                <w:u w:val="single"/>
              </w:rPr>
            </w:pPr>
          </w:p>
        </w:tc>
        <w:tc>
          <w:tcPr>
            <w:tcW w:w="2268" w:type="dxa"/>
            <w:tcBorders>
              <w:top w:val="nil"/>
              <w:left w:val="nil"/>
              <w:bottom w:val="nil"/>
              <w:right w:val="nil"/>
            </w:tcBorders>
            <w:shd w:val="clear" w:color="auto" w:fill="0063A2"/>
          </w:tcPr>
          <w:p w14:paraId="431613DA" w14:textId="77777777" w:rsidR="00D602EA" w:rsidRPr="00C319BE" w:rsidRDefault="00D602EA" w:rsidP="006A015B">
            <w:pPr>
              <w:spacing w:before="53"/>
              <w:ind w:left="111"/>
              <w:rPr>
                <w:b/>
                <w:color w:val="FF0000"/>
                <w:sz w:val="20"/>
                <w:u w:val="single"/>
              </w:rPr>
            </w:pPr>
            <w:r w:rsidRPr="00C319BE">
              <w:rPr>
                <w:b/>
                <w:color w:val="FF0000"/>
                <w:sz w:val="20"/>
                <w:u w:val="single"/>
              </w:rPr>
              <w:t>Original allocation</w:t>
            </w:r>
          </w:p>
        </w:tc>
        <w:tc>
          <w:tcPr>
            <w:tcW w:w="1701" w:type="dxa"/>
            <w:tcBorders>
              <w:top w:val="nil"/>
              <w:left w:val="nil"/>
              <w:bottom w:val="nil"/>
              <w:right w:val="nil"/>
            </w:tcBorders>
            <w:shd w:val="clear" w:color="auto" w:fill="0063A2"/>
          </w:tcPr>
          <w:p w14:paraId="4104612C" w14:textId="77777777" w:rsidR="00D602EA" w:rsidRPr="00C319BE" w:rsidRDefault="00D602EA" w:rsidP="006A015B">
            <w:pPr>
              <w:spacing w:before="53"/>
              <w:ind w:left="111"/>
              <w:rPr>
                <w:b/>
                <w:color w:val="FF0000"/>
                <w:sz w:val="20"/>
                <w:u w:val="single"/>
              </w:rPr>
            </w:pPr>
            <w:r w:rsidRPr="00C319BE">
              <w:rPr>
                <w:b/>
                <w:color w:val="FF0000"/>
                <w:sz w:val="20"/>
                <w:u w:val="single"/>
              </w:rPr>
              <w:t>Reallocation</w:t>
            </w:r>
          </w:p>
        </w:tc>
        <w:tc>
          <w:tcPr>
            <w:tcW w:w="2271" w:type="dxa"/>
            <w:tcBorders>
              <w:top w:val="nil"/>
              <w:left w:val="nil"/>
              <w:bottom w:val="nil"/>
              <w:right w:val="nil"/>
            </w:tcBorders>
            <w:shd w:val="clear" w:color="auto" w:fill="0063A2"/>
          </w:tcPr>
          <w:p w14:paraId="601099B1" w14:textId="77777777" w:rsidR="00D602EA" w:rsidRPr="00C319BE" w:rsidRDefault="00D602EA" w:rsidP="006A015B">
            <w:pPr>
              <w:spacing w:before="53"/>
              <w:ind w:left="111"/>
              <w:rPr>
                <w:b/>
                <w:color w:val="FF0000"/>
                <w:sz w:val="20"/>
                <w:u w:val="single"/>
              </w:rPr>
            </w:pPr>
            <w:r w:rsidRPr="00C319BE">
              <w:rPr>
                <w:b/>
                <w:color w:val="FF0000"/>
                <w:sz w:val="20"/>
                <w:u w:val="single"/>
              </w:rPr>
              <w:t>Adjusted allocation</w:t>
            </w:r>
          </w:p>
        </w:tc>
      </w:tr>
      <w:tr w:rsidR="00D602EA" w:rsidRPr="00C319BE" w14:paraId="018F2F81" w14:textId="77777777" w:rsidTr="004C3737">
        <w:trPr>
          <w:trHeight w:hRule="exact" w:val="793"/>
        </w:trPr>
        <w:tc>
          <w:tcPr>
            <w:tcW w:w="4473" w:type="dxa"/>
            <w:tcBorders>
              <w:left w:val="single" w:sz="5" w:space="0" w:color="0063A2"/>
              <w:bottom w:val="single" w:sz="5" w:space="0" w:color="0063A2"/>
              <w:right w:val="single" w:sz="5" w:space="0" w:color="0063A2"/>
            </w:tcBorders>
          </w:tcPr>
          <w:p w14:paraId="28DBF260" w14:textId="77777777" w:rsidR="00D602EA" w:rsidRPr="00C319BE" w:rsidRDefault="00D602EA" w:rsidP="006A015B">
            <w:pPr>
              <w:spacing w:before="19"/>
              <w:ind w:left="106"/>
              <w:rPr>
                <w:color w:val="FF0000"/>
                <w:sz w:val="20"/>
                <w:u w:val="single"/>
              </w:rPr>
            </w:pPr>
            <w:r w:rsidRPr="00C319BE">
              <w:rPr>
                <w:color w:val="FF0000"/>
                <w:sz w:val="20"/>
                <w:u w:val="single"/>
              </w:rPr>
              <w:t>Section 3-5 SO 388233, held in record of title 5</w:t>
            </w:r>
            <w:r w:rsidR="00A258B4" w:rsidRPr="00C319BE">
              <w:rPr>
                <w:color w:val="FF0000"/>
                <w:sz w:val="20"/>
                <w:u w:val="single"/>
              </w:rPr>
              <w:t>07546 (within the Lake Rotorua R</w:t>
            </w:r>
            <w:r w:rsidRPr="00C319BE">
              <w:rPr>
                <w:color w:val="FF0000"/>
                <w:sz w:val="20"/>
                <w:u w:val="single"/>
              </w:rPr>
              <w:t>ural area)</w:t>
            </w:r>
          </w:p>
        </w:tc>
        <w:tc>
          <w:tcPr>
            <w:tcW w:w="2268" w:type="dxa"/>
            <w:tcBorders>
              <w:left w:val="single" w:sz="5" w:space="0" w:color="0063A2"/>
              <w:bottom w:val="single" w:sz="5" w:space="0" w:color="0063A2"/>
              <w:right w:val="single" w:sz="5" w:space="0" w:color="0063A2"/>
            </w:tcBorders>
            <w:shd w:val="clear" w:color="auto" w:fill="FFFFFF" w:themeFill="background1"/>
          </w:tcPr>
          <w:p w14:paraId="18EE249E" w14:textId="77777777" w:rsidR="00D602EA" w:rsidRPr="00C319BE" w:rsidRDefault="00AB0B87" w:rsidP="006A015B">
            <w:pPr>
              <w:spacing w:before="29"/>
              <w:ind w:left="105"/>
              <w:rPr>
                <w:sz w:val="20"/>
                <w:u w:val="single"/>
              </w:rPr>
            </w:pPr>
            <w:r w:rsidRPr="00C319BE">
              <w:rPr>
                <w:color w:val="FF0000"/>
                <w:sz w:val="20"/>
                <w:u w:val="single"/>
              </w:rPr>
              <w:t xml:space="preserve">6,770 </w:t>
            </w:r>
            <w:r w:rsidR="00020EB3" w:rsidRPr="00C319BE">
              <w:rPr>
                <w:color w:val="FF0000"/>
                <w:sz w:val="20"/>
                <w:u w:val="single"/>
              </w:rPr>
              <w:t>kg</w:t>
            </w:r>
          </w:p>
        </w:tc>
        <w:tc>
          <w:tcPr>
            <w:tcW w:w="1701" w:type="dxa"/>
            <w:tcBorders>
              <w:top w:val="single" w:sz="30" w:space="0" w:color="0063A2"/>
              <w:left w:val="single" w:sz="5" w:space="0" w:color="0063A2"/>
              <w:bottom w:val="single" w:sz="5" w:space="0" w:color="0063A2"/>
              <w:right w:val="single" w:sz="5" w:space="0" w:color="0063A2"/>
            </w:tcBorders>
            <w:shd w:val="clear" w:color="auto" w:fill="FFFFFF" w:themeFill="background1"/>
          </w:tcPr>
          <w:p w14:paraId="02FF8FC7" w14:textId="77777777" w:rsidR="00D602EA" w:rsidRPr="00C319BE" w:rsidRDefault="00D602EA" w:rsidP="006A015B">
            <w:pPr>
              <w:spacing w:before="29"/>
              <w:ind w:left="105"/>
              <w:rPr>
                <w:color w:val="FF0000"/>
                <w:sz w:val="20"/>
                <w:u w:val="single"/>
              </w:rPr>
            </w:pPr>
            <w:r w:rsidRPr="00C319BE">
              <w:rPr>
                <w:color w:val="FF0000"/>
                <w:sz w:val="20"/>
                <w:u w:val="single"/>
              </w:rPr>
              <w:t>85.5% of 5tN</w:t>
            </w:r>
          </w:p>
        </w:tc>
        <w:tc>
          <w:tcPr>
            <w:tcW w:w="2271" w:type="dxa"/>
            <w:tcBorders>
              <w:top w:val="single" w:sz="30" w:space="0" w:color="0063A2"/>
              <w:left w:val="single" w:sz="5" w:space="0" w:color="0063A2"/>
              <w:bottom w:val="single" w:sz="5" w:space="0" w:color="0063A2"/>
              <w:right w:val="single" w:sz="5" w:space="0" w:color="0063A2"/>
            </w:tcBorders>
            <w:shd w:val="clear" w:color="auto" w:fill="FFFFFF" w:themeFill="background1"/>
          </w:tcPr>
          <w:p w14:paraId="213B789F" w14:textId="77777777" w:rsidR="00D602EA" w:rsidRPr="00C319BE" w:rsidRDefault="00AB0B87" w:rsidP="006A015B">
            <w:pPr>
              <w:spacing w:before="29"/>
              <w:ind w:left="105"/>
              <w:rPr>
                <w:color w:val="FF0000"/>
                <w:sz w:val="20"/>
                <w:u w:val="single"/>
              </w:rPr>
            </w:pPr>
            <w:r w:rsidRPr="00C319BE">
              <w:rPr>
                <w:color w:val="FF0000"/>
                <w:sz w:val="20"/>
                <w:u w:val="single"/>
              </w:rPr>
              <w:t>11,045 kgN</w:t>
            </w:r>
          </w:p>
        </w:tc>
      </w:tr>
      <w:tr w:rsidR="00D602EA" w:rsidRPr="00C319BE" w14:paraId="3875C683" w14:textId="77777777" w:rsidTr="004C3737">
        <w:trPr>
          <w:trHeight w:hRule="exact" w:val="451"/>
        </w:trPr>
        <w:tc>
          <w:tcPr>
            <w:tcW w:w="4473" w:type="dxa"/>
            <w:tcBorders>
              <w:top w:val="single" w:sz="5" w:space="0" w:color="0063A2"/>
              <w:left w:val="single" w:sz="5" w:space="0" w:color="0063A2"/>
              <w:bottom w:val="single" w:sz="5" w:space="0" w:color="0063A2"/>
              <w:right w:val="single" w:sz="5" w:space="0" w:color="0063A2"/>
            </w:tcBorders>
          </w:tcPr>
          <w:p w14:paraId="6D1E13C5" w14:textId="77777777" w:rsidR="00D602EA" w:rsidRPr="00C319BE" w:rsidRDefault="00D602EA" w:rsidP="006A015B">
            <w:pPr>
              <w:spacing w:before="52"/>
              <w:ind w:left="106"/>
              <w:rPr>
                <w:color w:val="FF0000"/>
                <w:sz w:val="20"/>
                <w:u w:val="single"/>
              </w:rPr>
            </w:pPr>
            <w:r w:rsidRPr="00C319BE">
              <w:rPr>
                <w:color w:val="FF0000"/>
                <w:sz w:val="20"/>
                <w:u w:val="single"/>
              </w:rPr>
              <w:t>SA68A/368 (wit</w:t>
            </w:r>
            <w:r w:rsidR="00426727" w:rsidRPr="00C319BE">
              <w:rPr>
                <w:color w:val="FF0000"/>
                <w:sz w:val="20"/>
                <w:u w:val="single"/>
              </w:rPr>
              <w:t>h</w:t>
            </w:r>
            <w:r w:rsidR="00A258B4" w:rsidRPr="00C319BE">
              <w:rPr>
                <w:color w:val="FF0000"/>
                <w:sz w:val="20"/>
                <w:u w:val="single"/>
              </w:rPr>
              <w:t>in the Lake Rotorua R</w:t>
            </w:r>
            <w:r w:rsidRPr="00C319BE">
              <w:rPr>
                <w:color w:val="FF0000"/>
                <w:sz w:val="20"/>
                <w:u w:val="single"/>
              </w:rPr>
              <w:t>ural area)</w:t>
            </w:r>
          </w:p>
        </w:tc>
        <w:tc>
          <w:tcPr>
            <w:tcW w:w="2268" w:type="dxa"/>
            <w:tcBorders>
              <w:top w:val="single" w:sz="5" w:space="0" w:color="0063A2"/>
              <w:left w:val="single" w:sz="5" w:space="0" w:color="0063A2"/>
              <w:bottom w:val="single" w:sz="5" w:space="0" w:color="0063A2"/>
              <w:right w:val="single" w:sz="5" w:space="0" w:color="0063A2"/>
            </w:tcBorders>
            <w:shd w:val="clear" w:color="auto" w:fill="FFFFFF" w:themeFill="background1"/>
          </w:tcPr>
          <w:p w14:paraId="35E95757" w14:textId="77777777" w:rsidR="00D602EA" w:rsidRPr="00C319BE" w:rsidRDefault="00AB0B87" w:rsidP="00AB0B87">
            <w:pPr>
              <w:spacing w:before="55"/>
              <w:ind w:left="105"/>
              <w:rPr>
                <w:sz w:val="20"/>
                <w:u w:val="single"/>
              </w:rPr>
            </w:pPr>
            <w:r w:rsidRPr="00C319BE">
              <w:rPr>
                <w:color w:val="FF0000"/>
                <w:sz w:val="20"/>
                <w:u w:val="single"/>
              </w:rPr>
              <w:t xml:space="preserve">1,679 </w:t>
            </w:r>
            <w:r w:rsidR="00020EB3" w:rsidRPr="00C319BE">
              <w:rPr>
                <w:color w:val="FF0000"/>
                <w:sz w:val="20"/>
                <w:u w:val="single"/>
              </w:rPr>
              <w:t>kg</w:t>
            </w:r>
          </w:p>
        </w:tc>
        <w:tc>
          <w:tcPr>
            <w:tcW w:w="1701" w:type="dxa"/>
            <w:tcBorders>
              <w:top w:val="single" w:sz="5" w:space="0" w:color="0063A2"/>
              <w:left w:val="single" w:sz="5" w:space="0" w:color="0063A2"/>
              <w:bottom w:val="single" w:sz="5" w:space="0" w:color="0063A2"/>
              <w:right w:val="single" w:sz="5" w:space="0" w:color="0063A2"/>
            </w:tcBorders>
            <w:shd w:val="clear" w:color="auto" w:fill="FFFFFF" w:themeFill="background1"/>
          </w:tcPr>
          <w:p w14:paraId="53C883D7" w14:textId="77777777" w:rsidR="00D602EA" w:rsidRPr="00C319BE" w:rsidRDefault="00D602EA" w:rsidP="006A015B">
            <w:pPr>
              <w:spacing w:before="55"/>
              <w:ind w:left="105"/>
              <w:rPr>
                <w:color w:val="FF0000"/>
                <w:sz w:val="20"/>
                <w:u w:val="single"/>
              </w:rPr>
            </w:pPr>
            <w:r w:rsidRPr="00C319BE">
              <w:rPr>
                <w:color w:val="FF0000"/>
                <w:sz w:val="20"/>
                <w:u w:val="single"/>
              </w:rPr>
              <w:t>14.5% of 5tN</w:t>
            </w:r>
          </w:p>
        </w:tc>
        <w:tc>
          <w:tcPr>
            <w:tcW w:w="2271" w:type="dxa"/>
            <w:tcBorders>
              <w:top w:val="single" w:sz="5" w:space="0" w:color="0063A2"/>
              <w:left w:val="single" w:sz="5" w:space="0" w:color="0063A2"/>
              <w:bottom w:val="single" w:sz="5" w:space="0" w:color="0063A2"/>
              <w:right w:val="single" w:sz="5" w:space="0" w:color="0063A2"/>
            </w:tcBorders>
            <w:shd w:val="clear" w:color="auto" w:fill="FFFFFF" w:themeFill="background1"/>
          </w:tcPr>
          <w:p w14:paraId="4E76A3C6" w14:textId="77777777" w:rsidR="00D602EA" w:rsidRPr="00C319BE" w:rsidRDefault="004C3737" w:rsidP="004C3737">
            <w:pPr>
              <w:spacing w:before="55"/>
              <w:ind w:left="105"/>
              <w:rPr>
                <w:color w:val="FF0000"/>
                <w:sz w:val="20"/>
                <w:u w:val="single"/>
              </w:rPr>
            </w:pPr>
            <w:r w:rsidRPr="00C319BE">
              <w:rPr>
                <w:color w:val="FF0000"/>
                <w:sz w:val="20"/>
                <w:u w:val="single"/>
              </w:rPr>
              <w:t>2,404 kgN</w:t>
            </w:r>
          </w:p>
        </w:tc>
      </w:tr>
    </w:tbl>
    <w:p w14:paraId="465FFA56" w14:textId="77777777" w:rsidR="006A015B" w:rsidRPr="00C319BE" w:rsidRDefault="006A015B" w:rsidP="00FD79FD">
      <w:pPr>
        <w:spacing w:before="112"/>
        <w:ind w:left="1396" w:hanging="1278"/>
        <w:rPr>
          <w:i/>
          <w:color w:val="FF0000"/>
          <w:sz w:val="20"/>
          <w:u w:val="single"/>
        </w:rPr>
      </w:pPr>
      <w:commentRangeStart w:id="26"/>
      <w:r w:rsidRPr="00C319BE">
        <w:rPr>
          <w:i/>
          <w:color w:val="FF0000"/>
          <w:sz w:val="20"/>
          <w:u w:val="single"/>
        </w:rPr>
        <w:t>T</w:t>
      </w:r>
      <w:r w:rsidR="009643B3" w:rsidRPr="00C319BE">
        <w:rPr>
          <w:i/>
          <w:color w:val="FF0000"/>
          <w:sz w:val="20"/>
          <w:u w:val="single"/>
        </w:rPr>
        <w:t>able</w:t>
      </w:r>
      <w:r w:rsidRPr="00C319BE">
        <w:rPr>
          <w:i/>
          <w:color w:val="FF0000"/>
          <w:sz w:val="20"/>
          <w:u w:val="single"/>
        </w:rPr>
        <w:t xml:space="preserve"> notes</w:t>
      </w:r>
      <w:commentRangeEnd w:id="26"/>
      <w:r w:rsidR="007318D6" w:rsidRPr="00C319BE">
        <w:rPr>
          <w:rStyle w:val="CommentReference"/>
        </w:rPr>
        <w:commentReference w:id="26"/>
      </w:r>
      <w:r w:rsidRPr="00C319BE">
        <w:rPr>
          <w:i/>
          <w:color w:val="FF0000"/>
          <w:sz w:val="20"/>
          <w:u w:val="single"/>
        </w:rPr>
        <w:t>:</w:t>
      </w:r>
      <w:r w:rsidR="00FD79FD" w:rsidRPr="00C319BE">
        <w:rPr>
          <w:i/>
          <w:color w:val="FF0000"/>
          <w:sz w:val="20"/>
          <w:u w:val="single"/>
        </w:rPr>
        <w:t xml:space="preserve">   a) </w:t>
      </w:r>
      <w:r w:rsidRPr="00C319BE">
        <w:rPr>
          <w:i/>
          <w:color w:val="FF0000"/>
          <w:sz w:val="20"/>
          <w:u w:val="single"/>
        </w:rPr>
        <w:t>The reallocated nitrogen remains in the Regional Council’s nitrogen accounting system unused until drawn on for a particular consented activity. At th</w:t>
      </w:r>
      <w:r w:rsidR="007204A0" w:rsidRPr="00C319BE">
        <w:rPr>
          <w:i/>
          <w:color w:val="FF0000"/>
          <w:sz w:val="20"/>
          <w:u w:val="single"/>
        </w:rPr>
        <w:t>e</w:t>
      </w:r>
      <w:r w:rsidRPr="00C319BE">
        <w:rPr>
          <w:i/>
          <w:color w:val="FF0000"/>
          <w:sz w:val="20"/>
          <w:u w:val="single"/>
        </w:rPr>
        <w:t xml:space="preserve"> time a particular draw down occurs, an adjust</w:t>
      </w:r>
      <w:r w:rsidR="007204A0" w:rsidRPr="00C319BE">
        <w:rPr>
          <w:i/>
          <w:color w:val="FF0000"/>
          <w:sz w:val="20"/>
          <w:u w:val="single"/>
        </w:rPr>
        <w:t>ment will be made to account for</w:t>
      </w:r>
      <w:r w:rsidRPr="00C319BE">
        <w:rPr>
          <w:i/>
          <w:color w:val="FF0000"/>
          <w:sz w:val="20"/>
          <w:u w:val="single"/>
        </w:rPr>
        <w:t xml:space="preserve"> any changes in OVERSEER</w:t>
      </w:r>
      <w:r w:rsidR="007204A0" w:rsidRPr="00C319BE">
        <w:rPr>
          <w:i/>
          <w:color w:val="FF0000"/>
          <w:sz w:val="20"/>
          <w:u w:val="single"/>
          <w:vertAlign w:val="superscript"/>
        </w:rPr>
        <w:t>®</w:t>
      </w:r>
      <w:r w:rsidRPr="00C319BE">
        <w:rPr>
          <w:i/>
          <w:color w:val="FF0000"/>
          <w:sz w:val="20"/>
          <w:u w:val="single"/>
        </w:rPr>
        <w:t xml:space="preserve"> versions. Allocations to tourism, housing and similar activities will be adjusted in accordance with the House reference file system. Rural activities such as horticulture and market gardening will be adjusted in accordance with the Drystock reference file system.</w:t>
      </w:r>
    </w:p>
    <w:p w14:paraId="6B138DCE" w14:textId="77777777" w:rsidR="007204A0" w:rsidRPr="00C319BE" w:rsidRDefault="00FD79FD" w:rsidP="00FD79FD">
      <w:pPr>
        <w:spacing w:before="112"/>
        <w:ind w:left="1396"/>
        <w:rPr>
          <w:i/>
          <w:color w:val="FF0000"/>
          <w:sz w:val="20"/>
          <w:u w:val="single"/>
        </w:rPr>
      </w:pPr>
      <w:r w:rsidRPr="00C319BE">
        <w:rPr>
          <w:i/>
          <w:color w:val="FF0000"/>
          <w:sz w:val="20"/>
          <w:u w:val="single"/>
        </w:rPr>
        <w:t xml:space="preserve">b) </w:t>
      </w:r>
      <w:r w:rsidR="007204A0" w:rsidRPr="00C319BE">
        <w:rPr>
          <w:i/>
          <w:color w:val="FF0000"/>
          <w:sz w:val="20"/>
          <w:u w:val="single"/>
        </w:rPr>
        <w:t>The allocations can be used for any lan</w:t>
      </w:r>
      <w:r w:rsidR="00A258B4" w:rsidRPr="00C319BE">
        <w:rPr>
          <w:i/>
          <w:color w:val="FF0000"/>
          <w:sz w:val="20"/>
          <w:u w:val="single"/>
        </w:rPr>
        <w:t>d use complying with Policy LR P</w:t>
      </w:r>
      <w:r w:rsidR="007204A0" w:rsidRPr="00C319BE">
        <w:rPr>
          <w:i/>
          <w:color w:val="FF0000"/>
          <w:sz w:val="20"/>
          <w:u w:val="single"/>
        </w:rPr>
        <w:t>12A and will be expressed using the appropriate reference file for the use.</w:t>
      </w:r>
    </w:p>
    <w:p w14:paraId="68340C7F" w14:textId="77777777" w:rsidR="00E77F8E" w:rsidRPr="00C319BE" w:rsidRDefault="00E77F8E" w:rsidP="00FD79FD">
      <w:pPr>
        <w:spacing w:before="112"/>
        <w:ind w:left="1396"/>
        <w:rPr>
          <w:i/>
          <w:color w:val="FF0000"/>
          <w:sz w:val="20"/>
          <w:u w:val="single"/>
        </w:rPr>
      </w:pPr>
    </w:p>
    <w:p w14:paraId="2FD05D4C" w14:textId="77777777" w:rsidR="0087396F" w:rsidRPr="00C319BE" w:rsidRDefault="009B2810" w:rsidP="00D602EA">
      <w:pPr>
        <w:pStyle w:val="ListParagraph"/>
        <w:numPr>
          <w:ilvl w:val="0"/>
          <w:numId w:val="8"/>
        </w:numPr>
        <w:tabs>
          <w:tab w:val="left" w:pos="694"/>
        </w:tabs>
        <w:spacing w:before="1"/>
        <w:ind w:left="693"/>
        <w:jc w:val="left"/>
        <w:rPr>
          <w:b/>
          <w:sz w:val="20"/>
        </w:rPr>
      </w:pPr>
      <w:r w:rsidRPr="00C319BE">
        <w:rPr>
          <w:b/>
          <w:sz w:val="20"/>
        </w:rPr>
        <w:t>Additional</w:t>
      </w:r>
      <w:r w:rsidRPr="00C319BE">
        <w:rPr>
          <w:b/>
          <w:spacing w:val="-23"/>
          <w:sz w:val="20"/>
        </w:rPr>
        <w:t xml:space="preserve"> </w:t>
      </w:r>
      <w:r w:rsidRPr="00C319BE">
        <w:rPr>
          <w:b/>
          <w:sz w:val="20"/>
        </w:rPr>
        <w:t>matters</w:t>
      </w:r>
    </w:p>
    <w:p w14:paraId="6797FB6F" w14:textId="77777777" w:rsidR="0087396F" w:rsidRPr="00234FA8" w:rsidRDefault="0087396F">
      <w:pPr>
        <w:pStyle w:val="BodyText"/>
        <w:spacing w:before="8"/>
        <w:rPr>
          <w:sz w:val="8"/>
          <w:szCs w:val="8"/>
        </w:rPr>
      </w:pPr>
    </w:p>
    <w:p w14:paraId="79A84C72" w14:textId="66E56A20" w:rsidR="00234FA8" w:rsidRPr="00234FA8" w:rsidRDefault="009B2810" w:rsidP="00234FA8">
      <w:pPr>
        <w:pStyle w:val="ListParagraph"/>
        <w:numPr>
          <w:ilvl w:val="1"/>
          <w:numId w:val="9"/>
        </w:numPr>
        <w:tabs>
          <w:tab w:val="left" w:pos="839"/>
          <w:tab w:val="left" w:pos="840"/>
        </w:tabs>
        <w:spacing w:before="1"/>
        <w:ind w:right="203" w:hanging="566"/>
        <w:rPr>
          <w:sz w:val="20"/>
        </w:rPr>
      </w:pPr>
      <w:r w:rsidRPr="00C319BE">
        <w:rPr>
          <w:sz w:val="20"/>
        </w:rPr>
        <w:t>Exceptional circumstances may exist that imply a need to assess amendments to the Nitrogen Discharge Allocation calculations on a case by case basis. This may include consideration of previous on-farm</w:t>
      </w:r>
      <w:r w:rsidRPr="00C319BE">
        <w:rPr>
          <w:spacing w:val="-4"/>
          <w:sz w:val="20"/>
        </w:rPr>
        <w:t xml:space="preserve"> </w:t>
      </w:r>
      <w:r w:rsidRPr="00C319BE">
        <w:rPr>
          <w:sz w:val="20"/>
        </w:rPr>
        <w:t>nitrogen</w:t>
      </w:r>
      <w:r w:rsidRPr="00C319BE">
        <w:rPr>
          <w:spacing w:val="-7"/>
          <w:sz w:val="20"/>
        </w:rPr>
        <w:t xml:space="preserve"> </w:t>
      </w:r>
      <w:r w:rsidRPr="00C319BE">
        <w:rPr>
          <w:sz w:val="20"/>
        </w:rPr>
        <w:t>loss</w:t>
      </w:r>
      <w:r w:rsidRPr="00C319BE">
        <w:rPr>
          <w:spacing w:val="-8"/>
          <w:sz w:val="20"/>
        </w:rPr>
        <w:t xml:space="preserve"> </w:t>
      </w:r>
      <w:r w:rsidRPr="00C319BE">
        <w:rPr>
          <w:sz w:val="20"/>
        </w:rPr>
        <w:t>mitigations</w:t>
      </w:r>
      <w:r w:rsidRPr="00C319BE">
        <w:rPr>
          <w:spacing w:val="-8"/>
          <w:sz w:val="20"/>
        </w:rPr>
        <w:t xml:space="preserve"> </w:t>
      </w:r>
      <w:r w:rsidRPr="00C319BE">
        <w:rPr>
          <w:sz w:val="20"/>
        </w:rPr>
        <w:t>implemented</w:t>
      </w:r>
      <w:r w:rsidRPr="00C319BE">
        <w:rPr>
          <w:spacing w:val="-9"/>
          <w:sz w:val="20"/>
        </w:rPr>
        <w:t xml:space="preserve"> </w:t>
      </w:r>
      <w:r w:rsidRPr="00C319BE">
        <w:rPr>
          <w:sz w:val="20"/>
        </w:rPr>
        <w:t>on</w:t>
      </w:r>
      <w:r w:rsidRPr="00C319BE">
        <w:rPr>
          <w:spacing w:val="-9"/>
          <w:sz w:val="20"/>
        </w:rPr>
        <w:t xml:space="preserve"> </w:t>
      </w:r>
      <w:r w:rsidRPr="00C319BE">
        <w:rPr>
          <w:sz w:val="20"/>
        </w:rPr>
        <w:t>the</w:t>
      </w:r>
      <w:r w:rsidRPr="00C319BE">
        <w:rPr>
          <w:spacing w:val="-7"/>
          <w:sz w:val="20"/>
        </w:rPr>
        <w:t xml:space="preserve"> </w:t>
      </w:r>
      <w:r w:rsidRPr="00C319BE">
        <w:rPr>
          <w:sz w:val="20"/>
        </w:rPr>
        <w:t>property,</w:t>
      </w:r>
      <w:r w:rsidRPr="00C319BE">
        <w:rPr>
          <w:spacing w:val="-9"/>
          <w:sz w:val="20"/>
        </w:rPr>
        <w:t xml:space="preserve"> </w:t>
      </w:r>
      <w:r w:rsidRPr="00C319BE">
        <w:rPr>
          <w:sz w:val="20"/>
        </w:rPr>
        <w:t>lawfully</w:t>
      </w:r>
      <w:r w:rsidRPr="00C319BE">
        <w:rPr>
          <w:spacing w:val="-11"/>
          <w:sz w:val="20"/>
        </w:rPr>
        <w:t xml:space="preserve"> </w:t>
      </w:r>
      <w:r w:rsidRPr="00C319BE">
        <w:rPr>
          <w:sz w:val="20"/>
        </w:rPr>
        <w:t>established</w:t>
      </w:r>
      <w:r w:rsidRPr="00C319BE">
        <w:rPr>
          <w:spacing w:val="-9"/>
          <w:sz w:val="20"/>
        </w:rPr>
        <w:t xml:space="preserve"> </w:t>
      </w:r>
      <w:r w:rsidRPr="00C319BE">
        <w:rPr>
          <w:sz w:val="20"/>
        </w:rPr>
        <w:t>activities</w:t>
      </w:r>
      <w:r w:rsidRPr="00C319BE">
        <w:rPr>
          <w:spacing w:val="-8"/>
          <w:sz w:val="20"/>
        </w:rPr>
        <w:t xml:space="preserve"> </w:t>
      </w:r>
      <w:r w:rsidRPr="00C319BE">
        <w:rPr>
          <w:sz w:val="20"/>
        </w:rPr>
        <w:t>that</w:t>
      </w:r>
      <w:r w:rsidRPr="00C319BE">
        <w:rPr>
          <w:spacing w:val="-10"/>
          <w:sz w:val="20"/>
        </w:rPr>
        <w:t xml:space="preserve"> </w:t>
      </w:r>
      <w:r w:rsidRPr="00C319BE">
        <w:rPr>
          <w:sz w:val="20"/>
        </w:rPr>
        <w:t>result in</w:t>
      </w:r>
      <w:r w:rsidRPr="00C319BE">
        <w:rPr>
          <w:spacing w:val="-7"/>
          <w:sz w:val="20"/>
        </w:rPr>
        <w:t xml:space="preserve"> </w:t>
      </w:r>
      <w:r w:rsidRPr="00C319BE">
        <w:rPr>
          <w:sz w:val="20"/>
        </w:rPr>
        <w:t>nitrogen</w:t>
      </w:r>
      <w:r w:rsidRPr="00C319BE">
        <w:rPr>
          <w:spacing w:val="-7"/>
          <w:sz w:val="20"/>
        </w:rPr>
        <w:t xml:space="preserve"> </w:t>
      </w:r>
      <w:r w:rsidRPr="00C319BE">
        <w:rPr>
          <w:sz w:val="20"/>
        </w:rPr>
        <w:t>discharges</w:t>
      </w:r>
      <w:r w:rsidRPr="00C319BE">
        <w:rPr>
          <w:spacing w:val="-6"/>
          <w:sz w:val="20"/>
        </w:rPr>
        <w:t xml:space="preserve"> </w:t>
      </w:r>
      <w:r w:rsidRPr="00C319BE">
        <w:rPr>
          <w:sz w:val="20"/>
        </w:rPr>
        <w:t>and</w:t>
      </w:r>
      <w:r w:rsidRPr="00C319BE">
        <w:rPr>
          <w:spacing w:val="-5"/>
          <w:sz w:val="20"/>
        </w:rPr>
        <w:t xml:space="preserve"> </w:t>
      </w:r>
      <w:r w:rsidRPr="00C319BE">
        <w:rPr>
          <w:sz w:val="20"/>
        </w:rPr>
        <w:t>non-pasture</w:t>
      </w:r>
      <w:r w:rsidRPr="00C319BE">
        <w:rPr>
          <w:spacing w:val="-7"/>
          <w:sz w:val="20"/>
        </w:rPr>
        <w:t xml:space="preserve"> </w:t>
      </w:r>
      <w:r w:rsidRPr="00C319BE">
        <w:rPr>
          <w:sz w:val="20"/>
        </w:rPr>
        <w:t>low</w:t>
      </w:r>
      <w:r w:rsidRPr="00C319BE">
        <w:rPr>
          <w:spacing w:val="-8"/>
          <w:sz w:val="20"/>
        </w:rPr>
        <w:t xml:space="preserve"> </w:t>
      </w:r>
      <w:r w:rsidRPr="00C319BE">
        <w:rPr>
          <w:sz w:val="20"/>
        </w:rPr>
        <w:t>nitrogen</w:t>
      </w:r>
      <w:r w:rsidRPr="00C319BE">
        <w:rPr>
          <w:spacing w:val="-7"/>
          <w:sz w:val="20"/>
        </w:rPr>
        <w:t xml:space="preserve"> </w:t>
      </w:r>
      <w:r w:rsidRPr="00C319BE">
        <w:rPr>
          <w:sz w:val="20"/>
        </w:rPr>
        <w:t>discharge</w:t>
      </w:r>
      <w:r w:rsidRPr="00C319BE">
        <w:rPr>
          <w:spacing w:val="-7"/>
          <w:sz w:val="20"/>
        </w:rPr>
        <w:t xml:space="preserve"> </w:t>
      </w:r>
      <w:r w:rsidRPr="00C319BE">
        <w:rPr>
          <w:sz w:val="20"/>
        </w:rPr>
        <w:t>activities.</w:t>
      </w:r>
    </w:p>
    <w:p w14:paraId="2552B63E" w14:textId="77777777" w:rsidR="0087396F" w:rsidRPr="00C319BE" w:rsidRDefault="009B2810" w:rsidP="004D0217">
      <w:pPr>
        <w:pStyle w:val="ListParagraph"/>
        <w:numPr>
          <w:ilvl w:val="0"/>
          <w:numId w:val="47"/>
        </w:numPr>
        <w:tabs>
          <w:tab w:val="left" w:pos="719"/>
          <w:tab w:val="left" w:pos="720"/>
        </w:tabs>
        <w:spacing w:before="137" w:line="228" w:lineRule="exact"/>
        <w:ind w:right="27"/>
        <w:rPr>
          <w:rFonts w:ascii="Symbol"/>
          <w:sz w:val="20"/>
        </w:rPr>
      </w:pPr>
      <w:r w:rsidRPr="00C319BE">
        <w:rPr>
          <w:sz w:val="20"/>
        </w:rPr>
        <w:t>Areas</w:t>
      </w:r>
      <w:r w:rsidRPr="00C319BE">
        <w:rPr>
          <w:spacing w:val="-4"/>
          <w:sz w:val="20"/>
        </w:rPr>
        <w:t xml:space="preserve"> </w:t>
      </w:r>
      <w:r w:rsidRPr="00C319BE">
        <w:rPr>
          <w:sz w:val="20"/>
        </w:rPr>
        <w:t>of</w:t>
      </w:r>
      <w:r w:rsidRPr="00C319BE">
        <w:rPr>
          <w:spacing w:val="-3"/>
          <w:sz w:val="20"/>
        </w:rPr>
        <w:t xml:space="preserve"> </w:t>
      </w:r>
      <w:r w:rsidRPr="00C319BE">
        <w:rPr>
          <w:sz w:val="20"/>
        </w:rPr>
        <w:t>trees</w:t>
      </w:r>
      <w:r w:rsidRPr="00C319BE">
        <w:rPr>
          <w:spacing w:val="-4"/>
          <w:sz w:val="20"/>
        </w:rPr>
        <w:t xml:space="preserve"> </w:t>
      </w:r>
      <w:r w:rsidRPr="00C319BE">
        <w:rPr>
          <w:sz w:val="20"/>
        </w:rPr>
        <w:t>that</w:t>
      </w:r>
      <w:r w:rsidRPr="00C319BE">
        <w:rPr>
          <w:spacing w:val="-2"/>
          <w:sz w:val="20"/>
        </w:rPr>
        <w:t xml:space="preserve"> </w:t>
      </w:r>
      <w:r w:rsidRPr="00C319BE">
        <w:rPr>
          <w:sz w:val="20"/>
        </w:rPr>
        <w:t>were</w:t>
      </w:r>
      <w:r w:rsidRPr="00C319BE">
        <w:rPr>
          <w:spacing w:val="-5"/>
          <w:sz w:val="20"/>
        </w:rPr>
        <w:t xml:space="preserve"> </w:t>
      </w:r>
      <w:r w:rsidRPr="00C319BE">
        <w:rPr>
          <w:sz w:val="20"/>
        </w:rPr>
        <w:t>grazed</w:t>
      </w:r>
      <w:r w:rsidRPr="00C319BE">
        <w:rPr>
          <w:spacing w:val="-5"/>
          <w:sz w:val="20"/>
        </w:rPr>
        <w:t xml:space="preserve"> </w:t>
      </w:r>
      <w:r w:rsidRPr="00C319BE">
        <w:rPr>
          <w:sz w:val="20"/>
        </w:rPr>
        <w:t>and</w:t>
      </w:r>
      <w:r w:rsidRPr="00C319BE">
        <w:rPr>
          <w:spacing w:val="-5"/>
          <w:sz w:val="20"/>
        </w:rPr>
        <w:t xml:space="preserve"> </w:t>
      </w:r>
      <w:r w:rsidRPr="00C319BE">
        <w:rPr>
          <w:sz w:val="20"/>
        </w:rPr>
        <w:t>that</w:t>
      </w:r>
      <w:r w:rsidRPr="00C319BE">
        <w:rPr>
          <w:spacing w:val="-5"/>
          <w:sz w:val="20"/>
        </w:rPr>
        <w:t xml:space="preserve"> </w:t>
      </w:r>
      <w:r w:rsidRPr="00C319BE">
        <w:rPr>
          <w:sz w:val="20"/>
        </w:rPr>
        <w:t>were</w:t>
      </w:r>
      <w:r w:rsidRPr="00C319BE">
        <w:rPr>
          <w:spacing w:val="-5"/>
          <w:sz w:val="20"/>
        </w:rPr>
        <w:t xml:space="preserve"> </w:t>
      </w:r>
      <w:r w:rsidRPr="00C319BE">
        <w:rPr>
          <w:sz w:val="20"/>
        </w:rPr>
        <w:t>benchmarked</w:t>
      </w:r>
      <w:r w:rsidRPr="00C319BE">
        <w:rPr>
          <w:spacing w:val="-5"/>
          <w:sz w:val="20"/>
        </w:rPr>
        <w:t xml:space="preserve"> </w:t>
      </w:r>
      <w:r w:rsidRPr="00C319BE">
        <w:rPr>
          <w:sz w:val="20"/>
        </w:rPr>
        <w:t>as</w:t>
      </w:r>
      <w:r w:rsidRPr="00C319BE">
        <w:rPr>
          <w:spacing w:val="-4"/>
          <w:sz w:val="20"/>
        </w:rPr>
        <w:t xml:space="preserve"> </w:t>
      </w:r>
      <w:r w:rsidRPr="00C319BE">
        <w:rPr>
          <w:sz w:val="20"/>
        </w:rPr>
        <w:t>pastoral</w:t>
      </w:r>
      <w:r w:rsidRPr="00C319BE">
        <w:rPr>
          <w:spacing w:val="-3"/>
          <w:sz w:val="20"/>
        </w:rPr>
        <w:t xml:space="preserve"> </w:t>
      </w:r>
      <w:r w:rsidRPr="00C319BE">
        <w:rPr>
          <w:sz w:val="20"/>
        </w:rPr>
        <w:t>will</w:t>
      </w:r>
      <w:r w:rsidRPr="00C319BE">
        <w:rPr>
          <w:spacing w:val="-6"/>
          <w:sz w:val="20"/>
        </w:rPr>
        <w:t xml:space="preserve"> </w:t>
      </w:r>
      <w:r w:rsidRPr="00C319BE">
        <w:rPr>
          <w:sz w:val="20"/>
        </w:rPr>
        <w:t>be</w:t>
      </w:r>
      <w:r w:rsidRPr="00C319BE">
        <w:rPr>
          <w:spacing w:val="-8"/>
          <w:sz w:val="20"/>
        </w:rPr>
        <w:t xml:space="preserve"> </w:t>
      </w:r>
      <w:r w:rsidRPr="00C319BE">
        <w:rPr>
          <w:sz w:val="20"/>
        </w:rPr>
        <w:t>allocated</w:t>
      </w:r>
      <w:r w:rsidRPr="00C319BE">
        <w:rPr>
          <w:spacing w:val="-5"/>
          <w:sz w:val="20"/>
        </w:rPr>
        <w:t xml:space="preserve"> </w:t>
      </w:r>
      <w:r w:rsidRPr="00C319BE">
        <w:rPr>
          <w:sz w:val="20"/>
        </w:rPr>
        <w:t>the</w:t>
      </w:r>
      <w:r w:rsidRPr="00C319BE">
        <w:rPr>
          <w:spacing w:val="-7"/>
          <w:sz w:val="20"/>
        </w:rPr>
        <w:t xml:space="preserve"> </w:t>
      </w:r>
      <w:r w:rsidRPr="00C319BE">
        <w:rPr>
          <w:sz w:val="20"/>
        </w:rPr>
        <w:t>current benchmarked allocation unless after applying the Drystock reduction calculations the discharge is greater</w:t>
      </w:r>
      <w:r w:rsidRPr="00C319BE">
        <w:rPr>
          <w:spacing w:val="-6"/>
          <w:sz w:val="20"/>
        </w:rPr>
        <w:t xml:space="preserve"> </w:t>
      </w:r>
      <w:r w:rsidRPr="00C319BE">
        <w:rPr>
          <w:sz w:val="20"/>
        </w:rPr>
        <w:t>than</w:t>
      </w:r>
      <w:r w:rsidRPr="00C319BE">
        <w:rPr>
          <w:spacing w:val="-7"/>
          <w:sz w:val="20"/>
        </w:rPr>
        <w:t xml:space="preserve"> </w:t>
      </w:r>
      <w:r w:rsidRPr="00C319BE">
        <w:rPr>
          <w:sz w:val="20"/>
        </w:rPr>
        <w:t>the</w:t>
      </w:r>
      <w:r w:rsidRPr="00C319BE">
        <w:rPr>
          <w:spacing w:val="-7"/>
          <w:sz w:val="20"/>
        </w:rPr>
        <w:t xml:space="preserve"> </w:t>
      </w:r>
      <w:r w:rsidRPr="00C319BE">
        <w:rPr>
          <w:sz w:val="20"/>
        </w:rPr>
        <w:t>Permitted</w:t>
      </w:r>
      <w:r w:rsidRPr="00C319BE">
        <w:rPr>
          <w:spacing w:val="-10"/>
          <w:sz w:val="20"/>
        </w:rPr>
        <w:t xml:space="preserve"> </w:t>
      </w:r>
      <w:r w:rsidRPr="00C319BE">
        <w:rPr>
          <w:sz w:val="20"/>
        </w:rPr>
        <w:t>Activity</w:t>
      </w:r>
      <w:r w:rsidRPr="00C319BE">
        <w:rPr>
          <w:spacing w:val="-13"/>
          <w:sz w:val="20"/>
        </w:rPr>
        <w:t xml:space="preserve"> </w:t>
      </w:r>
      <w:r w:rsidRPr="00C319BE">
        <w:rPr>
          <w:sz w:val="20"/>
        </w:rPr>
        <w:t>level.</w:t>
      </w:r>
      <w:r w:rsidRPr="00C319BE">
        <w:rPr>
          <w:spacing w:val="-7"/>
          <w:sz w:val="20"/>
        </w:rPr>
        <w:t xml:space="preserve"> </w:t>
      </w:r>
      <w:r w:rsidRPr="00C319BE">
        <w:rPr>
          <w:sz w:val="20"/>
        </w:rPr>
        <w:t>If</w:t>
      </w:r>
      <w:r w:rsidRPr="00C319BE">
        <w:rPr>
          <w:spacing w:val="-5"/>
          <w:sz w:val="20"/>
        </w:rPr>
        <w:t xml:space="preserve"> </w:t>
      </w:r>
      <w:r w:rsidRPr="00C319BE">
        <w:rPr>
          <w:sz w:val="20"/>
        </w:rPr>
        <w:t>this</w:t>
      </w:r>
      <w:r w:rsidRPr="00C319BE">
        <w:rPr>
          <w:spacing w:val="-6"/>
          <w:sz w:val="20"/>
        </w:rPr>
        <w:t xml:space="preserve"> </w:t>
      </w:r>
      <w:r w:rsidRPr="00C319BE">
        <w:rPr>
          <w:sz w:val="20"/>
        </w:rPr>
        <w:t>occurs,</w:t>
      </w:r>
      <w:r w:rsidRPr="00C319BE">
        <w:rPr>
          <w:spacing w:val="-9"/>
          <w:sz w:val="20"/>
        </w:rPr>
        <w:t xml:space="preserve"> </w:t>
      </w:r>
      <w:r w:rsidRPr="00C319BE">
        <w:rPr>
          <w:sz w:val="20"/>
        </w:rPr>
        <w:t>the</w:t>
      </w:r>
      <w:r w:rsidRPr="00C319BE">
        <w:rPr>
          <w:spacing w:val="-7"/>
          <w:sz w:val="20"/>
        </w:rPr>
        <w:t xml:space="preserve"> </w:t>
      </w:r>
      <w:r w:rsidRPr="00C319BE">
        <w:rPr>
          <w:sz w:val="20"/>
        </w:rPr>
        <w:t>Drystock</w:t>
      </w:r>
      <w:r w:rsidRPr="00C319BE">
        <w:rPr>
          <w:spacing w:val="-6"/>
          <w:sz w:val="20"/>
        </w:rPr>
        <w:t xml:space="preserve"> </w:t>
      </w:r>
      <w:r w:rsidRPr="00C319BE">
        <w:rPr>
          <w:sz w:val="20"/>
        </w:rPr>
        <w:t>calculation</w:t>
      </w:r>
      <w:r w:rsidRPr="00C319BE">
        <w:rPr>
          <w:spacing w:val="-7"/>
          <w:sz w:val="20"/>
        </w:rPr>
        <w:t xml:space="preserve"> </w:t>
      </w:r>
      <w:r w:rsidRPr="00C319BE">
        <w:rPr>
          <w:sz w:val="20"/>
        </w:rPr>
        <w:t>applies.</w:t>
      </w:r>
    </w:p>
    <w:p w14:paraId="71262609" w14:textId="77777777" w:rsidR="0087396F" w:rsidRPr="00C319BE" w:rsidRDefault="004F7D20" w:rsidP="004D0217">
      <w:pPr>
        <w:pStyle w:val="ListParagraph"/>
        <w:numPr>
          <w:ilvl w:val="0"/>
          <w:numId w:val="47"/>
        </w:numPr>
        <w:tabs>
          <w:tab w:val="left" w:pos="708"/>
        </w:tabs>
        <w:spacing w:before="135"/>
        <w:ind w:right="27"/>
        <w:jc w:val="both"/>
        <w:rPr>
          <w:rFonts w:ascii="Symbol" w:hAnsi="Symbol"/>
          <w:sz w:val="20"/>
        </w:rPr>
      </w:pPr>
      <w:r w:rsidRPr="00C319BE">
        <w:rPr>
          <w:sz w:val="20"/>
        </w:rPr>
        <w:t xml:space="preserve">Plantation </w:t>
      </w:r>
      <w:r w:rsidR="009B2810" w:rsidRPr="00C319BE">
        <w:rPr>
          <w:sz w:val="20"/>
        </w:rPr>
        <w:t>Forestry</w:t>
      </w:r>
      <w:r w:rsidRPr="00C319BE">
        <w:rPr>
          <w:sz w:val="20"/>
          <w:u w:val="single"/>
        </w:rPr>
        <w:t>,</w:t>
      </w:r>
      <w:r w:rsidR="009B2810" w:rsidRPr="00C319BE">
        <w:rPr>
          <w:spacing w:val="-7"/>
          <w:sz w:val="20"/>
        </w:rPr>
        <w:t xml:space="preserve"> </w:t>
      </w:r>
      <w:r w:rsidR="009B2810" w:rsidRPr="00C319BE">
        <w:rPr>
          <w:sz w:val="20"/>
        </w:rPr>
        <w:t>bush/scrub</w:t>
      </w:r>
      <w:r w:rsidR="009B2810" w:rsidRPr="00C319BE">
        <w:rPr>
          <w:spacing w:val="-4"/>
          <w:sz w:val="20"/>
        </w:rPr>
        <w:t xml:space="preserve"> </w:t>
      </w:r>
      <w:r w:rsidR="009B2810" w:rsidRPr="00C319BE">
        <w:rPr>
          <w:sz w:val="20"/>
        </w:rPr>
        <w:t>and</w:t>
      </w:r>
      <w:r w:rsidR="009B2810" w:rsidRPr="00C319BE">
        <w:rPr>
          <w:spacing w:val="-4"/>
          <w:sz w:val="20"/>
        </w:rPr>
        <w:t xml:space="preserve"> </w:t>
      </w:r>
      <w:r w:rsidR="009B2810" w:rsidRPr="00C319BE">
        <w:rPr>
          <w:sz w:val="20"/>
        </w:rPr>
        <w:t>house</w:t>
      </w:r>
      <w:r w:rsidR="009B2810" w:rsidRPr="00C319BE">
        <w:rPr>
          <w:spacing w:val="-4"/>
          <w:sz w:val="20"/>
        </w:rPr>
        <w:t xml:space="preserve"> </w:t>
      </w:r>
      <w:r w:rsidR="009B2810" w:rsidRPr="00C319BE">
        <w:rPr>
          <w:sz w:val="20"/>
        </w:rPr>
        <w:t>blocks</w:t>
      </w:r>
      <w:r w:rsidR="009B2810" w:rsidRPr="00C319BE">
        <w:rPr>
          <w:spacing w:val="-1"/>
          <w:sz w:val="20"/>
        </w:rPr>
        <w:t xml:space="preserve"> </w:t>
      </w:r>
      <w:r w:rsidR="009B2810" w:rsidRPr="00C319BE">
        <w:rPr>
          <w:sz w:val="20"/>
        </w:rPr>
        <w:t>will</w:t>
      </w:r>
      <w:r w:rsidR="009B2810" w:rsidRPr="00C319BE">
        <w:rPr>
          <w:spacing w:val="-7"/>
          <w:sz w:val="20"/>
        </w:rPr>
        <w:t xml:space="preserve"> </w:t>
      </w:r>
      <w:r w:rsidR="009B2810" w:rsidRPr="00C319BE">
        <w:rPr>
          <w:sz w:val="20"/>
        </w:rPr>
        <w:t>be</w:t>
      </w:r>
      <w:r w:rsidR="009B2810" w:rsidRPr="00C319BE">
        <w:rPr>
          <w:spacing w:val="-4"/>
          <w:sz w:val="20"/>
        </w:rPr>
        <w:t xml:space="preserve"> </w:t>
      </w:r>
      <w:r w:rsidR="009B2810" w:rsidRPr="00C319BE">
        <w:rPr>
          <w:sz w:val="20"/>
        </w:rPr>
        <w:t>given</w:t>
      </w:r>
      <w:r w:rsidR="009B2810" w:rsidRPr="00C319BE">
        <w:rPr>
          <w:spacing w:val="-4"/>
          <w:sz w:val="20"/>
        </w:rPr>
        <w:t xml:space="preserve"> </w:t>
      </w:r>
      <w:r w:rsidR="009B2810" w:rsidRPr="00C319BE">
        <w:rPr>
          <w:sz w:val="20"/>
        </w:rPr>
        <w:t>a</w:t>
      </w:r>
      <w:r w:rsidR="009B2810" w:rsidRPr="00C319BE">
        <w:rPr>
          <w:spacing w:val="-4"/>
          <w:sz w:val="20"/>
        </w:rPr>
        <w:t xml:space="preserve"> </w:t>
      </w:r>
      <w:r w:rsidR="009B2810" w:rsidRPr="00C319BE">
        <w:rPr>
          <w:sz w:val="20"/>
        </w:rPr>
        <w:t>Nitrogen</w:t>
      </w:r>
      <w:r w:rsidR="009B2810" w:rsidRPr="00C319BE">
        <w:rPr>
          <w:spacing w:val="-4"/>
          <w:sz w:val="20"/>
        </w:rPr>
        <w:t xml:space="preserve"> </w:t>
      </w:r>
      <w:r w:rsidR="009B2810" w:rsidRPr="00C319BE">
        <w:rPr>
          <w:sz w:val="20"/>
        </w:rPr>
        <w:t>Discharge</w:t>
      </w:r>
      <w:r w:rsidR="009B2810" w:rsidRPr="00C319BE">
        <w:rPr>
          <w:spacing w:val="-4"/>
          <w:sz w:val="20"/>
        </w:rPr>
        <w:t xml:space="preserve"> </w:t>
      </w:r>
      <w:r w:rsidR="009B2810" w:rsidRPr="00C319BE">
        <w:rPr>
          <w:sz w:val="20"/>
        </w:rPr>
        <w:t>Allocation</w:t>
      </w:r>
      <w:r w:rsidR="009B2810" w:rsidRPr="00C319BE">
        <w:rPr>
          <w:spacing w:val="-3"/>
          <w:sz w:val="20"/>
        </w:rPr>
        <w:t xml:space="preserve"> </w:t>
      </w:r>
      <w:r w:rsidR="009B2810" w:rsidRPr="00C319BE">
        <w:rPr>
          <w:sz w:val="20"/>
        </w:rPr>
        <w:t>that equates the OVERSEER</w:t>
      </w:r>
      <w:r w:rsidR="009B2810" w:rsidRPr="00C319BE">
        <w:rPr>
          <w:position w:val="10"/>
          <w:sz w:val="13"/>
        </w:rPr>
        <w:t xml:space="preserve">® </w:t>
      </w:r>
      <w:r w:rsidR="009B2810" w:rsidRPr="00C319BE">
        <w:rPr>
          <w:sz w:val="20"/>
        </w:rPr>
        <w:t>discharge rate for these land uses within the Lake Rotorua groundwater catchment.</w:t>
      </w:r>
    </w:p>
    <w:p w14:paraId="5F8E2C57" w14:textId="77777777" w:rsidR="0087396F" w:rsidRPr="00C319BE" w:rsidRDefault="009B2810" w:rsidP="004D0217">
      <w:pPr>
        <w:pStyle w:val="ListParagraph"/>
        <w:numPr>
          <w:ilvl w:val="0"/>
          <w:numId w:val="48"/>
        </w:numPr>
        <w:tabs>
          <w:tab w:val="left" w:pos="719"/>
          <w:tab w:val="left" w:pos="720"/>
        </w:tabs>
        <w:spacing w:before="120" w:line="220" w:lineRule="exact"/>
        <w:ind w:left="720" w:right="27"/>
        <w:rPr>
          <w:rFonts w:ascii="Symbol"/>
          <w:sz w:val="20"/>
        </w:rPr>
      </w:pPr>
      <w:r w:rsidRPr="00C319BE">
        <w:rPr>
          <w:sz w:val="20"/>
        </w:rPr>
        <w:lastRenderedPageBreak/>
        <w:t>Non-Benchmarked grazed trees will be allocated the Benchmarked grazed trees average discharge</w:t>
      </w:r>
      <w:r w:rsidRPr="00C319BE">
        <w:rPr>
          <w:spacing w:val="-7"/>
          <w:sz w:val="20"/>
        </w:rPr>
        <w:t xml:space="preserve"> </w:t>
      </w:r>
      <w:r w:rsidRPr="00C319BE">
        <w:rPr>
          <w:sz w:val="20"/>
        </w:rPr>
        <w:t>rate.</w:t>
      </w:r>
    </w:p>
    <w:p w14:paraId="6C47F638" w14:textId="77777777" w:rsidR="00076D4E" w:rsidRPr="00C319BE" w:rsidRDefault="00076D4E" w:rsidP="004D0217">
      <w:pPr>
        <w:pStyle w:val="ListParagraph"/>
        <w:numPr>
          <w:ilvl w:val="0"/>
          <w:numId w:val="48"/>
        </w:numPr>
        <w:tabs>
          <w:tab w:val="left" w:pos="719"/>
          <w:tab w:val="left" w:pos="720"/>
        </w:tabs>
        <w:spacing w:before="120" w:line="220" w:lineRule="exact"/>
        <w:ind w:left="720" w:right="27"/>
        <w:rPr>
          <w:rFonts w:ascii="Symbol"/>
          <w:sz w:val="20"/>
        </w:rPr>
      </w:pPr>
      <w:r w:rsidRPr="00C319BE">
        <w:rPr>
          <w:sz w:val="20"/>
        </w:rPr>
        <w:t>Property/farming enterprises can apply to Council for a review of benchmarks including derived benchmarks.</w:t>
      </w:r>
    </w:p>
    <w:p w14:paraId="4DE5E64B" w14:textId="29730A6C" w:rsidR="0087396F" w:rsidRPr="00C319BE" w:rsidRDefault="0087396F">
      <w:pPr>
        <w:pStyle w:val="BodyText"/>
        <w:rPr>
          <w:sz w:val="19"/>
        </w:rPr>
      </w:pPr>
    </w:p>
    <w:p w14:paraId="07C0A636" w14:textId="77777777" w:rsidR="0087396F" w:rsidRPr="00C319BE" w:rsidRDefault="009B2810" w:rsidP="004D0217">
      <w:pPr>
        <w:pStyle w:val="ListParagraph"/>
        <w:numPr>
          <w:ilvl w:val="0"/>
          <w:numId w:val="8"/>
        </w:numPr>
        <w:tabs>
          <w:tab w:val="left" w:pos="574"/>
        </w:tabs>
        <w:ind w:left="573"/>
        <w:jc w:val="left"/>
        <w:rPr>
          <w:b/>
          <w:sz w:val="20"/>
        </w:rPr>
      </w:pPr>
      <w:r w:rsidRPr="00C319BE">
        <w:rPr>
          <w:b/>
          <w:sz w:val="20"/>
        </w:rPr>
        <w:t>Amendment of Nitrogen Discharge</w:t>
      </w:r>
      <w:r w:rsidRPr="00C319BE">
        <w:rPr>
          <w:b/>
          <w:spacing w:val="-22"/>
          <w:sz w:val="20"/>
        </w:rPr>
        <w:t xml:space="preserve"> </w:t>
      </w:r>
      <w:r w:rsidRPr="00C319BE">
        <w:rPr>
          <w:b/>
          <w:sz w:val="20"/>
        </w:rPr>
        <w:t>Allocation</w:t>
      </w:r>
    </w:p>
    <w:p w14:paraId="04B52CBA" w14:textId="77777777" w:rsidR="0087396F" w:rsidRPr="00C319BE" w:rsidRDefault="0087396F" w:rsidP="004D0217">
      <w:pPr>
        <w:pStyle w:val="BodyText"/>
        <w:spacing w:before="9"/>
      </w:pPr>
    </w:p>
    <w:p w14:paraId="35819D82" w14:textId="77777777" w:rsidR="0087396F" w:rsidRPr="00C319BE" w:rsidRDefault="009B2810" w:rsidP="004D0217">
      <w:pPr>
        <w:pStyle w:val="ListParagraph"/>
        <w:numPr>
          <w:ilvl w:val="0"/>
          <w:numId w:val="49"/>
        </w:numPr>
        <w:tabs>
          <w:tab w:val="left" w:pos="719"/>
          <w:tab w:val="left" w:pos="720"/>
        </w:tabs>
        <w:rPr>
          <w:rFonts w:ascii="Symbol"/>
          <w:sz w:val="20"/>
        </w:rPr>
      </w:pPr>
      <w:r w:rsidRPr="00C319BE">
        <w:rPr>
          <w:sz w:val="20"/>
        </w:rPr>
        <w:t>Any amendment to Nitrogen Discharge Allocation that occurs due to subdivision, changes to property</w:t>
      </w:r>
      <w:r w:rsidRPr="00C319BE">
        <w:rPr>
          <w:spacing w:val="-9"/>
          <w:sz w:val="20"/>
        </w:rPr>
        <w:t xml:space="preserve"> </w:t>
      </w:r>
      <w:r w:rsidRPr="00C319BE">
        <w:rPr>
          <w:sz w:val="20"/>
        </w:rPr>
        <w:t>boundaries,</w:t>
      </w:r>
      <w:r w:rsidRPr="00C319BE">
        <w:rPr>
          <w:spacing w:val="-5"/>
          <w:sz w:val="20"/>
        </w:rPr>
        <w:t xml:space="preserve"> </w:t>
      </w:r>
      <w:r w:rsidRPr="00C319BE">
        <w:rPr>
          <w:sz w:val="20"/>
        </w:rPr>
        <w:t>addition</w:t>
      </w:r>
      <w:r w:rsidRPr="00C319BE">
        <w:rPr>
          <w:spacing w:val="-6"/>
          <w:sz w:val="20"/>
        </w:rPr>
        <w:t xml:space="preserve"> </w:t>
      </w:r>
      <w:r w:rsidRPr="00C319BE">
        <w:rPr>
          <w:sz w:val="20"/>
        </w:rPr>
        <w:t>of</w:t>
      </w:r>
      <w:r w:rsidRPr="00C319BE">
        <w:rPr>
          <w:spacing w:val="-4"/>
          <w:sz w:val="20"/>
        </w:rPr>
        <w:t xml:space="preserve"> </w:t>
      </w:r>
      <w:r w:rsidRPr="00C319BE">
        <w:rPr>
          <w:sz w:val="20"/>
        </w:rPr>
        <w:t>house</w:t>
      </w:r>
      <w:r w:rsidRPr="00C319BE">
        <w:rPr>
          <w:spacing w:val="-6"/>
          <w:sz w:val="20"/>
        </w:rPr>
        <w:t xml:space="preserve"> </w:t>
      </w:r>
      <w:r w:rsidRPr="00C319BE">
        <w:rPr>
          <w:sz w:val="20"/>
        </w:rPr>
        <w:t>blocks,</w:t>
      </w:r>
      <w:r w:rsidRPr="00C319BE">
        <w:rPr>
          <w:spacing w:val="-5"/>
          <w:sz w:val="20"/>
        </w:rPr>
        <w:t xml:space="preserve"> </w:t>
      </w:r>
      <w:r w:rsidRPr="00C319BE">
        <w:rPr>
          <w:sz w:val="20"/>
        </w:rPr>
        <w:t>contractual</w:t>
      </w:r>
      <w:r w:rsidRPr="00C319BE">
        <w:rPr>
          <w:spacing w:val="-4"/>
          <w:sz w:val="20"/>
        </w:rPr>
        <w:t xml:space="preserve"> </w:t>
      </w:r>
      <w:r w:rsidRPr="00C319BE">
        <w:rPr>
          <w:sz w:val="20"/>
        </w:rPr>
        <w:t>permanent</w:t>
      </w:r>
      <w:r w:rsidRPr="00C319BE">
        <w:rPr>
          <w:spacing w:val="-5"/>
          <w:sz w:val="20"/>
        </w:rPr>
        <w:t xml:space="preserve"> </w:t>
      </w:r>
      <w:r w:rsidRPr="00C319BE">
        <w:rPr>
          <w:sz w:val="20"/>
        </w:rPr>
        <w:t>removal</w:t>
      </w:r>
      <w:r w:rsidRPr="00C319BE">
        <w:rPr>
          <w:spacing w:val="-7"/>
          <w:sz w:val="20"/>
        </w:rPr>
        <w:t xml:space="preserve"> </w:t>
      </w:r>
      <w:r w:rsidRPr="00C319BE">
        <w:rPr>
          <w:sz w:val="20"/>
        </w:rPr>
        <w:t>of</w:t>
      </w:r>
      <w:r w:rsidRPr="00C319BE">
        <w:rPr>
          <w:spacing w:val="-4"/>
          <w:sz w:val="20"/>
        </w:rPr>
        <w:t xml:space="preserve"> </w:t>
      </w:r>
      <w:r w:rsidRPr="00C319BE">
        <w:rPr>
          <w:sz w:val="20"/>
        </w:rPr>
        <w:t>Nitrogen</w:t>
      </w:r>
      <w:r w:rsidRPr="00C319BE">
        <w:rPr>
          <w:spacing w:val="-6"/>
          <w:sz w:val="20"/>
        </w:rPr>
        <w:t xml:space="preserve"> </w:t>
      </w:r>
      <w:r w:rsidRPr="00C319BE">
        <w:rPr>
          <w:sz w:val="20"/>
        </w:rPr>
        <w:t>Discharge Allocation</w:t>
      </w:r>
      <w:r w:rsidRPr="00C319BE">
        <w:rPr>
          <w:spacing w:val="-4"/>
          <w:sz w:val="20"/>
        </w:rPr>
        <w:t xml:space="preserve"> </w:t>
      </w:r>
      <w:r w:rsidRPr="00C319BE">
        <w:rPr>
          <w:sz w:val="20"/>
        </w:rPr>
        <w:t>from</w:t>
      </w:r>
      <w:r w:rsidRPr="00C319BE">
        <w:rPr>
          <w:spacing w:val="-1"/>
          <w:sz w:val="20"/>
        </w:rPr>
        <w:t xml:space="preserve"> </w:t>
      </w:r>
      <w:r w:rsidRPr="00C319BE">
        <w:rPr>
          <w:sz w:val="20"/>
        </w:rPr>
        <w:t>the</w:t>
      </w:r>
      <w:r w:rsidRPr="00C319BE">
        <w:rPr>
          <w:spacing w:val="-6"/>
          <w:sz w:val="20"/>
        </w:rPr>
        <w:t xml:space="preserve"> </w:t>
      </w:r>
      <w:r w:rsidRPr="00C319BE">
        <w:rPr>
          <w:sz w:val="20"/>
        </w:rPr>
        <w:t>system</w:t>
      </w:r>
      <w:r w:rsidRPr="00C319BE">
        <w:rPr>
          <w:spacing w:val="-4"/>
          <w:sz w:val="20"/>
        </w:rPr>
        <w:t xml:space="preserve"> </w:t>
      </w:r>
      <w:r w:rsidRPr="00C319BE">
        <w:rPr>
          <w:sz w:val="20"/>
        </w:rPr>
        <w:t>or</w:t>
      </w:r>
      <w:r w:rsidRPr="00C319BE">
        <w:rPr>
          <w:spacing w:val="-5"/>
          <w:sz w:val="20"/>
        </w:rPr>
        <w:t xml:space="preserve"> </w:t>
      </w:r>
      <w:r w:rsidRPr="00C319BE">
        <w:rPr>
          <w:sz w:val="20"/>
        </w:rPr>
        <w:t>other</w:t>
      </w:r>
      <w:r w:rsidRPr="00C319BE">
        <w:rPr>
          <w:spacing w:val="-7"/>
          <w:sz w:val="20"/>
        </w:rPr>
        <w:t xml:space="preserve"> </w:t>
      </w:r>
      <w:r w:rsidRPr="00C319BE">
        <w:rPr>
          <w:sz w:val="20"/>
        </w:rPr>
        <w:t>circumstances</w:t>
      </w:r>
      <w:r w:rsidRPr="00C319BE">
        <w:rPr>
          <w:spacing w:val="-7"/>
          <w:sz w:val="20"/>
        </w:rPr>
        <w:t xml:space="preserve"> </w:t>
      </w:r>
      <w:r w:rsidRPr="00C319BE">
        <w:rPr>
          <w:sz w:val="20"/>
        </w:rPr>
        <w:t>must</w:t>
      </w:r>
      <w:r w:rsidRPr="00C319BE">
        <w:rPr>
          <w:spacing w:val="-6"/>
          <w:sz w:val="20"/>
        </w:rPr>
        <w:t xml:space="preserve"> </w:t>
      </w:r>
      <w:r w:rsidRPr="00C319BE">
        <w:rPr>
          <w:sz w:val="20"/>
        </w:rPr>
        <w:t>be</w:t>
      </w:r>
      <w:r w:rsidRPr="00C319BE">
        <w:rPr>
          <w:spacing w:val="-6"/>
          <w:sz w:val="20"/>
        </w:rPr>
        <w:t xml:space="preserve"> </w:t>
      </w:r>
      <w:r w:rsidRPr="00C319BE">
        <w:rPr>
          <w:sz w:val="20"/>
        </w:rPr>
        <w:t>authorised</w:t>
      </w:r>
      <w:r w:rsidRPr="00C319BE">
        <w:rPr>
          <w:spacing w:val="-5"/>
          <w:sz w:val="20"/>
        </w:rPr>
        <w:t xml:space="preserve"> </w:t>
      </w:r>
      <w:r w:rsidRPr="00C319BE">
        <w:rPr>
          <w:sz w:val="20"/>
        </w:rPr>
        <w:t>by</w:t>
      </w:r>
      <w:r w:rsidRPr="00C319BE">
        <w:rPr>
          <w:spacing w:val="-8"/>
          <w:sz w:val="20"/>
        </w:rPr>
        <w:t xml:space="preserve"> </w:t>
      </w:r>
      <w:r w:rsidRPr="00C319BE">
        <w:rPr>
          <w:sz w:val="20"/>
        </w:rPr>
        <w:t>the</w:t>
      </w:r>
      <w:r w:rsidRPr="00C319BE">
        <w:rPr>
          <w:spacing w:val="-6"/>
          <w:sz w:val="20"/>
        </w:rPr>
        <w:t xml:space="preserve"> </w:t>
      </w:r>
      <w:r w:rsidRPr="00C319BE">
        <w:rPr>
          <w:sz w:val="20"/>
        </w:rPr>
        <w:t>Regional</w:t>
      </w:r>
      <w:r w:rsidRPr="00C319BE">
        <w:rPr>
          <w:spacing w:val="-8"/>
          <w:sz w:val="20"/>
        </w:rPr>
        <w:t xml:space="preserve"> </w:t>
      </w:r>
      <w:r w:rsidRPr="00C319BE">
        <w:rPr>
          <w:sz w:val="20"/>
        </w:rPr>
        <w:t>Council.</w:t>
      </w:r>
    </w:p>
    <w:p w14:paraId="48845812" w14:textId="77777777" w:rsidR="0087396F" w:rsidRPr="00C319BE" w:rsidRDefault="009B2810" w:rsidP="004D0217">
      <w:pPr>
        <w:pStyle w:val="ListParagraph"/>
        <w:numPr>
          <w:ilvl w:val="0"/>
          <w:numId w:val="49"/>
        </w:numPr>
        <w:tabs>
          <w:tab w:val="left" w:pos="719"/>
          <w:tab w:val="left" w:pos="720"/>
        </w:tabs>
        <w:spacing w:before="61"/>
        <w:rPr>
          <w:rFonts w:ascii="Symbol"/>
          <w:sz w:val="20"/>
        </w:rPr>
      </w:pPr>
      <w:r w:rsidRPr="00C319BE">
        <w:rPr>
          <w:sz w:val="20"/>
        </w:rPr>
        <w:t>New lots created by way of subdivision will require a portion of the Nitrogen Discharge Allocation from the parent lot to be registered against each new title (Computer Freehold Register). This will need to be sufficient, in accordance with Methods LR M1(c) and LR M5(g), to provide for potential losses from sewage disposal, residential activity losses from the land, and losses from any area available for farming</w:t>
      </w:r>
      <w:r w:rsidRPr="00C319BE">
        <w:rPr>
          <w:spacing w:val="-11"/>
          <w:sz w:val="20"/>
        </w:rPr>
        <w:t xml:space="preserve"> </w:t>
      </w:r>
      <w:r w:rsidRPr="00C319BE">
        <w:rPr>
          <w:sz w:val="20"/>
        </w:rPr>
        <w:t>activity.</w:t>
      </w:r>
    </w:p>
    <w:p w14:paraId="18338E32" w14:textId="77777777" w:rsidR="0087396F" w:rsidRPr="00C319BE" w:rsidRDefault="009B2810" w:rsidP="004D0217">
      <w:pPr>
        <w:pStyle w:val="ListParagraph"/>
        <w:numPr>
          <w:ilvl w:val="0"/>
          <w:numId w:val="50"/>
        </w:numPr>
        <w:tabs>
          <w:tab w:val="left" w:pos="719"/>
          <w:tab w:val="left" w:pos="720"/>
        </w:tabs>
        <w:spacing w:before="119"/>
        <w:rPr>
          <w:rFonts w:ascii="Symbol"/>
          <w:sz w:val="20"/>
        </w:rPr>
      </w:pPr>
      <w:r w:rsidRPr="00C319BE">
        <w:rPr>
          <w:sz w:val="20"/>
        </w:rPr>
        <w:t>The</w:t>
      </w:r>
      <w:r w:rsidRPr="00C319BE">
        <w:rPr>
          <w:spacing w:val="-7"/>
          <w:sz w:val="20"/>
        </w:rPr>
        <w:t xml:space="preserve"> </w:t>
      </w:r>
      <w:r w:rsidRPr="00C319BE">
        <w:rPr>
          <w:sz w:val="20"/>
        </w:rPr>
        <w:t>creation</w:t>
      </w:r>
      <w:r w:rsidRPr="00C319BE">
        <w:rPr>
          <w:spacing w:val="-7"/>
          <w:sz w:val="20"/>
        </w:rPr>
        <w:t xml:space="preserve"> </w:t>
      </w:r>
      <w:r w:rsidRPr="00C319BE">
        <w:rPr>
          <w:sz w:val="20"/>
        </w:rPr>
        <w:t>of</w:t>
      </w:r>
      <w:r w:rsidRPr="00C319BE">
        <w:rPr>
          <w:spacing w:val="-5"/>
          <w:sz w:val="20"/>
        </w:rPr>
        <w:t xml:space="preserve"> </w:t>
      </w:r>
      <w:r w:rsidRPr="00C319BE">
        <w:rPr>
          <w:sz w:val="20"/>
        </w:rPr>
        <w:t>new</w:t>
      </w:r>
      <w:r w:rsidRPr="00C319BE">
        <w:rPr>
          <w:spacing w:val="-8"/>
          <w:sz w:val="20"/>
        </w:rPr>
        <w:t xml:space="preserve"> </w:t>
      </w:r>
      <w:r w:rsidRPr="00C319BE">
        <w:rPr>
          <w:sz w:val="20"/>
        </w:rPr>
        <w:t>properties</w:t>
      </w:r>
      <w:r w:rsidRPr="00C319BE">
        <w:rPr>
          <w:spacing w:val="-8"/>
          <w:sz w:val="20"/>
        </w:rPr>
        <w:t xml:space="preserve"> </w:t>
      </w:r>
      <w:r w:rsidRPr="00C319BE">
        <w:rPr>
          <w:sz w:val="20"/>
        </w:rPr>
        <w:t>may</w:t>
      </w:r>
      <w:r w:rsidRPr="00C319BE">
        <w:rPr>
          <w:spacing w:val="-12"/>
          <w:sz w:val="20"/>
        </w:rPr>
        <w:t xml:space="preserve"> </w:t>
      </w:r>
      <w:r w:rsidRPr="00C319BE">
        <w:rPr>
          <w:sz w:val="20"/>
        </w:rPr>
        <w:t>lead</w:t>
      </w:r>
      <w:r w:rsidRPr="00C319BE">
        <w:rPr>
          <w:spacing w:val="-10"/>
          <w:sz w:val="20"/>
        </w:rPr>
        <w:t xml:space="preserve"> </w:t>
      </w:r>
      <w:r w:rsidRPr="00C319BE">
        <w:rPr>
          <w:sz w:val="20"/>
        </w:rPr>
        <w:t>to</w:t>
      </w:r>
      <w:r w:rsidRPr="00C319BE">
        <w:rPr>
          <w:spacing w:val="-7"/>
          <w:sz w:val="20"/>
        </w:rPr>
        <w:t xml:space="preserve"> </w:t>
      </w:r>
      <w:r w:rsidRPr="00C319BE">
        <w:rPr>
          <w:sz w:val="20"/>
        </w:rPr>
        <w:t>the</w:t>
      </w:r>
      <w:r w:rsidRPr="00C319BE">
        <w:rPr>
          <w:spacing w:val="-7"/>
          <w:sz w:val="20"/>
        </w:rPr>
        <w:t xml:space="preserve"> </w:t>
      </w:r>
      <w:r w:rsidRPr="00C319BE">
        <w:rPr>
          <w:sz w:val="20"/>
        </w:rPr>
        <w:t>requirement</w:t>
      </w:r>
      <w:r w:rsidRPr="00C319BE">
        <w:rPr>
          <w:spacing w:val="-9"/>
          <w:sz w:val="20"/>
        </w:rPr>
        <w:t xml:space="preserve"> </w:t>
      </w:r>
      <w:r w:rsidRPr="00C319BE">
        <w:rPr>
          <w:sz w:val="20"/>
        </w:rPr>
        <w:t>for</w:t>
      </w:r>
      <w:r w:rsidRPr="00C319BE">
        <w:rPr>
          <w:spacing w:val="-8"/>
          <w:sz w:val="20"/>
        </w:rPr>
        <w:t xml:space="preserve"> </w:t>
      </w:r>
      <w:r w:rsidRPr="00C319BE">
        <w:rPr>
          <w:sz w:val="20"/>
        </w:rPr>
        <w:t>resource</w:t>
      </w:r>
      <w:r w:rsidRPr="00C319BE">
        <w:rPr>
          <w:spacing w:val="-10"/>
          <w:sz w:val="20"/>
        </w:rPr>
        <w:t xml:space="preserve"> </w:t>
      </w:r>
      <w:r w:rsidRPr="00C319BE">
        <w:rPr>
          <w:sz w:val="20"/>
        </w:rPr>
        <w:t>consent.</w:t>
      </w:r>
    </w:p>
    <w:p w14:paraId="0CE2DDF9" w14:textId="77777777" w:rsidR="0087396F" w:rsidRPr="00C319BE" w:rsidRDefault="009B2810" w:rsidP="004D0217">
      <w:pPr>
        <w:pStyle w:val="ListParagraph"/>
        <w:numPr>
          <w:ilvl w:val="0"/>
          <w:numId w:val="50"/>
        </w:numPr>
        <w:tabs>
          <w:tab w:val="left" w:pos="719"/>
          <w:tab w:val="left" w:pos="720"/>
        </w:tabs>
        <w:spacing w:before="120"/>
        <w:ind w:left="720"/>
        <w:rPr>
          <w:rFonts w:ascii="Symbol"/>
        </w:rPr>
      </w:pPr>
      <w:r w:rsidRPr="00C319BE">
        <w:rPr>
          <w:sz w:val="20"/>
        </w:rPr>
        <w:t>The complete or partial transfer of the Nitrogen Discharge Allocation for a property may result in that property losing the ability to be subdivided in the future, unless the nitrogen deficit is</w:t>
      </w:r>
      <w:r w:rsidRPr="00C319BE">
        <w:rPr>
          <w:spacing w:val="-33"/>
          <w:sz w:val="20"/>
        </w:rPr>
        <w:t xml:space="preserve"> </w:t>
      </w:r>
      <w:r w:rsidRPr="00C319BE">
        <w:rPr>
          <w:sz w:val="20"/>
        </w:rPr>
        <w:t>addressed.</w:t>
      </w:r>
    </w:p>
    <w:p w14:paraId="766A49B5" w14:textId="77777777" w:rsidR="00283A33" w:rsidRPr="00C319BE" w:rsidRDefault="00283A33" w:rsidP="002E2822">
      <w:pPr>
        <w:tabs>
          <w:tab w:val="left" w:pos="719"/>
          <w:tab w:val="left" w:pos="720"/>
        </w:tabs>
        <w:spacing w:before="120"/>
        <w:ind w:right="380"/>
        <w:rPr>
          <w:rFonts w:ascii="Symbol"/>
        </w:rPr>
      </w:pPr>
    </w:p>
    <w:p w14:paraId="669AA40E" w14:textId="77777777" w:rsidR="002E2822" w:rsidRPr="00C319BE" w:rsidRDefault="00CE588A" w:rsidP="004D0217">
      <w:pPr>
        <w:pStyle w:val="ListParagraph"/>
        <w:numPr>
          <w:ilvl w:val="0"/>
          <w:numId w:val="8"/>
        </w:numPr>
        <w:tabs>
          <w:tab w:val="left" w:pos="719"/>
          <w:tab w:val="left" w:pos="720"/>
        </w:tabs>
        <w:spacing w:before="120"/>
        <w:ind w:left="567" w:right="27"/>
        <w:jc w:val="left"/>
        <w:rPr>
          <w:b/>
          <w:color w:val="FF0000"/>
          <w:sz w:val="20"/>
          <w:szCs w:val="20"/>
          <w:u w:val="single"/>
        </w:rPr>
      </w:pPr>
      <w:r w:rsidRPr="00C319BE">
        <w:rPr>
          <w:b/>
          <w:color w:val="FF0000"/>
          <w:sz w:val="20"/>
          <w:szCs w:val="20"/>
          <w:u w:val="single"/>
        </w:rPr>
        <w:t>Non-Standard Circumstances</w:t>
      </w:r>
    </w:p>
    <w:p w14:paraId="55949E4D" w14:textId="77777777" w:rsidR="002E2822" w:rsidRPr="00C319BE" w:rsidRDefault="002E2822" w:rsidP="004D0217">
      <w:pPr>
        <w:pStyle w:val="ListParagraph"/>
        <w:numPr>
          <w:ilvl w:val="2"/>
          <w:numId w:val="73"/>
        </w:numPr>
        <w:tabs>
          <w:tab w:val="left" w:pos="709"/>
        </w:tabs>
        <w:spacing w:before="120"/>
        <w:ind w:left="709" w:right="27" w:hanging="567"/>
        <w:rPr>
          <w:color w:val="FF0000"/>
          <w:sz w:val="20"/>
          <w:u w:val="single"/>
        </w:rPr>
      </w:pPr>
      <w:r w:rsidRPr="00C319BE">
        <w:rPr>
          <w:color w:val="FF0000"/>
          <w:sz w:val="20"/>
          <w:u w:val="single"/>
        </w:rPr>
        <w:t>If new farming activities are being established as a result of transferring N</w:t>
      </w:r>
      <w:r w:rsidR="00300D2D" w:rsidRPr="00C319BE">
        <w:rPr>
          <w:color w:val="FF0000"/>
          <w:sz w:val="20"/>
          <w:u w:val="single"/>
        </w:rPr>
        <w:t xml:space="preserve">itrogen </w:t>
      </w:r>
      <w:r w:rsidRPr="00C319BE">
        <w:rPr>
          <w:color w:val="FF0000"/>
          <w:sz w:val="20"/>
          <w:u w:val="single"/>
        </w:rPr>
        <w:t>D</w:t>
      </w:r>
      <w:r w:rsidR="00300D2D" w:rsidRPr="00C319BE">
        <w:rPr>
          <w:color w:val="FF0000"/>
          <w:sz w:val="20"/>
          <w:u w:val="single"/>
        </w:rPr>
        <w:t>ischarge Allocation</w:t>
      </w:r>
      <w:r w:rsidRPr="00C319BE">
        <w:rPr>
          <w:color w:val="FF0000"/>
          <w:sz w:val="20"/>
          <w:u w:val="single"/>
        </w:rPr>
        <w:t xml:space="preserve"> to areas of plantation fores</w:t>
      </w:r>
      <w:r w:rsidR="00CE588A" w:rsidRPr="00C319BE">
        <w:rPr>
          <w:color w:val="FF0000"/>
          <w:sz w:val="20"/>
          <w:u w:val="single"/>
        </w:rPr>
        <w:t>try or bush/scrub conversion, N</w:t>
      </w:r>
      <w:r w:rsidR="00300D2D" w:rsidRPr="00C319BE">
        <w:rPr>
          <w:color w:val="FF0000"/>
          <w:sz w:val="20"/>
          <w:u w:val="single"/>
        </w:rPr>
        <w:t>itrogen Discharge Allocations</w:t>
      </w:r>
      <w:r w:rsidRPr="00C319BE">
        <w:rPr>
          <w:color w:val="FF0000"/>
          <w:sz w:val="20"/>
          <w:u w:val="single"/>
        </w:rPr>
        <w:t xml:space="preserve"> will be calculated and authorised by Council on the basis of the additional discharge over and above the pre-conversion land use discharge rate. Table</w:t>
      </w:r>
      <w:r w:rsidR="001E1162" w:rsidRPr="00C319BE">
        <w:rPr>
          <w:color w:val="FF0000"/>
          <w:sz w:val="20"/>
          <w:u w:val="single"/>
        </w:rPr>
        <w:t>s</w:t>
      </w:r>
      <w:r w:rsidRPr="00C319BE">
        <w:rPr>
          <w:color w:val="FF0000"/>
          <w:sz w:val="20"/>
          <w:u w:val="single"/>
        </w:rPr>
        <w:t xml:space="preserve"> LR 4 a</w:t>
      </w:r>
      <w:r w:rsidR="00CE588A" w:rsidRPr="00C319BE">
        <w:rPr>
          <w:color w:val="FF0000"/>
          <w:sz w:val="20"/>
          <w:u w:val="single"/>
        </w:rPr>
        <w:t xml:space="preserve">nd LR 6 do not </w:t>
      </w:r>
      <w:commentRangeStart w:id="27"/>
      <w:r w:rsidR="00CE588A" w:rsidRPr="00C319BE">
        <w:rPr>
          <w:color w:val="FF0000"/>
          <w:sz w:val="20"/>
          <w:u w:val="single"/>
        </w:rPr>
        <w:t>apply</w:t>
      </w:r>
      <w:commentRangeEnd w:id="27"/>
      <w:r w:rsidR="006978FE" w:rsidRPr="00C319BE">
        <w:rPr>
          <w:rStyle w:val="CommentReference"/>
        </w:rPr>
        <w:commentReference w:id="27"/>
      </w:r>
      <w:r w:rsidR="00CE588A" w:rsidRPr="00C319BE">
        <w:rPr>
          <w:color w:val="FF0000"/>
          <w:sz w:val="20"/>
          <w:u w:val="single"/>
        </w:rPr>
        <w:t>.</w:t>
      </w:r>
    </w:p>
    <w:p w14:paraId="4189DB6C" w14:textId="77777777" w:rsidR="002E2822" w:rsidRPr="00C319BE" w:rsidRDefault="002E2822" w:rsidP="004D0217">
      <w:pPr>
        <w:pStyle w:val="ListParagraph"/>
        <w:numPr>
          <w:ilvl w:val="2"/>
          <w:numId w:val="73"/>
        </w:numPr>
        <w:tabs>
          <w:tab w:val="left" w:pos="709"/>
        </w:tabs>
        <w:spacing w:before="120"/>
        <w:ind w:left="709" w:right="27" w:hanging="567"/>
        <w:rPr>
          <w:sz w:val="20"/>
        </w:rPr>
      </w:pPr>
      <w:r w:rsidRPr="00C319BE">
        <w:rPr>
          <w:sz w:val="20"/>
        </w:rPr>
        <w:t>Where OVERSEER</w:t>
      </w:r>
      <w:r w:rsidRPr="00C319BE">
        <w:rPr>
          <w:sz w:val="20"/>
          <w:vertAlign w:val="superscript"/>
        </w:rPr>
        <w:t xml:space="preserve">® </w:t>
      </w:r>
      <w:r w:rsidRPr="00C319BE">
        <w:rPr>
          <w:sz w:val="20"/>
        </w:rPr>
        <w:t>is not suitable for modelling the farming activity, an authorised alternative nutrient budgeting model that meets Policy LR P15 will be used to establish a Nitrogen Discharge Allocation and Managed Reduction Targets. In determining the extent or proportion of nitrogen reductions required for a property/farming enterprise Council will adopt an approach that achieves an equivalent proportional reduction in nitrogen loss against comparable land uses or sector.</w:t>
      </w:r>
    </w:p>
    <w:p w14:paraId="60B383D7" w14:textId="77777777" w:rsidR="00283A33" w:rsidRPr="00C319BE" w:rsidRDefault="00283A33" w:rsidP="002E2822">
      <w:pPr>
        <w:tabs>
          <w:tab w:val="left" w:pos="709"/>
        </w:tabs>
        <w:spacing w:before="120"/>
        <w:ind w:right="380"/>
        <w:rPr>
          <w:rFonts w:ascii="Symbol"/>
        </w:rPr>
      </w:pPr>
    </w:p>
    <w:p w14:paraId="61D5C57E" w14:textId="77777777" w:rsidR="0087396F" w:rsidRPr="00C319BE" w:rsidRDefault="0087396F">
      <w:pPr>
        <w:spacing w:line="230" w:lineRule="exact"/>
        <w:rPr>
          <w:rFonts w:ascii="Symbol"/>
        </w:rPr>
        <w:sectPr w:rsidR="0087396F" w:rsidRPr="00C319BE">
          <w:pgSz w:w="11910" w:h="16850"/>
          <w:pgMar w:top="1340" w:right="980" w:bottom="900" w:left="980" w:header="0" w:footer="701" w:gutter="0"/>
          <w:cols w:space="720"/>
        </w:sectPr>
      </w:pPr>
    </w:p>
    <w:p w14:paraId="61064C50" w14:textId="77777777" w:rsidR="0087396F" w:rsidRPr="00C319BE" w:rsidRDefault="009B2810">
      <w:pPr>
        <w:pStyle w:val="Heading1"/>
        <w:ind w:left="233"/>
      </w:pPr>
      <w:r w:rsidRPr="00C319BE">
        <w:rPr>
          <w:color w:val="365F91"/>
        </w:rPr>
        <w:lastRenderedPageBreak/>
        <w:t>Schedule LR Two – Stocking</w:t>
      </w:r>
      <w:r w:rsidRPr="00C319BE">
        <w:rPr>
          <w:color w:val="365F91"/>
          <w:spacing w:val="-50"/>
        </w:rPr>
        <w:t xml:space="preserve"> </w:t>
      </w:r>
      <w:r w:rsidRPr="00C319BE">
        <w:rPr>
          <w:color w:val="365F91"/>
        </w:rPr>
        <w:t>rates</w:t>
      </w:r>
    </w:p>
    <w:p w14:paraId="49AA7539" w14:textId="77777777" w:rsidR="0087396F" w:rsidRPr="00C319BE" w:rsidRDefault="00AB6094">
      <w:pPr>
        <w:pStyle w:val="BodyText"/>
        <w:spacing w:before="237"/>
        <w:ind w:left="233" w:right="188"/>
      </w:pPr>
      <w:r w:rsidRPr="00C319BE">
        <w:rPr>
          <w:lang w:eastAsia="en-NZ"/>
        </w:rPr>
        <mc:AlternateContent>
          <mc:Choice Requires="wps">
            <w:drawing>
              <wp:anchor distT="0" distB="0" distL="114300" distR="114300" simplePos="0" relativeHeight="503263208" behindDoc="1" locked="0" layoutInCell="1" allowOverlap="1" wp14:anchorId="0D130BA5" wp14:editId="2EB27CC1">
                <wp:simplePos x="0" y="0"/>
                <wp:positionH relativeFrom="page">
                  <wp:posOffset>6786245</wp:posOffset>
                </wp:positionH>
                <wp:positionV relativeFrom="paragraph">
                  <wp:posOffset>580390</wp:posOffset>
                </wp:positionV>
                <wp:extent cx="36830" cy="0"/>
                <wp:effectExtent l="13970" t="5715" r="6350" b="13335"/>
                <wp:wrapNone/>
                <wp:docPr id="1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56CE854" id="Line 8" o:spid="_x0000_s1026" style="position:absolute;z-index:-53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4.35pt,45.7pt" to="537.2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VYEAIAACc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" strokeweight=".72pt">
                <w10:wrap anchorx="page"/>
              </v:line>
            </w:pict>
          </mc:Fallback>
        </mc:AlternateContent>
      </w:r>
      <w:r w:rsidR="009B2810" w:rsidRPr="00C319BE">
        <w:t>The following stocking rates show how many animals are allowed per hectare of effective area at any point in time to comply with the permitted activity rule LR R4. For mixes of stock classes, the total hectares required must sum to less than or equal to the property’s effective area (in hectares). The below stocking rates comply with the permitted losses provided for by LR R4 and LR R7 and the definition of low intensity farming activity.</w:t>
      </w:r>
    </w:p>
    <w:p w14:paraId="2B5FF595" w14:textId="77777777" w:rsidR="0087396F" w:rsidRPr="00C319BE" w:rsidRDefault="0087396F">
      <w:pPr>
        <w:pStyle w:val="BodyText"/>
        <w:spacing w:before="1"/>
        <w:rPr>
          <w:sz w:val="21"/>
        </w:rPr>
      </w:pPr>
    </w:p>
    <w:tbl>
      <w:tblPr>
        <w:tblW w:w="0" w:type="auto"/>
        <w:tblInd w:w="105" w:type="dxa"/>
        <w:tblBorders>
          <w:top w:val="single" w:sz="5" w:space="0" w:color="0063A2"/>
          <w:left w:val="single" w:sz="5" w:space="0" w:color="0063A2"/>
          <w:bottom w:val="single" w:sz="5" w:space="0" w:color="0063A2"/>
          <w:right w:val="single" w:sz="5" w:space="0" w:color="0063A2"/>
          <w:insideH w:val="single" w:sz="5" w:space="0" w:color="0063A2"/>
          <w:insideV w:val="single" w:sz="5" w:space="0" w:color="0063A2"/>
        </w:tblBorders>
        <w:tblLayout w:type="fixed"/>
        <w:tblCellMar>
          <w:left w:w="0" w:type="dxa"/>
          <w:right w:w="0" w:type="dxa"/>
        </w:tblCellMar>
        <w:tblLook w:val="01E0" w:firstRow="1" w:lastRow="1" w:firstColumn="1" w:lastColumn="1" w:noHBand="0" w:noVBand="0"/>
      </w:tblPr>
      <w:tblGrid>
        <w:gridCol w:w="4362"/>
        <w:gridCol w:w="2696"/>
        <w:gridCol w:w="2799"/>
      </w:tblGrid>
      <w:tr w:rsidR="0087396F" w:rsidRPr="00C319BE" w14:paraId="40EE12F6" w14:textId="77777777">
        <w:trPr>
          <w:trHeight w:hRule="exact" w:val="590"/>
        </w:trPr>
        <w:tc>
          <w:tcPr>
            <w:tcW w:w="4362" w:type="dxa"/>
          </w:tcPr>
          <w:p w14:paraId="1B5D21DC" w14:textId="77777777" w:rsidR="0087396F" w:rsidRPr="00C319BE" w:rsidRDefault="009B2810">
            <w:pPr>
              <w:pStyle w:val="TableParagraph"/>
              <w:spacing w:before="52"/>
              <w:rPr>
                <w:b/>
                <w:sz w:val="20"/>
              </w:rPr>
            </w:pPr>
            <w:r w:rsidRPr="00C319BE">
              <w:rPr>
                <w:b/>
                <w:sz w:val="20"/>
              </w:rPr>
              <w:t>Stock class</w:t>
            </w:r>
          </w:p>
        </w:tc>
        <w:tc>
          <w:tcPr>
            <w:tcW w:w="2696" w:type="dxa"/>
          </w:tcPr>
          <w:p w14:paraId="5EE8A865" w14:textId="77777777" w:rsidR="0087396F" w:rsidRPr="00C319BE" w:rsidRDefault="009B2810">
            <w:pPr>
              <w:pStyle w:val="TableParagraph"/>
              <w:spacing w:before="57"/>
              <w:ind w:left="105"/>
              <w:rPr>
                <w:b/>
                <w:sz w:val="20"/>
              </w:rPr>
            </w:pPr>
            <w:r w:rsidRPr="00C319BE">
              <w:rPr>
                <w:b/>
                <w:sz w:val="20"/>
              </w:rPr>
              <w:t>Total animals by stock class allowed per hectare</w:t>
            </w:r>
          </w:p>
        </w:tc>
        <w:tc>
          <w:tcPr>
            <w:tcW w:w="2799" w:type="dxa"/>
          </w:tcPr>
          <w:p w14:paraId="1E9122BB" w14:textId="77777777" w:rsidR="0087396F" w:rsidRPr="00C319BE" w:rsidRDefault="009B2810">
            <w:pPr>
              <w:pStyle w:val="TableParagraph"/>
              <w:spacing w:before="57"/>
              <w:ind w:left="105"/>
              <w:rPr>
                <w:b/>
                <w:sz w:val="20"/>
              </w:rPr>
            </w:pPr>
            <w:r w:rsidRPr="00C319BE">
              <w:rPr>
                <w:b/>
                <w:sz w:val="20"/>
              </w:rPr>
              <w:t>Total hectares required per animal in each stock class</w:t>
            </w:r>
          </w:p>
        </w:tc>
      </w:tr>
      <w:tr w:rsidR="0087396F" w:rsidRPr="00C319BE" w14:paraId="07C6D3FA" w14:textId="77777777">
        <w:trPr>
          <w:trHeight w:hRule="exact" w:val="271"/>
        </w:trPr>
        <w:tc>
          <w:tcPr>
            <w:tcW w:w="9857" w:type="dxa"/>
            <w:gridSpan w:val="3"/>
            <w:shd w:val="clear" w:color="auto" w:fill="C5D9F0"/>
          </w:tcPr>
          <w:p w14:paraId="085A3599" w14:textId="77777777" w:rsidR="0087396F" w:rsidRPr="00C319BE" w:rsidRDefault="009B2810">
            <w:pPr>
              <w:pStyle w:val="TableParagraph"/>
              <w:spacing w:before="0" w:line="222" w:lineRule="exact"/>
              <w:rPr>
                <w:b/>
                <w:sz w:val="20"/>
              </w:rPr>
            </w:pPr>
            <w:r w:rsidRPr="00C319BE">
              <w:rPr>
                <w:b/>
                <w:sz w:val="20"/>
              </w:rPr>
              <w:t>Horses</w:t>
            </w:r>
          </w:p>
        </w:tc>
      </w:tr>
      <w:tr w:rsidR="0087396F" w:rsidRPr="00C319BE" w14:paraId="51EB9C71" w14:textId="77777777">
        <w:trPr>
          <w:trHeight w:hRule="exact" w:val="360"/>
        </w:trPr>
        <w:tc>
          <w:tcPr>
            <w:tcW w:w="4362" w:type="dxa"/>
          </w:tcPr>
          <w:p w14:paraId="71BEC36E" w14:textId="77777777" w:rsidR="0087396F" w:rsidRPr="00C319BE" w:rsidRDefault="009B2810">
            <w:pPr>
              <w:pStyle w:val="TableParagraph"/>
              <w:rPr>
                <w:sz w:val="20"/>
              </w:rPr>
            </w:pPr>
            <w:r w:rsidRPr="00C319BE">
              <w:rPr>
                <w:sz w:val="20"/>
              </w:rPr>
              <w:t>Pony</w:t>
            </w:r>
          </w:p>
        </w:tc>
        <w:tc>
          <w:tcPr>
            <w:tcW w:w="2696" w:type="dxa"/>
          </w:tcPr>
          <w:p w14:paraId="3E5C5A35" w14:textId="77777777" w:rsidR="0087396F" w:rsidRPr="00C319BE" w:rsidRDefault="009B2810">
            <w:pPr>
              <w:pStyle w:val="TableParagraph"/>
              <w:ind w:left="216"/>
              <w:rPr>
                <w:sz w:val="20"/>
              </w:rPr>
            </w:pPr>
            <w:r w:rsidRPr="00C319BE">
              <w:rPr>
                <w:sz w:val="20"/>
              </w:rPr>
              <w:t>2.1</w:t>
            </w:r>
          </w:p>
        </w:tc>
        <w:tc>
          <w:tcPr>
            <w:tcW w:w="2799" w:type="dxa"/>
          </w:tcPr>
          <w:p w14:paraId="77FD77D8" w14:textId="77777777" w:rsidR="0087396F" w:rsidRPr="00C319BE" w:rsidRDefault="009B2810">
            <w:pPr>
              <w:pStyle w:val="TableParagraph"/>
              <w:ind w:left="105"/>
              <w:rPr>
                <w:sz w:val="20"/>
              </w:rPr>
            </w:pPr>
            <w:r w:rsidRPr="00C319BE">
              <w:rPr>
                <w:sz w:val="20"/>
              </w:rPr>
              <w:t>0.48</w:t>
            </w:r>
          </w:p>
        </w:tc>
      </w:tr>
      <w:tr w:rsidR="0087396F" w:rsidRPr="00C319BE" w14:paraId="6D4018C5" w14:textId="77777777">
        <w:trPr>
          <w:trHeight w:hRule="exact" w:val="360"/>
        </w:trPr>
        <w:tc>
          <w:tcPr>
            <w:tcW w:w="4362" w:type="dxa"/>
          </w:tcPr>
          <w:p w14:paraId="56DD885F" w14:textId="77777777" w:rsidR="0087396F" w:rsidRPr="00C319BE" w:rsidRDefault="009B2810">
            <w:pPr>
              <w:pStyle w:val="TableParagraph"/>
              <w:rPr>
                <w:sz w:val="20"/>
              </w:rPr>
            </w:pPr>
            <w:r w:rsidRPr="00C319BE">
              <w:rPr>
                <w:sz w:val="20"/>
              </w:rPr>
              <w:t>Small horse (including w/foal)</w:t>
            </w:r>
          </w:p>
        </w:tc>
        <w:tc>
          <w:tcPr>
            <w:tcW w:w="2696" w:type="dxa"/>
          </w:tcPr>
          <w:p w14:paraId="0BC57EE1" w14:textId="77777777" w:rsidR="0087396F" w:rsidRPr="00C319BE" w:rsidRDefault="009B2810">
            <w:pPr>
              <w:pStyle w:val="TableParagraph"/>
              <w:ind w:left="216"/>
              <w:rPr>
                <w:sz w:val="20"/>
              </w:rPr>
            </w:pPr>
            <w:r w:rsidRPr="00C319BE">
              <w:rPr>
                <w:sz w:val="20"/>
              </w:rPr>
              <w:t>1.6</w:t>
            </w:r>
          </w:p>
        </w:tc>
        <w:tc>
          <w:tcPr>
            <w:tcW w:w="2799" w:type="dxa"/>
          </w:tcPr>
          <w:p w14:paraId="32A13377" w14:textId="77777777" w:rsidR="0087396F" w:rsidRPr="00C319BE" w:rsidRDefault="009B2810">
            <w:pPr>
              <w:pStyle w:val="TableParagraph"/>
              <w:ind w:left="105"/>
              <w:rPr>
                <w:sz w:val="20"/>
              </w:rPr>
            </w:pPr>
            <w:r w:rsidRPr="00C319BE">
              <w:rPr>
                <w:sz w:val="20"/>
              </w:rPr>
              <w:t>0.64</w:t>
            </w:r>
          </w:p>
        </w:tc>
      </w:tr>
      <w:tr w:rsidR="0087396F" w:rsidRPr="00C319BE" w14:paraId="715F2A01" w14:textId="77777777">
        <w:trPr>
          <w:trHeight w:hRule="exact" w:val="360"/>
        </w:trPr>
        <w:tc>
          <w:tcPr>
            <w:tcW w:w="4362" w:type="dxa"/>
          </w:tcPr>
          <w:p w14:paraId="4F0334C7" w14:textId="77777777" w:rsidR="0087396F" w:rsidRPr="00C319BE" w:rsidRDefault="009B2810">
            <w:pPr>
              <w:pStyle w:val="TableParagraph"/>
              <w:rPr>
                <w:sz w:val="20"/>
              </w:rPr>
            </w:pPr>
            <w:r w:rsidRPr="00C319BE">
              <w:rPr>
                <w:sz w:val="20"/>
              </w:rPr>
              <w:t>Large horse (including w/foal)</w:t>
            </w:r>
          </w:p>
        </w:tc>
        <w:tc>
          <w:tcPr>
            <w:tcW w:w="2696" w:type="dxa"/>
          </w:tcPr>
          <w:p w14:paraId="490C8FD5" w14:textId="77777777" w:rsidR="0087396F" w:rsidRPr="00C319BE" w:rsidRDefault="009B2810">
            <w:pPr>
              <w:pStyle w:val="TableParagraph"/>
              <w:ind w:left="213"/>
              <w:rPr>
                <w:sz w:val="20"/>
              </w:rPr>
            </w:pPr>
            <w:r w:rsidRPr="00C319BE">
              <w:rPr>
                <w:sz w:val="20"/>
              </w:rPr>
              <w:t>1.0</w:t>
            </w:r>
          </w:p>
        </w:tc>
        <w:tc>
          <w:tcPr>
            <w:tcW w:w="2799" w:type="dxa"/>
          </w:tcPr>
          <w:p w14:paraId="01F6BA8B" w14:textId="77777777" w:rsidR="0087396F" w:rsidRPr="00C319BE" w:rsidRDefault="009B2810">
            <w:pPr>
              <w:pStyle w:val="TableParagraph"/>
              <w:ind w:left="103"/>
              <w:rPr>
                <w:sz w:val="20"/>
              </w:rPr>
            </w:pPr>
            <w:r w:rsidRPr="00C319BE">
              <w:rPr>
                <w:sz w:val="20"/>
              </w:rPr>
              <w:t>0.96</w:t>
            </w:r>
          </w:p>
        </w:tc>
      </w:tr>
      <w:tr w:rsidR="0087396F" w:rsidRPr="00C319BE" w14:paraId="7C50620E" w14:textId="77777777">
        <w:trPr>
          <w:trHeight w:hRule="exact" w:val="274"/>
        </w:trPr>
        <w:tc>
          <w:tcPr>
            <w:tcW w:w="9857" w:type="dxa"/>
            <w:gridSpan w:val="3"/>
            <w:shd w:val="clear" w:color="auto" w:fill="C5D9F0"/>
          </w:tcPr>
          <w:p w14:paraId="6ADB5B74" w14:textId="77777777" w:rsidR="0087396F" w:rsidRPr="00C319BE" w:rsidRDefault="009B2810">
            <w:pPr>
              <w:pStyle w:val="TableParagraph"/>
              <w:spacing w:before="0" w:line="222" w:lineRule="exact"/>
              <w:rPr>
                <w:b/>
                <w:sz w:val="20"/>
              </w:rPr>
            </w:pPr>
            <w:r w:rsidRPr="00C319BE">
              <w:rPr>
                <w:b/>
                <w:sz w:val="20"/>
              </w:rPr>
              <w:t>Dairy</w:t>
            </w:r>
          </w:p>
        </w:tc>
      </w:tr>
      <w:tr w:rsidR="0087396F" w:rsidRPr="00C319BE" w14:paraId="3C025A5C" w14:textId="77777777">
        <w:trPr>
          <w:trHeight w:hRule="exact" w:val="361"/>
        </w:trPr>
        <w:tc>
          <w:tcPr>
            <w:tcW w:w="4362" w:type="dxa"/>
          </w:tcPr>
          <w:p w14:paraId="32CEA919" w14:textId="77777777" w:rsidR="0087396F" w:rsidRPr="00C319BE" w:rsidRDefault="009B2810">
            <w:pPr>
              <w:pStyle w:val="TableParagraph"/>
              <w:rPr>
                <w:sz w:val="20"/>
              </w:rPr>
            </w:pPr>
            <w:r w:rsidRPr="00C319BE">
              <w:rPr>
                <w:sz w:val="20"/>
              </w:rPr>
              <w:t>Dairy bull</w:t>
            </w:r>
          </w:p>
        </w:tc>
        <w:tc>
          <w:tcPr>
            <w:tcW w:w="2696" w:type="dxa"/>
          </w:tcPr>
          <w:p w14:paraId="3D3A0138" w14:textId="77777777" w:rsidR="0087396F" w:rsidRPr="00C319BE" w:rsidRDefault="009B2810">
            <w:pPr>
              <w:pStyle w:val="TableParagraph"/>
              <w:ind w:left="213"/>
              <w:rPr>
                <w:sz w:val="20"/>
              </w:rPr>
            </w:pPr>
            <w:r w:rsidRPr="00C319BE">
              <w:rPr>
                <w:sz w:val="20"/>
              </w:rPr>
              <w:t>1.5</w:t>
            </w:r>
          </w:p>
        </w:tc>
        <w:tc>
          <w:tcPr>
            <w:tcW w:w="2799" w:type="dxa"/>
          </w:tcPr>
          <w:p w14:paraId="754D92B7" w14:textId="77777777" w:rsidR="0087396F" w:rsidRPr="00C319BE" w:rsidRDefault="009B2810">
            <w:pPr>
              <w:pStyle w:val="TableParagraph"/>
              <w:ind w:left="103"/>
              <w:rPr>
                <w:sz w:val="20"/>
              </w:rPr>
            </w:pPr>
            <w:r w:rsidRPr="00C319BE">
              <w:rPr>
                <w:sz w:val="20"/>
              </w:rPr>
              <w:t>0.66</w:t>
            </w:r>
          </w:p>
        </w:tc>
      </w:tr>
      <w:tr w:rsidR="0087396F" w:rsidRPr="00C319BE" w14:paraId="6B45EB4A" w14:textId="77777777">
        <w:trPr>
          <w:trHeight w:hRule="exact" w:val="360"/>
        </w:trPr>
        <w:tc>
          <w:tcPr>
            <w:tcW w:w="4362" w:type="dxa"/>
          </w:tcPr>
          <w:p w14:paraId="41515A35" w14:textId="77777777" w:rsidR="0087396F" w:rsidRPr="00C319BE" w:rsidRDefault="009B2810">
            <w:pPr>
              <w:pStyle w:val="TableParagraph"/>
              <w:rPr>
                <w:sz w:val="20"/>
              </w:rPr>
            </w:pPr>
            <w:r w:rsidRPr="00C319BE">
              <w:rPr>
                <w:sz w:val="20"/>
              </w:rPr>
              <w:t>Dairy cow</w:t>
            </w:r>
          </w:p>
        </w:tc>
        <w:tc>
          <w:tcPr>
            <w:tcW w:w="2696" w:type="dxa"/>
          </w:tcPr>
          <w:p w14:paraId="68FE7479" w14:textId="77777777" w:rsidR="0087396F" w:rsidRPr="00C319BE" w:rsidRDefault="009B2810">
            <w:pPr>
              <w:pStyle w:val="TableParagraph"/>
              <w:ind w:left="213"/>
              <w:rPr>
                <w:sz w:val="20"/>
              </w:rPr>
            </w:pPr>
            <w:r w:rsidRPr="00C319BE">
              <w:rPr>
                <w:sz w:val="20"/>
              </w:rPr>
              <w:t>0.9</w:t>
            </w:r>
          </w:p>
        </w:tc>
        <w:tc>
          <w:tcPr>
            <w:tcW w:w="2799" w:type="dxa"/>
          </w:tcPr>
          <w:p w14:paraId="04C74244" w14:textId="77777777" w:rsidR="0087396F" w:rsidRPr="00C319BE" w:rsidRDefault="009B2810">
            <w:pPr>
              <w:pStyle w:val="TableParagraph"/>
              <w:ind w:left="103"/>
              <w:rPr>
                <w:sz w:val="20"/>
              </w:rPr>
            </w:pPr>
            <w:r w:rsidRPr="00C319BE">
              <w:rPr>
                <w:sz w:val="20"/>
              </w:rPr>
              <w:t>1.15</w:t>
            </w:r>
          </w:p>
        </w:tc>
      </w:tr>
      <w:tr w:rsidR="0087396F" w:rsidRPr="00C319BE" w14:paraId="73BFB796" w14:textId="77777777">
        <w:trPr>
          <w:trHeight w:hRule="exact" w:val="360"/>
        </w:trPr>
        <w:tc>
          <w:tcPr>
            <w:tcW w:w="4362" w:type="dxa"/>
          </w:tcPr>
          <w:p w14:paraId="746065BF" w14:textId="77777777" w:rsidR="0087396F" w:rsidRPr="00C319BE" w:rsidRDefault="009B2810">
            <w:pPr>
              <w:pStyle w:val="TableParagraph"/>
              <w:rPr>
                <w:sz w:val="20"/>
              </w:rPr>
            </w:pPr>
            <w:r w:rsidRPr="00C319BE">
              <w:rPr>
                <w:sz w:val="20"/>
              </w:rPr>
              <w:t>Dairy heifer 1-2 years age</w:t>
            </w:r>
          </w:p>
        </w:tc>
        <w:tc>
          <w:tcPr>
            <w:tcW w:w="2696" w:type="dxa"/>
          </w:tcPr>
          <w:p w14:paraId="312C57EF" w14:textId="77777777" w:rsidR="0087396F" w:rsidRPr="00C319BE" w:rsidRDefault="009B2810">
            <w:pPr>
              <w:pStyle w:val="TableParagraph"/>
              <w:ind w:left="213"/>
              <w:rPr>
                <w:sz w:val="20"/>
              </w:rPr>
            </w:pPr>
            <w:r w:rsidRPr="00C319BE">
              <w:rPr>
                <w:sz w:val="20"/>
              </w:rPr>
              <w:t>1.6</w:t>
            </w:r>
          </w:p>
        </w:tc>
        <w:tc>
          <w:tcPr>
            <w:tcW w:w="2799" w:type="dxa"/>
          </w:tcPr>
          <w:p w14:paraId="0D3635EF" w14:textId="77777777" w:rsidR="0087396F" w:rsidRPr="00C319BE" w:rsidRDefault="009B2810">
            <w:pPr>
              <w:pStyle w:val="TableParagraph"/>
              <w:ind w:left="105"/>
              <w:rPr>
                <w:sz w:val="20"/>
              </w:rPr>
            </w:pPr>
            <w:r w:rsidRPr="00C319BE">
              <w:rPr>
                <w:sz w:val="20"/>
              </w:rPr>
              <w:t>0.65</w:t>
            </w:r>
          </w:p>
        </w:tc>
      </w:tr>
      <w:tr w:rsidR="0087396F" w:rsidRPr="00C319BE" w14:paraId="01B2D2EE" w14:textId="77777777">
        <w:trPr>
          <w:trHeight w:hRule="exact" w:val="360"/>
        </w:trPr>
        <w:tc>
          <w:tcPr>
            <w:tcW w:w="4362" w:type="dxa"/>
          </w:tcPr>
          <w:p w14:paraId="1CF2E450" w14:textId="77777777" w:rsidR="0087396F" w:rsidRPr="00C319BE" w:rsidRDefault="009B2810">
            <w:pPr>
              <w:pStyle w:val="TableParagraph"/>
              <w:rPr>
                <w:sz w:val="20"/>
              </w:rPr>
            </w:pPr>
            <w:r w:rsidRPr="00C319BE">
              <w:rPr>
                <w:sz w:val="20"/>
              </w:rPr>
              <w:t>Dairy heifer calf (weaned)</w:t>
            </w:r>
          </w:p>
        </w:tc>
        <w:tc>
          <w:tcPr>
            <w:tcW w:w="2696" w:type="dxa"/>
          </w:tcPr>
          <w:p w14:paraId="2D2D9D6A" w14:textId="77777777" w:rsidR="0087396F" w:rsidRPr="00C319BE" w:rsidRDefault="009B2810">
            <w:pPr>
              <w:pStyle w:val="TableParagraph"/>
              <w:ind w:left="213"/>
              <w:rPr>
                <w:sz w:val="20"/>
              </w:rPr>
            </w:pPr>
            <w:r w:rsidRPr="00C319BE">
              <w:rPr>
                <w:sz w:val="20"/>
              </w:rPr>
              <w:t>3.5</w:t>
            </w:r>
          </w:p>
        </w:tc>
        <w:tc>
          <w:tcPr>
            <w:tcW w:w="2799" w:type="dxa"/>
          </w:tcPr>
          <w:p w14:paraId="49FCC8DE" w14:textId="77777777" w:rsidR="0087396F" w:rsidRPr="00C319BE" w:rsidRDefault="009B2810">
            <w:pPr>
              <w:pStyle w:val="TableParagraph"/>
              <w:ind w:left="103"/>
              <w:rPr>
                <w:sz w:val="20"/>
              </w:rPr>
            </w:pPr>
            <w:r w:rsidRPr="00C319BE">
              <w:rPr>
                <w:sz w:val="20"/>
              </w:rPr>
              <w:t>0.29</w:t>
            </w:r>
          </w:p>
        </w:tc>
      </w:tr>
      <w:tr w:rsidR="0087396F" w:rsidRPr="00C319BE" w14:paraId="31A857DF" w14:textId="77777777">
        <w:trPr>
          <w:trHeight w:hRule="exact" w:val="250"/>
        </w:trPr>
        <w:tc>
          <w:tcPr>
            <w:tcW w:w="9857" w:type="dxa"/>
            <w:gridSpan w:val="3"/>
            <w:shd w:val="clear" w:color="auto" w:fill="C5D9F0"/>
          </w:tcPr>
          <w:p w14:paraId="4452A59D" w14:textId="77777777" w:rsidR="0087396F" w:rsidRPr="00C319BE" w:rsidRDefault="009B2810">
            <w:pPr>
              <w:pStyle w:val="TableParagraph"/>
              <w:spacing w:before="0" w:line="222" w:lineRule="exact"/>
              <w:rPr>
                <w:b/>
                <w:sz w:val="20"/>
              </w:rPr>
            </w:pPr>
            <w:r w:rsidRPr="00C319BE">
              <w:rPr>
                <w:b/>
                <w:sz w:val="20"/>
              </w:rPr>
              <w:t>Drystock</w:t>
            </w:r>
          </w:p>
        </w:tc>
      </w:tr>
      <w:tr w:rsidR="0087396F" w:rsidRPr="00C319BE" w14:paraId="1677C258" w14:textId="77777777">
        <w:trPr>
          <w:trHeight w:hRule="exact" w:val="382"/>
        </w:trPr>
        <w:tc>
          <w:tcPr>
            <w:tcW w:w="4362" w:type="dxa"/>
            <w:tcBorders>
              <w:top w:val="single" w:sz="14" w:space="0" w:color="C5D9F0"/>
            </w:tcBorders>
          </w:tcPr>
          <w:p w14:paraId="223FDCB5" w14:textId="77777777" w:rsidR="0087396F" w:rsidRPr="00C319BE" w:rsidRDefault="009B2810">
            <w:pPr>
              <w:pStyle w:val="TableParagraph"/>
              <w:spacing w:before="98"/>
              <w:rPr>
                <w:sz w:val="20"/>
              </w:rPr>
            </w:pPr>
            <w:r w:rsidRPr="00C319BE">
              <w:rPr>
                <w:sz w:val="20"/>
              </w:rPr>
              <w:t>Beef bull</w:t>
            </w:r>
          </w:p>
        </w:tc>
        <w:tc>
          <w:tcPr>
            <w:tcW w:w="2696" w:type="dxa"/>
            <w:tcBorders>
              <w:top w:val="single" w:sz="14" w:space="0" w:color="C5D9F0"/>
            </w:tcBorders>
          </w:tcPr>
          <w:p w14:paraId="0702C54D" w14:textId="77777777" w:rsidR="0087396F" w:rsidRPr="00C319BE" w:rsidRDefault="009B2810">
            <w:pPr>
              <w:pStyle w:val="TableParagraph"/>
              <w:spacing w:before="98"/>
              <w:ind w:left="216"/>
              <w:rPr>
                <w:sz w:val="20"/>
              </w:rPr>
            </w:pPr>
            <w:r w:rsidRPr="00C319BE">
              <w:rPr>
                <w:sz w:val="20"/>
              </w:rPr>
              <w:t>1.5</w:t>
            </w:r>
          </w:p>
        </w:tc>
        <w:tc>
          <w:tcPr>
            <w:tcW w:w="2799" w:type="dxa"/>
            <w:tcBorders>
              <w:top w:val="single" w:sz="14" w:space="0" w:color="C5D9F0"/>
            </w:tcBorders>
          </w:tcPr>
          <w:p w14:paraId="1057E1A2" w14:textId="77777777" w:rsidR="0087396F" w:rsidRPr="00C319BE" w:rsidRDefault="009B2810">
            <w:pPr>
              <w:pStyle w:val="TableParagraph"/>
              <w:spacing w:before="98"/>
              <w:ind w:left="105"/>
              <w:rPr>
                <w:sz w:val="20"/>
              </w:rPr>
            </w:pPr>
            <w:r w:rsidRPr="00C319BE">
              <w:rPr>
                <w:sz w:val="20"/>
              </w:rPr>
              <w:t>0.68</w:t>
            </w:r>
          </w:p>
        </w:tc>
      </w:tr>
      <w:tr w:rsidR="0087396F" w:rsidRPr="00C319BE" w14:paraId="65AF7184" w14:textId="77777777">
        <w:trPr>
          <w:trHeight w:hRule="exact" w:val="358"/>
        </w:trPr>
        <w:tc>
          <w:tcPr>
            <w:tcW w:w="4362" w:type="dxa"/>
          </w:tcPr>
          <w:p w14:paraId="0B67702E" w14:textId="77777777" w:rsidR="0087396F" w:rsidRPr="00C319BE" w:rsidRDefault="009B2810">
            <w:pPr>
              <w:pStyle w:val="TableParagraph"/>
              <w:rPr>
                <w:sz w:val="20"/>
              </w:rPr>
            </w:pPr>
            <w:r w:rsidRPr="00C319BE">
              <w:rPr>
                <w:sz w:val="20"/>
              </w:rPr>
              <w:t>Beef cow</w:t>
            </w:r>
          </w:p>
        </w:tc>
        <w:tc>
          <w:tcPr>
            <w:tcW w:w="2696" w:type="dxa"/>
          </w:tcPr>
          <w:p w14:paraId="1A474FC2" w14:textId="77777777" w:rsidR="0087396F" w:rsidRPr="00C319BE" w:rsidRDefault="009B2810">
            <w:pPr>
              <w:pStyle w:val="TableParagraph"/>
              <w:ind w:left="216"/>
              <w:rPr>
                <w:sz w:val="20"/>
              </w:rPr>
            </w:pPr>
            <w:r w:rsidRPr="00C319BE">
              <w:rPr>
                <w:sz w:val="20"/>
              </w:rPr>
              <w:t>1.3</w:t>
            </w:r>
          </w:p>
        </w:tc>
        <w:tc>
          <w:tcPr>
            <w:tcW w:w="2799" w:type="dxa"/>
          </w:tcPr>
          <w:p w14:paraId="3CCB7E0C" w14:textId="77777777" w:rsidR="0087396F" w:rsidRPr="00C319BE" w:rsidRDefault="009B2810">
            <w:pPr>
              <w:pStyle w:val="TableParagraph"/>
              <w:ind w:left="105"/>
              <w:rPr>
                <w:sz w:val="20"/>
              </w:rPr>
            </w:pPr>
            <w:r w:rsidRPr="00C319BE">
              <w:rPr>
                <w:sz w:val="20"/>
              </w:rPr>
              <w:t>0.79</w:t>
            </w:r>
          </w:p>
        </w:tc>
      </w:tr>
      <w:tr w:rsidR="0087396F" w:rsidRPr="00C319BE" w14:paraId="778FE49B" w14:textId="77777777">
        <w:trPr>
          <w:trHeight w:hRule="exact" w:val="355"/>
        </w:trPr>
        <w:tc>
          <w:tcPr>
            <w:tcW w:w="4362" w:type="dxa"/>
          </w:tcPr>
          <w:p w14:paraId="16A2C905" w14:textId="77777777" w:rsidR="0087396F" w:rsidRPr="00C319BE" w:rsidRDefault="009B2810">
            <w:pPr>
              <w:pStyle w:val="TableParagraph"/>
              <w:rPr>
                <w:sz w:val="20"/>
              </w:rPr>
            </w:pPr>
            <w:r w:rsidRPr="00C319BE">
              <w:rPr>
                <w:sz w:val="20"/>
              </w:rPr>
              <w:t>Bull 1-2 years age</w:t>
            </w:r>
          </w:p>
        </w:tc>
        <w:tc>
          <w:tcPr>
            <w:tcW w:w="2696" w:type="dxa"/>
          </w:tcPr>
          <w:p w14:paraId="7E068627" w14:textId="77777777" w:rsidR="0087396F" w:rsidRPr="00C319BE" w:rsidRDefault="009B2810">
            <w:pPr>
              <w:pStyle w:val="TableParagraph"/>
              <w:ind w:left="216"/>
              <w:rPr>
                <w:sz w:val="20"/>
              </w:rPr>
            </w:pPr>
            <w:r w:rsidRPr="00C319BE">
              <w:rPr>
                <w:sz w:val="20"/>
              </w:rPr>
              <w:t>1.5</w:t>
            </w:r>
          </w:p>
        </w:tc>
        <w:tc>
          <w:tcPr>
            <w:tcW w:w="2799" w:type="dxa"/>
          </w:tcPr>
          <w:p w14:paraId="5B556EFE" w14:textId="77777777" w:rsidR="0087396F" w:rsidRPr="00C319BE" w:rsidRDefault="009B2810">
            <w:pPr>
              <w:pStyle w:val="TableParagraph"/>
              <w:ind w:left="105"/>
              <w:rPr>
                <w:sz w:val="20"/>
              </w:rPr>
            </w:pPr>
            <w:r w:rsidRPr="00C319BE">
              <w:rPr>
                <w:sz w:val="20"/>
              </w:rPr>
              <w:t>0.65</w:t>
            </w:r>
          </w:p>
        </w:tc>
      </w:tr>
      <w:tr w:rsidR="0087396F" w:rsidRPr="00C319BE" w14:paraId="54553F4B" w14:textId="77777777">
        <w:trPr>
          <w:trHeight w:hRule="exact" w:val="358"/>
        </w:trPr>
        <w:tc>
          <w:tcPr>
            <w:tcW w:w="4362" w:type="dxa"/>
          </w:tcPr>
          <w:p w14:paraId="66420272" w14:textId="77777777" w:rsidR="0087396F" w:rsidRPr="00C319BE" w:rsidRDefault="009B2810">
            <w:pPr>
              <w:pStyle w:val="TableParagraph"/>
              <w:rPr>
                <w:sz w:val="20"/>
              </w:rPr>
            </w:pPr>
            <w:r w:rsidRPr="00C319BE">
              <w:rPr>
                <w:sz w:val="20"/>
              </w:rPr>
              <w:t>Steer 1-2 years age</w:t>
            </w:r>
          </w:p>
        </w:tc>
        <w:tc>
          <w:tcPr>
            <w:tcW w:w="2696" w:type="dxa"/>
          </w:tcPr>
          <w:p w14:paraId="0D64BE3D" w14:textId="77777777" w:rsidR="0087396F" w:rsidRPr="00C319BE" w:rsidRDefault="009B2810">
            <w:pPr>
              <w:pStyle w:val="TableParagraph"/>
              <w:ind w:left="216"/>
              <w:rPr>
                <w:sz w:val="20"/>
              </w:rPr>
            </w:pPr>
            <w:r w:rsidRPr="00C319BE">
              <w:rPr>
                <w:sz w:val="20"/>
              </w:rPr>
              <w:t>1.8</w:t>
            </w:r>
          </w:p>
        </w:tc>
        <w:tc>
          <w:tcPr>
            <w:tcW w:w="2799" w:type="dxa"/>
          </w:tcPr>
          <w:p w14:paraId="6CE2D012" w14:textId="77777777" w:rsidR="0087396F" w:rsidRPr="00C319BE" w:rsidRDefault="009B2810">
            <w:pPr>
              <w:pStyle w:val="TableParagraph"/>
              <w:ind w:left="105"/>
              <w:rPr>
                <w:sz w:val="20"/>
              </w:rPr>
            </w:pPr>
            <w:r w:rsidRPr="00C319BE">
              <w:rPr>
                <w:sz w:val="20"/>
              </w:rPr>
              <w:t>0.56</w:t>
            </w:r>
          </w:p>
        </w:tc>
      </w:tr>
      <w:tr w:rsidR="0087396F" w:rsidRPr="00C319BE" w14:paraId="20EFDB0C" w14:textId="77777777">
        <w:trPr>
          <w:trHeight w:hRule="exact" w:val="360"/>
        </w:trPr>
        <w:tc>
          <w:tcPr>
            <w:tcW w:w="4362" w:type="dxa"/>
          </w:tcPr>
          <w:p w14:paraId="656A0AB8" w14:textId="77777777" w:rsidR="0087396F" w:rsidRPr="00C319BE" w:rsidRDefault="009B2810">
            <w:pPr>
              <w:pStyle w:val="TableParagraph"/>
              <w:rPr>
                <w:sz w:val="20"/>
              </w:rPr>
            </w:pPr>
            <w:r w:rsidRPr="00C319BE">
              <w:rPr>
                <w:sz w:val="20"/>
              </w:rPr>
              <w:t>Heifer 1-2 years age</w:t>
            </w:r>
          </w:p>
        </w:tc>
        <w:tc>
          <w:tcPr>
            <w:tcW w:w="2696" w:type="dxa"/>
          </w:tcPr>
          <w:p w14:paraId="302A12F4" w14:textId="77777777" w:rsidR="0087396F" w:rsidRPr="00C319BE" w:rsidRDefault="009B2810">
            <w:pPr>
              <w:pStyle w:val="TableParagraph"/>
              <w:ind w:left="213"/>
              <w:rPr>
                <w:sz w:val="20"/>
              </w:rPr>
            </w:pPr>
            <w:r w:rsidRPr="00C319BE">
              <w:rPr>
                <w:sz w:val="20"/>
              </w:rPr>
              <w:t>1.7</w:t>
            </w:r>
          </w:p>
        </w:tc>
        <w:tc>
          <w:tcPr>
            <w:tcW w:w="2799" w:type="dxa"/>
          </w:tcPr>
          <w:p w14:paraId="5925F9E0" w14:textId="77777777" w:rsidR="0087396F" w:rsidRPr="00C319BE" w:rsidRDefault="009B2810">
            <w:pPr>
              <w:pStyle w:val="TableParagraph"/>
              <w:ind w:left="103"/>
              <w:rPr>
                <w:sz w:val="20"/>
              </w:rPr>
            </w:pPr>
            <w:r w:rsidRPr="00C319BE">
              <w:rPr>
                <w:sz w:val="20"/>
              </w:rPr>
              <w:t>0.58</w:t>
            </w:r>
          </w:p>
        </w:tc>
      </w:tr>
      <w:tr w:rsidR="0087396F" w:rsidRPr="00C319BE" w14:paraId="08667038" w14:textId="77777777">
        <w:trPr>
          <w:trHeight w:hRule="exact" w:val="360"/>
        </w:trPr>
        <w:tc>
          <w:tcPr>
            <w:tcW w:w="4362" w:type="dxa"/>
          </w:tcPr>
          <w:p w14:paraId="2CB31894" w14:textId="77777777" w:rsidR="0087396F" w:rsidRPr="00C319BE" w:rsidRDefault="009B2810">
            <w:pPr>
              <w:pStyle w:val="TableParagraph"/>
              <w:rPr>
                <w:sz w:val="20"/>
              </w:rPr>
            </w:pPr>
            <w:r w:rsidRPr="00C319BE">
              <w:rPr>
                <w:sz w:val="20"/>
              </w:rPr>
              <w:t>Steer calf &lt;1 year (weaned)</w:t>
            </w:r>
          </w:p>
        </w:tc>
        <w:tc>
          <w:tcPr>
            <w:tcW w:w="2696" w:type="dxa"/>
          </w:tcPr>
          <w:p w14:paraId="6DC2A899" w14:textId="77777777" w:rsidR="0087396F" w:rsidRPr="00C319BE" w:rsidRDefault="009B2810">
            <w:pPr>
              <w:pStyle w:val="TableParagraph"/>
              <w:ind w:left="213"/>
              <w:rPr>
                <w:sz w:val="20"/>
              </w:rPr>
            </w:pPr>
            <w:r w:rsidRPr="00C319BE">
              <w:rPr>
                <w:sz w:val="20"/>
              </w:rPr>
              <w:t>3.8</w:t>
            </w:r>
          </w:p>
        </w:tc>
        <w:tc>
          <w:tcPr>
            <w:tcW w:w="2799" w:type="dxa"/>
          </w:tcPr>
          <w:p w14:paraId="5FCAF6AF" w14:textId="77777777" w:rsidR="0087396F" w:rsidRPr="00C319BE" w:rsidRDefault="009B2810">
            <w:pPr>
              <w:pStyle w:val="TableParagraph"/>
              <w:ind w:left="103"/>
              <w:rPr>
                <w:sz w:val="20"/>
              </w:rPr>
            </w:pPr>
            <w:r w:rsidRPr="00C319BE">
              <w:rPr>
                <w:sz w:val="20"/>
              </w:rPr>
              <w:t>0.26</w:t>
            </w:r>
          </w:p>
        </w:tc>
      </w:tr>
      <w:tr w:rsidR="0087396F" w:rsidRPr="00C319BE" w14:paraId="1BCB1656" w14:textId="77777777">
        <w:trPr>
          <w:trHeight w:hRule="exact" w:val="360"/>
        </w:trPr>
        <w:tc>
          <w:tcPr>
            <w:tcW w:w="4362" w:type="dxa"/>
          </w:tcPr>
          <w:p w14:paraId="5CEBC33F" w14:textId="77777777" w:rsidR="0087396F" w:rsidRPr="00C319BE" w:rsidRDefault="009B2810">
            <w:pPr>
              <w:pStyle w:val="TableParagraph"/>
              <w:rPr>
                <w:sz w:val="20"/>
              </w:rPr>
            </w:pPr>
            <w:r w:rsidRPr="00C319BE">
              <w:rPr>
                <w:sz w:val="20"/>
              </w:rPr>
              <w:t>Bull calf &lt;1 year (weaned)</w:t>
            </w:r>
          </w:p>
        </w:tc>
        <w:tc>
          <w:tcPr>
            <w:tcW w:w="2696" w:type="dxa"/>
          </w:tcPr>
          <w:p w14:paraId="5BAE3CD9" w14:textId="77777777" w:rsidR="0087396F" w:rsidRPr="00C319BE" w:rsidRDefault="009B2810">
            <w:pPr>
              <w:pStyle w:val="TableParagraph"/>
              <w:ind w:left="213"/>
              <w:rPr>
                <w:sz w:val="20"/>
              </w:rPr>
            </w:pPr>
            <w:r w:rsidRPr="00C319BE">
              <w:rPr>
                <w:sz w:val="20"/>
              </w:rPr>
              <w:t>3.5</w:t>
            </w:r>
          </w:p>
        </w:tc>
        <w:tc>
          <w:tcPr>
            <w:tcW w:w="2799" w:type="dxa"/>
          </w:tcPr>
          <w:p w14:paraId="46613F6D" w14:textId="77777777" w:rsidR="0087396F" w:rsidRPr="00C319BE" w:rsidRDefault="009B2810">
            <w:pPr>
              <w:pStyle w:val="TableParagraph"/>
              <w:ind w:left="103"/>
              <w:rPr>
                <w:sz w:val="20"/>
              </w:rPr>
            </w:pPr>
            <w:r w:rsidRPr="00C319BE">
              <w:rPr>
                <w:sz w:val="20"/>
              </w:rPr>
              <w:t>0.29</w:t>
            </w:r>
          </w:p>
        </w:tc>
      </w:tr>
      <w:tr w:rsidR="0087396F" w:rsidRPr="00C319BE" w14:paraId="64352B52" w14:textId="77777777">
        <w:trPr>
          <w:trHeight w:hRule="exact" w:val="360"/>
        </w:trPr>
        <w:tc>
          <w:tcPr>
            <w:tcW w:w="4362" w:type="dxa"/>
          </w:tcPr>
          <w:p w14:paraId="59249DA2" w14:textId="77777777" w:rsidR="0087396F" w:rsidRPr="00C319BE" w:rsidRDefault="009B2810">
            <w:pPr>
              <w:pStyle w:val="TableParagraph"/>
              <w:rPr>
                <w:sz w:val="20"/>
              </w:rPr>
            </w:pPr>
            <w:r w:rsidRPr="00C319BE">
              <w:rPr>
                <w:sz w:val="20"/>
              </w:rPr>
              <w:t>Heifer calf &lt;1 year (weaned)</w:t>
            </w:r>
          </w:p>
        </w:tc>
        <w:tc>
          <w:tcPr>
            <w:tcW w:w="2696" w:type="dxa"/>
          </w:tcPr>
          <w:p w14:paraId="6CC03920" w14:textId="77777777" w:rsidR="0087396F" w:rsidRPr="00C319BE" w:rsidRDefault="009B2810">
            <w:pPr>
              <w:pStyle w:val="TableParagraph"/>
              <w:ind w:left="213"/>
              <w:rPr>
                <w:sz w:val="20"/>
              </w:rPr>
            </w:pPr>
            <w:r w:rsidRPr="00C319BE">
              <w:rPr>
                <w:sz w:val="20"/>
              </w:rPr>
              <w:t>3.0</w:t>
            </w:r>
          </w:p>
        </w:tc>
        <w:tc>
          <w:tcPr>
            <w:tcW w:w="2799" w:type="dxa"/>
          </w:tcPr>
          <w:p w14:paraId="255C6255" w14:textId="77777777" w:rsidR="0087396F" w:rsidRPr="00C319BE" w:rsidRDefault="009B2810">
            <w:pPr>
              <w:pStyle w:val="TableParagraph"/>
              <w:ind w:left="103"/>
              <w:rPr>
                <w:sz w:val="20"/>
              </w:rPr>
            </w:pPr>
            <w:r w:rsidRPr="00C319BE">
              <w:rPr>
                <w:sz w:val="20"/>
              </w:rPr>
              <w:t>0.33</w:t>
            </w:r>
          </w:p>
        </w:tc>
      </w:tr>
      <w:tr w:rsidR="0087396F" w:rsidRPr="00C319BE" w14:paraId="3609DD37" w14:textId="77777777">
        <w:trPr>
          <w:trHeight w:hRule="exact" w:val="274"/>
        </w:trPr>
        <w:tc>
          <w:tcPr>
            <w:tcW w:w="9857" w:type="dxa"/>
            <w:gridSpan w:val="3"/>
            <w:shd w:val="clear" w:color="auto" w:fill="C5D9F0"/>
          </w:tcPr>
          <w:p w14:paraId="66CBDDD3" w14:textId="77777777" w:rsidR="0087396F" w:rsidRPr="00C319BE" w:rsidRDefault="009B2810">
            <w:pPr>
              <w:pStyle w:val="TableParagraph"/>
              <w:spacing w:before="0" w:line="222" w:lineRule="exact"/>
              <w:rPr>
                <w:b/>
                <w:sz w:val="20"/>
              </w:rPr>
            </w:pPr>
            <w:r w:rsidRPr="00C319BE">
              <w:rPr>
                <w:b/>
                <w:sz w:val="20"/>
              </w:rPr>
              <w:t>Sheep</w:t>
            </w:r>
          </w:p>
        </w:tc>
      </w:tr>
      <w:tr w:rsidR="0087396F" w:rsidRPr="00C319BE" w14:paraId="7E5C3F17" w14:textId="77777777">
        <w:trPr>
          <w:trHeight w:hRule="exact" w:val="360"/>
        </w:trPr>
        <w:tc>
          <w:tcPr>
            <w:tcW w:w="4362" w:type="dxa"/>
          </w:tcPr>
          <w:p w14:paraId="33786099" w14:textId="77777777" w:rsidR="0087396F" w:rsidRPr="00C319BE" w:rsidRDefault="009B2810">
            <w:pPr>
              <w:pStyle w:val="TableParagraph"/>
              <w:rPr>
                <w:sz w:val="20"/>
              </w:rPr>
            </w:pPr>
            <w:r w:rsidRPr="00C319BE">
              <w:rPr>
                <w:sz w:val="20"/>
              </w:rPr>
              <w:t>Ram</w:t>
            </w:r>
          </w:p>
        </w:tc>
        <w:tc>
          <w:tcPr>
            <w:tcW w:w="2696" w:type="dxa"/>
          </w:tcPr>
          <w:p w14:paraId="2C1E8A5A" w14:textId="77777777" w:rsidR="0087396F" w:rsidRPr="00C319BE" w:rsidRDefault="009B2810">
            <w:pPr>
              <w:pStyle w:val="TableParagraph"/>
              <w:ind w:left="103"/>
              <w:rPr>
                <w:sz w:val="20"/>
              </w:rPr>
            </w:pPr>
            <w:r w:rsidRPr="00C319BE">
              <w:rPr>
                <w:sz w:val="20"/>
              </w:rPr>
              <w:t>15.5</w:t>
            </w:r>
          </w:p>
        </w:tc>
        <w:tc>
          <w:tcPr>
            <w:tcW w:w="2799" w:type="dxa"/>
          </w:tcPr>
          <w:p w14:paraId="2AAE5E16" w14:textId="77777777" w:rsidR="0087396F" w:rsidRPr="00C319BE" w:rsidRDefault="009B2810">
            <w:pPr>
              <w:pStyle w:val="TableParagraph"/>
              <w:ind w:left="103"/>
              <w:rPr>
                <w:sz w:val="20"/>
              </w:rPr>
            </w:pPr>
            <w:r w:rsidRPr="00C319BE">
              <w:rPr>
                <w:sz w:val="20"/>
              </w:rPr>
              <w:t>0.06</w:t>
            </w:r>
          </w:p>
        </w:tc>
      </w:tr>
      <w:tr w:rsidR="0087396F" w:rsidRPr="00C319BE" w14:paraId="6281E5DC" w14:textId="77777777">
        <w:trPr>
          <w:trHeight w:hRule="exact" w:val="360"/>
        </w:trPr>
        <w:tc>
          <w:tcPr>
            <w:tcW w:w="4362" w:type="dxa"/>
          </w:tcPr>
          <w:p w14:paraId="33ED520A" w14:textId="77777777" w:rsidR="0087396F" w:rsidRPr="00C319BE" w:rsidRDefault="009B2810">
            <w:pPr>
              <w:pStyle w:val="TableParagraph"/>
              <w:rPr>
                <w:sz w:val="20"/>
              </w:rPr>
            </w:pPr>
            <w:r w:rsidRPr="00C319BE">
              <w:rPr>
                <w:sz w:val="20"/>
              </w:rPr>
              <w:t>Adult ewe</w:t>
            </w:r>
          </w:p>
        </w:tc>
        <w:tc>
          <w:tcPr>
            <w:tcW w:w="2696" w:type="dxa"/>
          </w:tcPr>
          <w:p w14:paraId="327106B3" w14:textId="77777777" w:rsidR="0087396F" w:rsidRPr="00C319BE" w:rsidRDefault="009B2810">
            <w:pPr>
              <w:pStyle w:val="TableParagraph"/>
              <w:ind w:left="103"/>
              <w:rPr>
                <w:sz w:val="20"/>
              </w:rPr>
            </w:pPr>
            <w:r w:rsidRPr="00C319BE">
              <w:rPr>
                <w:sz w:val="20"/>
              </w:rPr>
              <w:t>15.0</w:t>
            </w:r>
          </w:p>
        </w:tc>
        <w:tc>
          <w:tcPr>
            <w:tcW w:w="2799" w:type="dxa"/>
          </w:tcPr>
          <w:p w14:paraId="351ADC4A" w14:textId="77777777" w:rsidR="0087396F" w:rsidRPr="00C319BE" w:rsidRDefault="009B2810">
            <w:pPr>
              <w:pStyle w:val="TableParagraph"/>
              <w:ind w:left="103"/>
              <w:rPr>
                <w:sz w:val="20"/>
              </w:rPr>
            </w:pPr>
            <w:r w:rsidRPr="00C319BE">
              <w:rPr>
                <w:sz w:val="20"/>
              </w:rPr>
              <w:t>0.07</w:t>
            </w:r>
          </w:p>
        </w:tc>
      </w:tr>
      <w:tr w:rsidR="0087396F" w:rsidRPr="00C319BE" w14:paraId="406E93C0" w14:textId="77777777">
        <w:trPr>
          <w:trHeight w:hRule="exact" w:val="360"/>
        </w:trPr>
        <w:tc>
          <w:tcPr>
            <w:tcW w:w="4362" w:type="dxa"/>
          </w:tcPr>
          <w:p w14:paraId="2C5C271A" w14:textId="77777777" w:rsidR="0087396F" w:rsidRPr="00C319BE" w:rsidRDefault="009B2810">
            <w:pPr>
              <w:pStyle w:val="TableParagraph"/>
              <w:rPr>
                <w:sz w:val="20"/>
              </w:rPr>
            </w:pPr>
            <w:r w:rsidRPr="00C319BE">
              <w:rPr>
                <w:sz w:val="20"/>
              </w:rPr>
              <w:t>Sheep 1-2 years of age</w:t>
            </w:r>
          </w:p>
        </w:tc>
        <w:tc>
          <w:tcPr>
            <w:tcW w:w="2696" w:type="dxa"/>
          </w:tcPr>
          <w:p w14:paraId="6654E5C9" w14:textId="77777777" w:rsidR="0087396F" w:rsidRPr="00C319BE" w:rsidRDefault="009B2810">
            <w:pPr>
              <w:pStyle w:val="TableParagraph"/>
              <w:ind w:left="103"/>
              <w:rPr>
                <w:sz w:val="20"/>
              </w:rPr>
            </w:pPr>
            <w:r w:rsidRPr="00C319BE">
              <w:rPr>
                <w:sz w:val="20"/>
              </w:rPr>
              <w:t>14.2</w:t>
            </w:r>
          </w:p>
        </w:tc>
        <w:tc>
          <w:tcPr>
            <w:tcW w:w="2799" w:type="dxa"/>
          </w:tcPr>
          <w:p w14:paraId="62004BF3" w14:textId="77777777" w:rsidR="0087396F" w:rsidRPr="00C319BE" w:rsidRDefault="009B2810">
            <w:pPr>
              <w:pStyle w:val="TableParagraph"/>
              <w:ind w:left="103"/>
              <w:rPr>
                <w:sz w:val="20"/>
              </w:rPr>
            </w:pPr>
            <w:r w:rsidRPr="00C319BE">
              <w:rPr>
                <w:sz w:val="20"/>
              </w:rPr>
              <w:t>0.07</w:t>
            </w:r>
          </w:p>
        </w:tc>
      </w:tr>
      <w:tr w:rsidR="0087396F" w:rsidRPr="00C319BE" w14:paraId="338C0FFB" w14:textId="77777777">
        <w:trPr>
          <w:trHeight w:hRule="exact" w:val="360"/>
        </w:trPr>
        <w:tc>
          <w:tcPr>
            <w:tcW w:w="4362" w:type="dxa"/>
          </w:tcPr>
          <w:p w14:paraId="6D270ADC" w14:textId="77777777" w:rsidR="0087396F" w:rsidRPr="00C319BE" w:rsidRDefault="009B2810">
            <w:pPr>
              <w:pStyle w:val="TableParagraph"/>
              <w:rPr>
                <w:sz w:val="20"/>
              </w:rPr>
            </w:pPr>
            <w:r w:rsidRPr="00C319BE">
              <w:rPr>
                <w:sz w:val="20"/>
              </w:rPr>
              <w:t>Sheep &lt;1 years of age (weaned)</w:t>
            </w:r>
          </w:p>
        </w:tc>
        <w:tc>
          <w:tcPr>
            <w:tcW w:w="2696" w:type="dxa"/>
          </w:tcPr>
          <w:p w14:paraId="0DD87929" w14:textId="77777777" w:rsidR="0087396F" w:rsidRPr="00C319BE" w:rsidRDefault="009B2810">
            <w:pPr>
              <w:pStyle w:val="TableParagraph"/>
              <w:ind w:left="105"/>
              <w:rPr>
                <w:sz w:val="20"/>
              </w:rPr>
            </w:pPr>
            <w:r w:rsidRPr="00C319BE">
              <w:rPr>
                <w:sz w:val="20"/>
              </w:rPr>
              <w:t>25.9</w:t>
            </w:r>
          </w:p>
        </w:tc>
        <w:tc>
          <w:tcPr>
            <w:tcW w:w="2799" w:type="dxa"/>
          </w:tcPr>
          <w:p w14:paraId="44ACC846" w14:textId="77777777" w:rsidR="0087396F" w:rsidRPr="00C319BE" w:rsidRDefault="009B2810">
            <w:pPr>
              <w:pStyle w:val="TableParagraph"/>
              <w:ind w:left="105"/>
              <w:rPr>
                <w:sz w:val="20"/>
              </w:rPr>
            </w:pPr>
            <w:r w:rsidRPr="00C319BE">
              <w:rPr>
                <w:sz w:val="20"/>
              </w:rPr>
              <w:t>0.04</w:t>
            </w:r>
          </w:p>
        </w:tc>
      </w:tr>
      <w:tr w:rsidR="0087396F" w:rsidRPr="00C319BE" w14:paraId="070728AC" w14:textId="77777777">
        <w:trPr>
          <w:trHeight w:hRule="exact" w:val="248"/>
        </w:trPr>
        <w:tc>
          <w:tcPr>
            <w:tcW w:w="9857" w:type="dxa"/>
            <w:gridSpan w:val="3"/>
            <w:shd w:val="clear" w:color="auto" w:fill="C5D9F0"/>
          </w:tcPr>
          <w:p w14:paraId="1F4DCEE7" w14:textId="77777777" w:rsidR="0087396F" w:rsidRPr="00C319BE" w:rsidRDefault="009B2810">
            <w:pPr>
              <w:pStyle w:val="TableParagraph"/>
              <w:spacing w:before="0" w:line="222" w:lineRule="exact"/>
              <w:rPr>
                <w:b/>
                <w:sz w:val="20"/>
              </w:rPr>
            </w:pPr>
            <w:r w:rsidRPr="00C319BE">
              <w:rPr>
                <w:b/>
                <w:sz w:val="20"/>
              </w:rPr>
              <w:t>Goats</w:t>
            </w:r>
          </w:p>
        </w:tc>
      </w:tr>
      <w:tr w:rsidR="0087396F" w:rsidRPr="00C319BE" w14:paraId="45D3686E" w14:textId="77777777">
        <w:trPr>
          <w:trHeight w:hRule="exact" w:val="383"/>
        </w:trPr>
        <w:tc>
          <w:tcPr>
            <w:tcW w:w="4362" w:type="dxa"/>
            <w:tcBorders>
              <w:top w:val="single" w:sz="18" w:space="0" w:color="C5D9F0"/>
            </w:tcBorders>
          </w:tcPr>
          <w:p w14:paraId="38AFFD2A" w14:textId="77777777" w:rsidR="0087396F" w:rsidRPr="00C319BE" w:rsidRDefault="009B2810">
            <w:pPr>
              <w:pStyle w:val="TableParagraph"/>
              <w:spacing w:before="61"/>
              <w:rPr>
                <w:sz w:val="20"/>
              </w:rPr>
            </w:pPr>
            <w:r w:rsidRPr="00C319BE">
              <w:rPr>
                <w:sz w:val="20"/>
              </w:rPr>
              <w:t>Bucks &amp; does &lt;1 year</w:t>
            </w:r>
          </w:p>
        </w:tc>
        <w:tc>
          <w:tcPr>
            <w:tcW w:w="2696" w:type="dxa"/>
            <w:tcBorders>
              <w:top w:val="single" w:sz="18" w:space="0" w:color="C5D9F0"/>
            </w:tcBorders>
          </w:tcPr>
          <w:p w14:paraId="52901451" w14:textId="77777777" w:rsidR="0087396F" w:rsidRPr="00C319BE" w:rsidRDefault="009B2810">
            <w:pPr>
              <w:pStyle w:val="TableParagraph"/>
              <w:spacing w:before="61"/>
              <w:ind w:left="103"/>
              <w:rPr>
                <w:sz w:val="20"/>
              </w:rPr>
            </w:pPr>
            <w:r w:rsidRPr="00C319BE">
              <w:rPr>
                <w:sz w:val="20"/>
              </w:rPr>
              <w:t>24.9</w:t>
            </w:r>
          </w:p>
        </w:tc>
        <w:tc>
          <w:tcPr>
            <w:tcW w:w="2799" w:type="dxa"/>
            <w:tcBorders>
              <w:top w:val="single" w:sz="18" w:space="0" w:color="C5D9F0"/>
            </w:tcBorders>
          </w:tcPr>
          <w:p w14:paraId="7C683C04" w14:textId="77777777" w:rsidR="0087396F" w:rsidRPr="00C319BE" w:rsidRDefault="009B2810">
            <w:pPr>
              <w:pStyle w:val="TableParagraph"/>
              <w:spacing w:before="61"/>
              <w:ind w:left="103"/>
              <w:rPr>
                <w:sz w:val="20"/>
              </w:rPr>
            </w:pPr>
            <w:r w:rsidRPr="00C319BE">
              <w:rPr>
                <w:sz w:val="20"/>
              </w:rPr>
              <w:t>0.04</w:t>
            </w:r>
          </w:p>
        </w:tc>
      </w:tr>
      <w:tr w:rsidR="0087396F" w:rsidRPr="00C319BE" w14:paraId="6E100581" w14:textId="77777777">
        <w:trPr>
          <w:trHeight w:hRule="exact" w:val="360"/>
        </w:trPr>
        <w:tc>
          <w:tcPr>
            <w:tcW w:w="4362" w:type="dxa"/>
          </w:tcPr>
          <w:p w14:paraId="5A5A0AEB" w14:textId="77777777" w:rsidR="0087396F" w:rsidRPr="00C319BE" w:rsidRDefault="009B2810">
            <w:pPr>
              <w:pStyle w:val="TableParagraph"/>
              <w:rPr>
                <w:sz w:val="20"/>
              </w:rPr>
            </w:pPr>
            <w:r w:rsidRPr="00C319BE">
              <w:rPr>
                <w:sz w:val="20"/>
              </w:rPr>
              <w:t>Angora does</w:t>
            </w:r>
          </w:p>
        </w:tc>
        <w:tc>
          <w:tcPr>
            <w:tcW w:w="2696" w:type="dxa"/>
          </w:tcPr>
          <w:p w14:paraId="4B61B3BC" w14:textId="77777777" w:rsidR="0087396F" w:rsidRPr="00C319BE" w:rsidRDefault="009B2810">
            <w:pPr>
              <w:pStyle w:val="TableParagraph"/>
              <w:ind w:left="105"/>
              <w:rPr>
                <w:sz w:val="20"/>
              </w:rPr>
            </w:pPr>
            <w:r w:rsidRPr="00C319BE">
              <w:rPr>
                <w:sz w:val="20"/>
              </w:rPr>
              <w:t>11.3</w:t>
            </w:r>
          </w:p>
        </w:tc>
        <w:tc>
          <w:tcPr>
            <w:tcW w:w="2799" w:type="dxa"/>
          </w:tcPr>
          <w:p w14:paraId="7E390F61" w14:textId="77777777" w:rsidR="0087396F" w:rsidRPr="00C319BE" w:rsidRDefault="009B2810">
            <w:pPr>
              <w:pStyle w:val="TableParagraph"/>
              <w:ind w:left="105"/>
              <w:rPr>
                <w:sz w:val="20"/>
              </w:rPr>
            </w:pPr>
            <w:r w:rsidRPr="00C319BE">
              <w:rPr>
                <w:sz w:val="20"/>
              </w:rPr>
              <w:t>0.09</w:t>
            </w:r>
          </w:p>
        </w:tc>
      </w:tr>
      <w:tr w:rsidR="0087396F" w:rsidRPr="00C319BE" w14:paraId="58E1F35C" w14:textId="77777777">
        <w:trPr>
          <w:trHeight w:hRule="exact" w:val="361"/>
        </w:trPr>
        <w:tc>
          <w:tcPr>
            <w:tcW w:w="4362" w:type="dxa"/>
          </w:tcPr>
          <w:p w14:paraId="77B01D12" w14:textId="77777777" w:rsidR="0087396F" w:rsidRPr="00C319BE" w:rsidRDefault="009B2810">
            <w:pPr>
              <w:pStyle w:val="TableParagraph"/>
              <w:rPr>
                <w:sz w:val="20"/>
              </w:rPr>
            </w:pPr>
            <w:r w:rsidRPr="00C319BE">
              <w:rPr>
                <w:sz w:val="20"/>
              </w:rPr>
              <w:t>Feral does</w:t>
            </w:r>
          </w:p>
        </w:tc>
        <w:tc>
          <w:tcPr>
            <w:tcW w:w="2696" w:type="dxa"/>
          </w:tcPr>
          <w:p w14:paraId="3A583B71" w14:textId="77777777" w:rsidR="0087396F" w:rsidRPr="00C319BE" w:rsidRDefault="009B2810">
            <w:pPr>
              <w:pStyle w:val="TableParagraph"/>
              <w:ind w:left="103"/>
              <w:rPr>
                <w:sz w:val="20"/>
              </w:rPr>
            </w:pPr>
            <w:r w:rsidRPr="00C319BE">
              <w:rPr>
                <w:sz w:val="20"/>
              </w:rPr>
              <w:t>13.8</w:t>
            </w:r>
          </w:p>
        </w:tc>
        <w:tc>
          <w:tcPr>
            <w:tcW w:w="2799" w:type="dxa"/>
          </w:tcPr>
          <w:p w14:paraId="65ED3A49" w14:textId="77777777" w:rsidR="0087396F" w:rsidRPr="00C319BE" w:rsidRDefault="009B2810">
            <w:pPr>
              <w:pStyle w:val="TableParagraph"/>
              <w:ind w:left="103"/>
              <w:rPr>
                <w:sz w:val="20"/>
              </w:rPr>
            </w:pPr>
            <w:r w:rsidRPr="00C319BE">
              <w:rPr>
                <w:sz w:val="20"/>
              </w:rPr>
              <w:t>0.07</w:t>
            </w:r>
          </w:p>
        </w:tc>
      </w:tr>
      <w:tr w:rsidR="0087396F" w:rsidRPr="00C319BE" w14:paraId="5CC48016" w14:textId="77777777">
        <w:trPr>
          <w:trHeight w:hRule="exact" w:val="360"/>
        </w:trPr>
        <w:tc>
          <w:tcPr>
            <w:tcW w:w="4362" w:type="dxa"/>
          </w:tcPr>
          <w:p w14:paraId="6F41FF63" w14:textId="77777777" w:rsidR="0087396F" w:rsidRPr="00C319BE" w:rsidRDefault="009B2810">
            <w:pPr>
              <w:pStyle w:val="TableParagraph"/>
              <w:rPr>
                <w:sz w:val="20"/>
              </w:rPr>
            </w:pPr>
            <w:r w:rsidRPr="00C319BE">
              <w:rPr>
                <w:sz w:val="20"/>
              </w:rPr>
              <w:t>Feral bucks &amp; wethers</w:t>
            </w:r>
          </w:p>
        </w:tc>
        <w:tc>
          <w:tcPr>
            <w:tcW w:w="2696" w:type="dxa"/>
          </w:tcPr>
          <w:p w14:paraId="51EF798B" w14:textId="77777777" w:rsidR="0087396F" w:rsidRPr="00C319BE" w:rsidRDefault="009B2810">
            <w:pPr>
              <w:pStyle w:val="TableParagraph"/>
              <w:ind w:left="103"/>
              <w:rPr>
                <w:sz w:val="20"/>
              </w:rPr>
            </w:pPr>
            <w:r w:rsidRPr="00C319BE">
              <w:rPr>
                <w:sz w:val="20"/>
              </w:rPr>
              <w:t>24.9</w:t>
            </w:r>
          </w:p>
        </w:tc>
        <w:tc>
          <w:tcPr>
            <w:tcW w:w="2799" w:type="dxa"/>
          </w:tcPr>
          <w:p w14:paraId="6B1697A5" w14:textId="77777777" w:rsidR="0087396F" w:rsidRPr="00C319BE" w:rsidRDefault="009B2810">
            <w:pPr>
              <w:pStyle w:val="TableParagraph"/>
              <w:ind w:left="103"/>
              <w:rPr>
                <w:sz w:val="20"/>
              </w:rPr>
            </w:pPr>
            <w:r w:rsidRPr="00C319BE">
              <w:rPr>
                <w:sz w:val="20"/>
              </w:rPr>
              <w:t>0.04</w:t>
            </w:r>
          </w:p>
        </w:tc>
      </w:tr>
      <w:tr w:rsidR="0087396F" w:rsidRPr="00C319BE" w14:paraId="42A07C64" w14:textId="77777777">
        <w:trPr>
          <w:trHeight w:hRule="exact" w:val="271"/>
        </w:trPr>
        <w:tc>
          <w:tcPr>
            <w:tcW w:w="9857" w:type="dxa"/>
            <w:gridSpan w:val="3"/>
            <w:shd w:val="clear" w:color="auto" w:fill="C5D9F0"/>
          </w:tcPr>
          <w:p w14:paraId="7972C29A" w14:textId="77777777" w:rsidR="0087396F" w:rsidRPr="00C319BE" w:rsidRDefault="009B2810">
            <w:pPr>
              <w:pStyle w:val="TableParagraph"/>
              <w:spacing w:before="0" w:line="222" w:lineRule="exact"/>
              <w:rPr>
                <w:b/>
                <w:sz w:val="20"/>
              </w:rPr>
            </w:pPr>
            <w:r w:rsidRPr="00C319BE">
              <w:rPr>
                <w:b/>
                <w:sz w:val="20"/>
              </w:rPr>
              <w:t>Deer</w:t>
            </w:r>
          </w:p>
        </w:tc>
      </w:tr>
      <w:tr w:rsidR="0087396F" w:rsidRPr="00C319BE" w14:paraId="6A0AE3AC" w14:textId="77777777">
        <w:trPr>
          <w:trHeight w:hRule="exact" w:val="360"/>
        </w:trPr>
        <w:tc>
          <w:tcPr>
            <w:tcW w:w="4362" w:type="dxa"/>
          </w:tcPr>
          <w:p w14:paraId="21D0D847" w14:textId="77777777" w:rsidR="0087396F" w:rsidRPr="00C319BE" w:rsidRDefault="009B2810">
            <w:pPr>
              <w:pStyle w:val="TableParagraph"/>
              <w:rPr>
                <w:sz w:val="20"/>
              </w:rPr>
            </w:pPr>
            <w:r w:rsidRPr="00C319BE">
              <w:rPr>
                <w:sz w:val="20"/>
              </w:rPr>
              <w:t>Stag</w:t>
            </w:r>
          </w:p>
        </w:tc>
        <w:tc>
          <w:tcPr>
            <w:tcW w:w="2696" w:type="dxa"/>
          </w:tcPr>
          <w:p w14:paraId="6405EE5D" w14:textId="77777777" w:rsidR="0087396F" w:rsidRPr="00C319BE" w:rsidRDefault="009B2810">
            <w:pPr>
              <w:pStyle w:val="TableParagraph"/>
              <w:ind w:left="216"/>
              <w:rPr>
                <w:sz w:val="20"/>
              </w:rPr>
            </w:pPr>
            <w:r w:rsidRPr="00C319BE">
              <w:rPr>
                <w:sz w:val="20"/>
              </w:rPr>
              <w:t>4.9</w:t>
            </w:r>
          </w:p>
        </w:tc>
        <w:tc>
          <w:tcPr>
            <w:tcW w:w="2799" w:type="dxa"/>
          </w:tcPr>
          <w:p w14:paraId="52964611" w14:textId="77777777" w:rsidR="0087396F" w:rsidRPr="00C319BE" w:rsidRDefault="009B2810">
            <w:pPr>
              <w:pStyle w:val="TableParagraph"/>
              <w:ind w:left="105"/>
              <w:rPr>
                <w:sz w:val="20"/>
              </w:rPr>
            </w:pPr>
            <w:r w:rsidRPr="00C319BE">
              <w:rPr>
                <w:sz w:val="20"/>
              </w:rPr>
              <w:t>0.21</w:t>
            </w:r>
          </w:p>
        </w:tc>
      </w:tr>
      <w:tr w:rsidR="0087396F" w:rsidRPr="00C319BE" w14:paraId="5A48D615" w14:textId="77777777">
        <w:trPr>
          <w:trHeight w:hRule="exact" w:val="360"/>
        </w:trPr>
        <w:tc>
          <w:tcPr>
            <w:tcW w:w="4362" w:type="dxa"/>
          </w:tcPr>
          <w:p w14:paraId="3ECD3419" w14:textId="77777777" w:rsidR="0087396F" w:rsidRPr="00C319BE" w:rsidRDefault="009B2810">
            <w:pPr>
              <w:pStyle w:val="TableParagraph"/>
              <w:rPr>
                <w:sz w:val="20"/>
              </w:rPr>
            </w:pPr>
            <w:r w:rsidRPr="00C319BE">
              <w:rPr>
                <w:sz w:val="20"/>
              </w:rPr>
              <w:t>Breeding hind</w:t>
            </w:r>
          </w:p>
        </w:tc>
        <w:tc>
          <w:tcPr>
            <w:tcW w:w="2696" w:type="dxa"/>
          </w:tcPr>
          <w:p w14:paraId="61546B29" w14:textId="77777777" w:rsidR="0087396F" w:rsidRPr="00C319BE" w:rsidRDefault="009B2810">
            <w:pPr>
              <w:pStyle w:val="TableParagraph"/>
              <w:ind w:left="213"/>
              <w:rPr>
                <w:sz w:val="20"/>
              </w:rPr>
            </w:pPr>
            <w:r w:rsidRPr="00C319BE">
              <w:rPr>
                <w:sz w:val="20"/>
              </w:rPr>
              <w:t>5.0</w:t>
            </w:r>
          </w:p>
        </w:tc>
        <w:tc>
          <w:tcPr>
            <w:tcW w:w="2799" w:type="dxa"/>
          </w:tcPr>
          <w:p w14:paraId="7E9FFA0E" w14:textId="77777777" w:rsidR="0087396F" w:rsidRPr="00C319BE" w:rsidRDefault="009B2810">
            <w:pPr>
              <w:pStyle w:val="TableParagraph"/>
              <w:ind w:left="103"/>
              <w:rPr>
                <w:sz w:val="20"/>
              </w:rPr>
            </w:pPr>
            <w:r w:rsidRPr="00C319BE">
              <w:rPr>
                <w:sz w:val="20"/>
              </w:rPr>
              <w:t>0.20</w:t>
            </w:r>
          </w:p>
        </w:tc>
      </w:tr>
    </w:tbl>
    <w:p w14:paraId="3749CC28" w14:textId="77777777" w:rsidR="0087396F" w:rsidRPr="00C319BE" w:rsidRDefault="0087396F">
      <w:pPr>
        <w:rPr>
          <w:sz w:val="20"/>
        </w:rPr>
        <w:sectPr w:rsidR="0087396F" w:rsidRPr="00C319BE">
          <w:pgSz w:w="11910" w:h="16850"/>
          <w:pgMar w:top="1060" w:right="920" w:bottom="900" w:left="900" w:header="0" w:footer="701" w:gutter="0"/>
          <w:cols w:space="720"/>
        </w:sectPr>
      </w:pPr>
    </w:p>
    <w:tbl>
      <w:tblPr>
        <w:tblW w:w="0" w:type="auto"/>
        <w:tblInd w:w="105" w:type="dxa"/>
        <w:tblBorders>
          <w:top w:val="single" w:sz="5" w:space="0" w:color="0063A2"/>
          <w:left w:val="single" w:sz="5" w:space="0" w:color="0063A2"/>
          <w:bottom w:val="single" w:sz="5" w:space="0" w:color="0063A2"/>
          <w:right w:val="single" w:sz="5" w:space="0" w:color="0063A2"/>
          <w:insideH w:val="single" w:sz="5" w:space="0" w:color="0063A2"/>
          <w:insideV w:val="single" w:sz="5" w:space="0" w:color="0063A2"/>
        </w:tblBorders>
        <w:tblLayout w:type="fixed"/>
        <w:tblCellMar>
          <w:left w:w="0" w:type="dxa"/>
          <w:right w:w="0" w:type="dxa"/>
        </w:tblCellMar>
        <w:tblLook w:val="01E0" w:firstRow="1" w:lastRow="1" w:firstColumn="1" w:lastColumn="1" w:noHBand="0" w:noVBand="0"/>
      </w:tblPr>
      <w:tblGrid>
        <w:gridCol w:w="4362"/>
        <w:gridCol w:w="2696"/>
        <w:gridCol w:w="2799"/>
      </w:tblGrid>
      <w:tr w:rsidR="0087396F" w:rsidRPr="00C319BE" w14:paraId="2CE829FE" w14:textId="77777777">
        <w:trPr>
          <w:trHeight w:hRule="exact" w:val="590"/>
        </w:trPr>
        <w:tc>
          <w:tcPr>
            <w:tcW w:w="4362" w:type="dxa"/>
          </w:tcPr>
          <w:p w14:paraId="2529DCEB" w14:textId="77777777" w:rsidR="0087396F" w:rsidRPr="00C319BE" w:rsidRDefault="009B2810">
            <w:pPr>
              <w:pStyle w:val="TableParagraph"/>
              <w:spacing w:before="44"/>
              <w:rPr>
                <w:b/>
                <w:sz w:val="20"/>
              </w:rPr>
            </w:pPr>
            <w:r w:rsidRPr="00C319BE">
              <w:rPr>
                <w:b/>
                <w:sz w:val="20"/>
              </w:rPr>
              <w:lastRenderedPageBreak/>
              <w:t>Stock class</w:t>
            </w:r>
          </w:p>
        </w:tc>
        <w:tc>
          <w:tcPr>
            <w:tcW w:w="2696" w:type="dxa"/>
          </w:tcPr>
          <w:p w14:paraId="520CFAA9" w14:textId="77777777" w:rsidR="0087396F" w:rsidRPr="00C319BE" w:rsidRDefault="009B2810">
            <w:pPr>
              <w:pStyle w:val="TableParagraph"/>
              <w:spacing w:before="44"/>
              <w:ind w:left="105"/>
              <w:rPr>
                <w:b/>
                <w:sz w:val="20"/>
              </w:rPr>
            </w:pPr>
            <w:r w:rsidRPr="00C319BE">
              <w:rPr>
                <w:b/>
                <w:sz w:val="20"/>
              </w:rPr>
              <w:t>Total animals by stock class allowed per hectare</w:t>
            </w:r>
          </w:p>
        </w:tc>
        <w:tc>
          <w:tcPr>
            <w:tcW w:w="2799" w:type="dxa"/>
          </w:tcPr>
          <w:p w14:paraId="56F916AF" w14:textId="77777777" w:rsidR="0087396F" w:rsidRPr="00C319BE" w:rsidRDefault="009B2810">
            <w:pPr>
              <w:pStyle w:val="TableParagraph"/>
              <w:spacing w:before="44"/>
              <w:ind w:left="105"/>
              <w:rPr>
                <w:b/>
                <w:sz w:val="20"/>
              </w:rPr>
            </w:pPr>
            <w:r w:rsidRPr="00C319BE">
              <w:rPr>
                <w:b/>
                <w:sz w:val="20"/>
              </w:rPr>
              <w:t>Total hectares required per animal in each stock class</w:t>
            </w:r>
          </w:p>
        </w:tc>
      </w:tr>
      <w:tr w:rsidR="0087396F" w:rsidRPr="00C319BE" w14:paraId="79201D44" w14:textId="77777777">
        <w:trPr>
          <w:trHeight w:hRule="exact" w:val="360"/>
        </w:trPr>
        <w:tc>
          <w:tcPr>
            <w:tcW w:w="4362" w:type="dxa"/>
          </w:tcPr>
          <w:p w14:paraId="619FB6C2" w14:textId="77777777" w:rsidR="0087396F" w:rsidRPr="00C319BE" w:rsidRDefault="009B2810">
            <w:pPr>
              <w:pStyle w:val="TableParagraph"/>
              <w:spacing w:before="47"/>
              <w:rPr>
                <w:sz w:val="20"/>
              </w:rPr>
            </w:pPr>
            <w:r w:rsidRPr="00C319BE">
              <w:rPr>
                <w:sz w:val="20"/>
              </w:rPr>
              <w:t>Hind 1-2 year</w:t>
            </w:r>
          </w:p>
        </w:tc>
        <w:tc>
          <w:tcPr>
            <w:tcW w:w="2696" w:type="dxa"/>
          </w:tcPr>
          <w:p w14:paraId="4733273D" w14:textId="77777777" w:rsidR="0087396F" w:rsidRPr="00C319BE" w:rsidRDefault="009B2810">
            <w:pPr>
              <w:pStyle w:val="TableParagraph"/>
              <w:spacing w:before="47"/>
              <w:ind w:left="213"/>
              <w:rPr>
                <w:sz w:val="20"/>
              </w:rPr>
            </w:pPr>
            <w:r w:rsidRPr="00C319BE">
              <w:rPr>
                <w:sz w:val="20"/>
              </w:rPr>
              <w:t>9.9</w:t>
            </w:r>
          </w:p>
        </w:tc>
        <w:tc>
          <w:tcPr>
            <w:tcW w:w="2799" w:type="dxa"/>
          </w:tcPr>
          <w:p w14:paraId="1075252E" w14:textId="77777777" w:rsidR="0087396F" w:rsidRPr="00C319BE" w:rsidRDefault="009B2810">
            <w:pPr>
              <w:pStyle w:val="TableParagraph"/>
              <w:spacing w:before="47"/>
              <w:ind w:left="105"/>
              <w:rPr>
                <w:sz w:val="20"/>
              </w:rPr>
            </w:pPr>
            <w:r w:rsidRPr="00C319BE">
              <w:rPr>
                <w:sz w:val="20"/>
              </w:rPr>
              <w:t>0.10</w:t>
            </w:r>
          </w:p>
        </w:tc>
      </w:tr>
      <w:tr w:rsidR="0087396F" w:rsidRPr="00C319BE" w14:paraId="721C698E" w14:textId="77777777">
        <w:trPr>
          <w:trHeight w:hRule="exact" w:val="360"/>
        </w:trPr>
        <w:tc>
          <w:tcPr>
            <w:tcW w:w="4362" w:type="dxa"/>
          </w:tcPr>
          <w:p w14:paraId="600FA573" w14:textId="77777777" w:rsidR="0087396F" w:rsidRPr="00C319BE" w:rsidRDefault="009B2810">
            <w:pPr>
              <w:pStyle w:val="TableParagraph"/>
              <w:spacing w:before="47"/>
              <w:rPr>
                <w:sz w:val="20"/>
              </w:rPr>
            </w:pPr>
            <w:r w:rsidRPr="00C319BE">
              <w:rPr>
                <w:sz w:val="20"/>
              </w:rPr>
              <w:t>Stag 1-2 years age</w:t>
            </w:r>
          </w:p>
        </w:tc>
        <w:tc>
          <w:tcPr>
            <w:tcW w:w="2696" w:type="dxa"/>
          </w:tcPr>
          <w:p w14:paraId="534B0E68" w14:textId="77777777" w:rsidR="0087396F" w:rsidRPr="00C319BE" w:rsidRDefault="009B2810">
            <w:pPr>
              <w:pStyle w:val="TableParagraph"/>
              <w:spacing w:before="47"/>
              <w:ind w:left="105"/>
              <w:rPr>
                <w:sz w:val="20"/>
              </w:rPr>
            </w:pPr>
            <w:r w:rsidRPr="00C319BE">
              <w:rPr>
                <w:sz w:val="20"/>
              </w:rPr>
              <w:t>13.2</w:t>
            </w:r>
          </w:p>
        </w:tc>
        <w:tc>
          <w:tcPr>
            <w:tcW w:w="2799" w:type="dxa"/>
          </w:tcPr>
          <w:p w14:paraId="01749FA0" w14:textId="77777777" w:rsidR="0087396F" w:rsidRPr="00C319BE" w:rsidRDefault="009B2810">
            <w:pPr>
              <w:pStyle w:val="TableParagraph"/>
              <w:spacing w:before="47"/>
              <w:ind w:left="105"/>
              <w:rPr>
                <w:sz w:val="20"/>
              </w:rPr>
            </w:pPr>
            <w:r w:rsidRPr="00C319BE">
              <w:rPr>
                <w:sz w:val="20"/>
              </w:rPr>
              <w:t>0.08</w:t>
            </w:r>
          </w:p>
        </w:tc>
      </w:tr>
      <w:tr w:rsidR="0087396F" w:rsidRPr="00C319BE" w14:paraId="7266D0E6" w14:textId="77777777">
        <w:trPr>
          <w:trHeight w:hRule="exact" w:val="360"/>
        </w:trPr>
        <w:tc>
          <w:tcPr>
            <w:tcW w:w="4362" w:type="dxa"/>
            <w:tcBorders>
              <w:bottom w:val="single" w:sz="5" w:space="0" w:color="000000"/>
            </w:tcBorders>
          </w:tcPr>
          <w:p w14:paraId="470A61C6" w14:textId="77777777" w:rsidR="0087396F" w:rsidRPr="00C319BE" w:rsidRDefault="009B2810">
            <w:pPr>
              <w:pStyle w:val="TableParagraph"/>
              <w:spacing w:before="47"/>
              <w:rPr>
                <w:sz w:val="20"/>
              </w:rPr>
            </w:pPr>
            <w:r w:rsidRPr="00C319BE">
              <w:rPr>
                <w:sz w:val="20"/>
              </w:rPr>
              <w:t>Fawn (weaned)</w:t>
            </w:r>
          </w:p>
        </w:tc>
        <w:tc>
          <w:tcPr>
            <w:tcW w:w="2696" w:type="dxa"/>
            <w:tcBorders>
              <w:bottom w:val="single" w:sz="5" w:space="0" w:color="000000"/>
            </w:tcBorders>
          </w:tcPr>
          <w:p w14:paraId="7455D19A" w14:textId="77777777" w:rsidR="0087396F" w:rsidRPr="00C319BE" w:rsidRDefault="009B2810">
            <w:pPr>
              <w:pStyle w:val="TableParagraph"/>
              <w:spacing w:before="47"/>
              <w:ind w:left="105"/>
              <w:rPr>
                <w:sz w:val="20"/>
              </w:rPr>
            </w:pPr>
            <w:r w:rsidRPr="00C319BE">
              <w:rPr>
                <w:sz w:val="20"/>
              </w:rPr>
              <w:t>15.2</w:t>
            </w:r>
          </w:p>
        </w:tc>
        <w:tc>
          <w:tcPr>
            <w:tcW w:w="2799" w:type="dxa"/>
            <w:tcBorders>
              <w:bottom w:val="single" w:sz="5" w:space="0" w:color="000000"/>
            </w:tcBorders>
          </w:tcPr>
          <w:p w14:paraId="1B56F7A2" w14:textId="77777777" w:rsidR="0087396F" w:rsidRPr="00C319BE" w:rsidRDefault="009B2810">
            <w:pPr>
              <w:pStyle w:val="TableParagraph"/>
              <w:spacing w:before="47"/>
              <w:ind w:left="105"/>
              <w:rPr>
                <w:sz w:val="20"/>
              </w:rPr>
            </w:pPr>
            <w:r w:rsidRPr="00C319BE">
              <w:rPr>
                <w:sz w:val="20"/>
              </w:rPr>
              <w:t>0.07</w:t>
            </w:r>
          </w:p>
        </w:tc>
      </w:tr>
      <w:tr w:rsidR="0087396F" w:rsidRPr="00C319BE" w14:paraId="6F3C27BD" w14:textId="77777777">
        <w:trPr>
          <w:trHeight w:hRule="exact" w:val="271"/>
        </w:trPr>
        <w:tc>
          <w:tcPr>
            <w:tcW w:w="9857" w:type="dxa"/>
            <w:gridSpan w:val="3"/>
            <w:tcBorders>
              <w:top w:val="single" w:sz="5" w:space="0" w:color="000000"/>
              <w:left w:val="single" w:sz="5" w:space="0" w:color="000000"/>
              <w:bottom w:val="single" w:sz="5" w:space="0" w:color="000000"/>
              <w:right w:val="single" w:sz="5" w:space="0" w:color="000000"/>
            </w:tcBorders>
            <w:shd w:val="clear" w:color="auto" w:fill="C5D9F0"/>
          </w:tcPr>
          <w:p w14:paraId="6D68F998" w14:textId="77777777" w:rsidR="0087396F" w:rsidRPr="00C319BE" w:rsidRDefault="009B2810">
            <w:pPr>
              <w:pStyle w:val="TableParagraph"/>
              <w:spacing w:before="0" w:line="214" w:lineRule="exact"/>
              <w:rPr>
                <w:b/>
                <w:sz w:val="20"/>
              </w:rPr>
            </w:pPr>
            <w:r w:rsidRPr="00C319BE">
              <w:rPr>
                <w:b/>
                <w:sz w:val="20"/>
              </w:rPr>
              <w:t>Other</w:t>
            </w:r>
          </w:p>
        </w:tc>
      </w:tr>
      <w:tr w:rsidR="0087396F" w:rsidRPr="00C319BE" w14:paraId="5C7E7F11" w14:textId="77777777">
        <w:trPr>
          <w:trHeight w:hRule="exact" w:val="360"/>
        </w:trPr>
        <w:tc>
          <w:tcPr>
            <w:tcW w:w="4362" w:type="dxa"/>
            <w:tcBorders>
              <w:top w:val="single" w:sz="5" w:space="0" w:color="000000"/>
              <w:left w:val="single" w:sz="5" w:space="0" w:color="000000"/>
              <w:bottom w:val="single" w:sz="5" w:space="0" w:color="000000"/>
              <w:right w:val="single" w:sz="5" w:space="0" w:color="000000"/>
            </w:tcBorders>
          </w:tcPr>
          <w:p w14:paraId="71CD70AC" w14:textId="77777777" w:rsidR="0087396F" w:rsidRPr="00C319BE" w:rsidRDefault="009B2810">
            <w:pPr>
              <w:pStyle w:val="TableParagraph"/>
              <w:spacing w:before="47"/>
              <w:rPr>
                <w:sz w:val="20"/>
              </w:rPr>
            </w:pPr>
            <w:r w:rsidRPr="00C319BE">
              <w:rPr>
                <w:sz w:val="20"/>
              </w:rPr>
              <w:t>Alpaca</w:t>
            </w:r>
          </w:p>
        </w:tc>
        <w:tc>
          <w:tcPr>
            <w:tcW w:w="2696" w:type="dxa"/>
            <w:tcBorders>
              <w:top w:val="single" w:sz="5" w:space="0" w:color="000000"/>
              <w:left w:val="single" w:sz="5" w:space="0" w:color="000000"/>
              <w:bottom w:val="single" w:sz="5" w:space="0" w:color="000000"/>
              <w:right w:val="single" w:sz="5" w:space="0" w:color="000000"/>
            </w:tcBorders>
          </w:tcPr>
          <w:p w14:paraId="71686FCA" w14:textId="77777777" w:rsidR="0087396F" w:rsidRPr="00C319BE" w:rsidRDefault="009B2810">
            <w:pPr>
              <w:pStyle w:val="TableParagraph"/>
              <w:spacing w:before="47"/>
              <w:ind w:left="103"/>
              <w:rPr>
                <w:sz w:val="20"/>
              </w:rPr>
            </w:pPr>
            <w:r w:rsidRPr="00C319BE">
              <w:rPr>
                <w:sz w:val="20"/>
              </w:rPr>
              <w:t>15.4</w:t>
            </w:r>
          </w:p>
        </w:tc>
        <w:tc>
          <w:tcPr>
            <w:tcW w:w="2799" w:type="dxa"/>
            <w:tcBorders>
              <w:top w:val="single" w:sz="5" w:space="0" w:color="000000"/>
              <w:left w:val="single" w:sz="5" w:space="0" w:color="000000"/>
              <w:bottom w:val="single" w:sz="5" w:space="0" w:color="000000"/>
              <w:right w:val="single" w:sz="5" w:space="0" w:color="000000"/>
            </w:tcBorders>
          </w:tcPr>
          <w:p w14:paraId="4E959B95" w14:textId="77777777" w:rsidR="0087396F" w:rsidRPr="00C319BE" w:rsidRDefault="009B2810">
            <w:pPr>
              <w:pStyle w:val="TableParagraph"/>
              <w:spacing w:before="47"/>
              <w:ind w:left="103"/>
              <w:rPr>
                <w:sz w:val="20"/>
              </w:rPr>
            </w:pPr>
            <w:r w:rsidRPr="00C319BE">
              <w:rPr>
                <w:sz w:val="20"/>
              </w:rPr>
              <w:t>0.06</w:t>
            </w:r>
          </w:p>
        </w:tc>
      </w:tr>
      <w:tr w:rsidR="0087396F" w:rsidRPr="00C319BE" w14:paraId="1C7A8B72" w14:textId="77777777">
        <w:trPr>
          <w:trHeight w:hRule="exact" w:val="360"/>
        </w:trPr>
        <w:tc>
          <w:tcPr>
            <w:tcW w:w="4362" w:type="dxa"/>
            <w:tcBorders>
              <w:top w:val="single" w:sz="5" w:space="0" w:color="000000"/>
              <w:left w:val="single" w:sz="5" w:space="0" w:color="000000"/>
              <w:bottom w:val="single" w:sz="5" w:space="0" w:color="000000"/>
              <w:right w:val="single" w:sz="5" w:space="0" w:color="000000"/>
            </w:tcBorders>
          </w:tcPr>
          <w:p w14:paraId="7BDD8424" w14:textId="77777777" w:rsidR="0087396F" w:rsidRPr="00C319BE" w:rsidRDefault="009B2810">
            <w:pPr>
              <w:pStyle w:val="TableParagraph"/>
              <w:spacing w:before="47"/>
              <w:rPr>
                <w:sz w:val="20"/>
              </w:rPr>
            </w:pPr>
            <w:r w:rsidRPr="00C319BE">
              <w:rPr>
                <w:sz w:val="20"/>
              </w:rPr>
              <w:t>Llama</w:t>
            </w:r>
          </w:p>
        </w:tc>
        <w:tc>
          <w:tcPr>
            <w:tcW w:w="2696" w:type="dxa"/>
            <w:tcBorders>
              <w:top w:val="single" w:sz="5" w:space="0" w:color="000000"/>
              <w:left w:val="single" w:sz="5" w:space="0" w:color="000000"/>
              <w:bottom w:val="single" w:sz="5" w:space="0" w:color="000000"/>
              <w:right w:val="single" w:sz="5" w:space="0" w:color="000000"/>
            </w:tcBorders>
          </w:tcPr>
          <w:p w14:paraId="7C235887" w14:textId="77777777" w:rsidR="0087396F" w:rsidRPr="00C319BE" w:rsidRDefault="009B2810">
            <w:pPr>
              <w:pStyle w:val="TableParagraph"/>
              <w:spacing w:before="47"/>
              <w:ind w:left="216"/>
              <w:rPr>
                <w:sz w:val="20"/>
              </w:rPr>
            </w:pPr>
            <w:r w:rsidRPr="00C319BE">
              <w:rPr>
                <w:sz w:val="20"/>
              </w:rPr>
              <w:t>7.7</w:t>
            </w:r>
          </w:p>
        </w:tc>
        <w:tc>
          <w:tcPr>
            <w:tcW w:w="2799" w:type="dxa"/>
            <w:tcBorders>
              <w:top w:val="single" w:sz="5" w:space="0" w:color="000000"/>
              <w:left w:val="single" w:sz="5" w:space="0" w:color="000000"/>
              <w:bottom w:val="single" w:sz="5" w:space="0" w:color="000000"/>
              <w:right w:val="single" w:sz="5" w:space="0" w:color="000000"/>
            </w:tcBorders>
          </w:tcPr>
          <w:p w14:paraId="73083232" w14:textId="77777777" w:rsidR="0087396F" w:rsidRPr="00C319BE" w:rsidRDefault="009B2810">
            <w:pPr>
              <w:pStyle w:val="TableParagraph"/>
              <w:spacing w:before="47"/>
              <w:ind w:left="105"/>
              <w:rPr>
                <w:sz w:val="20"/>
              </w:rPr>
            </w:pPr>
            <w:r w:rsidRPr="00C319BE">
              <w:rPr>
                <w:sz w:val="20"/>
              </w:rPr>
              <w:t>0.13</w:t>
            </w:r>
          </w:p>
        </w:tc>
      </w:tr>
    </w:tbl>
    <w:p w14:paraId="244461D1" w14:textId="77777777" w:rsidR="0087396F" w:rsidRPr="00C319BE" w:rsidRDefault="0087396F">
      <w:pPr>
        <w:pStyle w:val="BodyText"/>
        <w:spacing w:before="8"/>
        <w:rPr>
          <w:sz w:val="8"/>
        </w:rPr>
      </w:pPr>
    </w:p>
    <w:p w14:paraId="6E695AC0" w14:textId="77777777" w:rsidR="0087396F" w:rsidRPr="00C319BE" w:rsidRDefault="009B2810">
      <w:pPr>
        <w:pStyle w:val="BodyText"/>
        <w:spacing w:before="93"/>
        <w:ind w:left="233" w:right="394"/>
      </w:pPr>
      <w:r w:rsidRPr="00C319BE">
        <w:t>For animal species not listed in Schedule LR Two (such as outdoor pigs) or for animal breeds significantly outside standard animal performance definitions*, the corresponding maximum stocking rate under permitted Rule LR R4 is 10 Revised Stock Units per hectare. Note that a revised stock unit corresponds to an annual animal feed intake of 6000 Megajoules of Metabolisable energy which in turn equates to an annual pasture dry matter intake of approximately 550 kg.</w:t>
      </w:r>
    </w:p>
    <w:p w14:paraId="5ACB710F" w14:textId="77777777" w:rsidR="0087396F" w:rsidRPr="00C319BE" w:rsidRDefault="0087396F">
      <w:pPr>
        <w:pStyle w:val="BodyText"/>
        <w:spacing w:before="9"/>
        <w:rPr>
          <w:sz w:val="17"/>
        </w:rPr>
      </w:pPr>
    </w:p>
    <w:p w14:paraId="49BD2949" w14:textId="77777777" w:rsidR="0087396F" w:rsidRPr="00C319BE" w:rsidRDefault="009B2810">
      <w:pPr>
        <w:ind w:left="446" w:right="401" w:hanging="144"/>
        <w:jc w:val="both"/>
        <w:rPr>
          <w:sz w:val="20"/>
        </w:rPr>
      </w:pPr>
      <w:r w:rsidRPr="00C319BE">
        <w:rPr>
          <w:sz w:val="20"/>
        </w:rPr>
        <w:t xml:space="preserve">* For the purposes of Schedule LR Two, the relevant standard animal performance definitions are listed in Table 1, Section 7.1 of </w:t>
      </w:r>
      <w:r w:rsidRPr="00C319BE">
        <w:rPr>
          <w:i/>
          <w:sz w:val="20"/>
        </w:rPr>
        <w:t>Methodology for creation of N</w:t>
      </w:r>
      <w:r w:rsidR="00300D2D" w:rsidRPr="00C319BE">
        <w:rPr>
          <w:i/>
          <w:sz w:val="20"/>
        </w:rPr>
        <w:t>itrogen Discharge Allocation</w:t>
      </w:r>
      <w:r w:rsidRPr="00C319BE">
        <w:rPr>
          <w:i/>
          <w:sz w:val="20"/>
        </w:rPr>
        <w:t xml:space="preserve"> reference files and stocking rate table Version 2 </w:t>
      </w:r>
      <w:r w:rsidRPr="00C319BE">
        <w:rPr>
          <w:sz w:val="20"/>
        </w:rPr>
        <w:t>(Perrin Ag Consultants Ltd, February 2016).</w:t>
      </w:r>
    </w:p>
    <w:p w14:paraId="78E5B161" w14:textId="77777777" w:rsidR="0087396F" w:rsidRPr="00C319BE" w:rsidRDefault="0087396F">
      <w:pPr>
        <w:pStyle w:val="BodyText"/>
        <w:spacing w:before="9"/>
        <w:rPr>
          <w:sz w:val="19"/>
        </w:rPr>
      </w:pPr>
    </w:p>
    <w:p w14:paraId="1ED2CA9B" w14:textId="77777777" w:rsidR="0087396F" w:rsidRPr="00C319BE" w:rsidRDefault="009B2810">
      <w:pPr>
        <w:pStyle w:val="Heading3"/>
        <w:ind w:left="302"/>
      </w:pPr>
      <w:r w:rsidRPr="00C319BE">
        <w:t>Advice Notes:</w:t>
      </w:r>
    </w:p>
    <w:p w14:paraId="17B3533C" w14:textId="77777777" w:rsidR="0087396F" w:rsidRPr="00C319BE" w:rsidRDefault="0087396F">
      <w:pPr>
        <w:pStyle w:val="BodyText"/>
        <w:spacing w:before="11"/>
        <w:rPr>
          <w:b/>
          <w:sz w:val="19"/>
        </w:rPr>
      </w:pPr>
    </w:p>
    <w:p w14:paraId="558CDDBE" w14:textId="77777777" w:rsidR="0087396F" w:rsidRPr="00C319BE" w:rsidRDefault="009B2810" w:rsidP="00D602EA">
      <w:pPr>
        <w:pStyle w:val="ListParagraph"/>
        <w:numPr>
          <w:ilvl w:val="1"/>
          <w:numId w:val="8"/>
        </w:numPr>
        <w:tabs>
          <w:tab w:val="left" w:pos="663"/>
        </w:tabs>
        <w:spacing w:line="271" w:lineRule="auto"/>
        <w:ind w:right="1223"/>
        <w:rPr>
          <w:sz w:val="20"/>
        </w:rPr>
      </w:pPr>
      <w:r w:rsidRPr="00C319BE">
        <w:rPr>
          <w:sz w:val="20"/>
        </w:rPr>
        <w:t>The</w:t>
      </w:r>
      <w:r w:rsidRPr="00C319BE">
        <w:rPr>
          <w:spacing w:val="-6"/>
          <w:sz w:val="20"/>
        </w:rPr>
        <w:t xml:space="preserve"> </w:t>
      </w:r>
      <w:r w:rsidRPr="00C319BE">
        <w:rPr>
          <w:sz w:val="20"/>
        </w:rPr>
        <w:t>term</w:t>
      </w:r>
      <w:r w:rsidRPr="00C319BE">
        <w:rPr>
          <w:spacing w:val="-4"/>
          <w:sz w:val="20"/>
        </w:rPr>
        <w:t xml:space="preserve"> </w:t>
      </w:r>
      <w:r w:rsidRPr="00C319BE">
        <w:rPr>
          <w:i/>
          <w:sz w:val="20"/>
        </w:rPr>
        <w:t>Feral</w:t>
      </w:r>
      <w:r w:rsidRPr="00C319BE">
        <w:rPr>
          <w:i/>
          <w:spacing w:val="-6"/>
          <w:sz w:val="20"/>
        </w:rPr>
        <w:t xml:space="preserve"> </w:t>
      </w:r>
      <w:r w:rsidRPr="00C319BE">
        <w:rPr>
          <w:i/>
          <w:sz w:val="20"/>
        </w:rPr>
        <w:t>goats</w:t>
      </w:r>
      <w:r w:rsidRPr="00C319BE">
        <w:rPr>
          <w:i/>
          <w:spacing w:val="-4"/>
          <w:sz w:val="20"/>
        </w:rPr>
        <w:t xml:space="preserve"> </w:t>
      </w:r>
      <w:r w:rsidRPr="00C319BE">
        <w:rPr>
          <w:sz w:val="20"/>
        </w:rPr>
        <w:t>is</w:t>
      </w:r>
      <w:r w:rsidRPr="00C319BE">
        <w:rPr>
          <w:spacing w:val="-5"/>
          <w:sz w:val="20"/>
        </w:rPr>
        <w:t xml:space="preserve"> </w:t>
      </w:r>
      <w:r w:rsidRPr="00C319BE">
        <w:rPr>
          <w:sz w:val="20"/>
        </w:rPr>
        <w:t>the</w:t>
      </w:r>
      <w:r w:rsidRPr="00C319BE">
        <w:rPr>
          <w:spacing w:val="-6"/>
          <w:sz w:val="20"/>
        </w:rPr>
        <w:t xml:space="preserve"> </w:t>
      </w:r>
      <w:r w:rsidRPr="00C319BE">
        <w:rPr>
          <w:sz w:val="20"/>
        </w:rPr>
        <w:t>OVERSEER</w:t>
      </w:r>
      <w:r w:rsidRPr="00C319BE">
        <w:rPr>
          <w:position w:val="10"/>
          <w:sz w:val="13"/>
        </w:rPr>
        <w:t>®</w:t>
      </w:r>
      <w:r w:rsidRPr="00C319BE">
        <w:rPr>
          <w:spacing w:val="14"/>
          <w:position w:val="10"/>
          <w:sz w:val="13"/>
        </w:rPr>
        <w:t xml:space="preserve"> </w:t>
      </w:r>
      <w:r w:rsidRPr="00C319BE">
        <w:rPr>
          <w:sz w:val="20"/>
        </w:rPr>
        <w:t>definition</w:t>
      </w:r>
      <w:r w:rsidRPr="00C319BE">
        <w:rPr>
          <w:spacing w:val="-4"/>
          <w:sz w:val="20"/>
        </w:rPr>
        <w:t xml:space="preserve"> </w:t>
      </w:r>
      <w:r w:rsidRPr="00C319BE">
        <w:rPr>
          <w:sz w:val="20"/>
        </w:rPr>
        <w:t>and</w:t>
      </w:r>
      <w:r w:rsidRPr="00C319BE">
        <w:rPr>
          <w:spacing w:val="-4"/>
          <w:sz w:val="20"/>
        </w:rPr>
        <w:t xml:space="preserve"> </w:t>
      </w:r>
      <w:r w:rsidRPr="00C319BE">
        <w:rPr>
          <w:sz w:val="20"/>
        </w:rPr>
        <w:t>applies</w:t>
      </w:r>
      <w:r w:rsidRPr="00C319BE">
        <w:rPr>
          <w:spacing w:val="-5"/>
          <w:sz w:val="20"/>
        </w:rPr>
        <w:t xml:space="preserve"> </w:t>
      </w:r>
      <w:r w:rsidRPr="00C319BE">
        <w:rPr>
          <w:sz w:val="20"/>
        </w:rPr>
        <w:t>only</w:t>
      </w:r>
      <w:r w:rsidRPr="00C319BE">
        <w:rPr>
          <w:spacing w:val="-8"/>
          <w:sz w:val="20"/>
        </w:rPr>
        <w:t xml:space="preserve"> </w:t>
      </w:r>
      <w:r w:rsidRPr="00C319BE">
        <w:rPr>
          <w:sz w:val="20"/>
        </w:rPr>
        <w:t>to</w:t>
      </w:r>
      <w:r w:rsidRPr="00C319BE">
        <w:rPr>
          <w:spacing w:val="-6"/>
          <w:sz w:val="20"/>
        </w:rPr>
        <w:t xml:space="preserve"> </w:t>
      </w:r>
      <w:r w:rsidRPr="00C319BE">
        <w:rPr>
          <w:sz w:val="20"/>
        </w:rPr>
        <w:t>goats</w:t>
      </w:r>
      <w:r w:rsidRPr="00C319BE">
        <w:rPr>
          <w:spacing w:val="-2"/>
          <w:sz w:val="20"/>
        </w:rPr>
        <w:t xml:space="preserve"> </w:t>
      </w:r>
      <w:r w:rsidRPr="00C319BE">
        <w:rPr>
          <w:sz w:val="20"/>
        </w:rPr>
        <w:t>within</w:t>
      </w:r>
      <w:r w:rsidRPr="00C319BE">
        <w:rPr>
          <w:spacing w:val="-3"/>
          <w:sz w:val="20"/>
        </w:rPr>
        <w:t xml:space="preserve"> </w:t>
      </w:r>
      <w:r w:rsidRPr="00C319BE">
        <w:rPr>
          <w:sz w:val="20"/>
        </w:rPr>
        <w:t>a</w:t>
      </w:r>
      <w:r w:rsidRPr="00C319BE">
        <w:rPr>
          <w:spacing w:val="-6"/>
          <w:sz w:val="20"/>
        </w:rPr>
        <w:t xml:space="preserve"> </w:t>
      </w:r>
      <w:r w:rsidRPr="00C319BE">
        <w:rPr>
          <w:sz w:val="20"/>
        </w:rPr>
        <w:t>farming operation.</w:t>
      </w:r>
    </w:p>
    <w:p w14:paraId="18239DAA" w14:textId="77777777" w:rsidR="0087396F" w:rsidRPr="00C319BE" w:rsidRDefault="009B2810" w:rsidP="00D602EA">
      <w:pPr>
        <w:pStyle w:val="ListParagraph"/>
        <w:numPr>
          <w:ilvl w:val="1"/>
          <w:numId w:val="8"/>
        </w:numPr>
        <w:tabs>
          <w:tab w:val="left" w:pos="663"/>
        </w:tabs>
        <w:spacing w:before="120" w:line="271" w:lineRule="auto"/>
        <w:ind w:left="658" w:right="1225" w:hanging="357"/>
        <w:rPr>
          <w:sz w:val="20"/>
        </w:rPr>
      </w:pPr>
      <w:r w:rsidRPr="00C319BE">
        <w:rPr>
          <w:sz w:val="20"/>
        </w:rPr>
        <w:t>If you are not sure how to assess Revised Stock Units or how to find the animal performance definitions, you should contact a land management officer at Bay of Plenty Regional Council.</w:t>
      </w:r>
    </w:p>
    <w:p w14:paraId="29643BDB" w14:textId="77777777" w:rsidR="0087396F" w:rsidRPr="00C319BE" w:rsidRDefault="0087396F">
      <w:pPr>
        <w:pStyle w:val="ListParagraph"/>
        <w:numPr>
          <w:ilvl w:val="1"/>
          <w:numId w:val="8"/>
        </w:numPr>
        <w:tabs>
          <w:tab w:val="left" w:pos="663"/>
        </w:tabs>
        <w:spacing w:line="271" w:lineRule="auto"/>
        <w:ind w:right="1223"/>
        <w:rPr>
          <w:sz w:val="20"/>
        </w:rPr>
        <w:sectPr w:rsidR="0087396F" w:rsidRPr="00C319BE">
          <w:pgSz w:w="11910" w:h="16850"/>
          <w:pgMar w:top="1140" w:right="920" w:bottom="900" w:left="900" w:header="0" w:footer="701" w:gutter="0"/>
          <w:cols w:space="720"/>
        </w:sectPr>
        <w:pPrChange w:id="28" w:author="Jo Watts [2]" w:date="2019-11-28T12:34:00Z">
          <w:pPr>
            <w:tabs>
              <w:tab w:val="left" w:pos="663"/>
            </w:tabs>
          </w:pPr>
        </w:pPrChange>
      </w:pPr>
    </w:p>
    <w:p w14:paraId="055903C6" w14:textId="77777777" w:rsidR="0087396F" w:rsidRPr="00C319BE" w:rsidRDefault="009B2810">
      <w:pPr>
        <w:pStyle w:val="Heading1"/>
        <w:spacing w:before="73"/>
        <w:ind w:left="273" w:right="466"/>
      </w:pPr>
      <w:r w:rsidRPr="00C319BE">
        <w:rPr>
          <w:color w:val="365F91"/>
        </w:rPr>
        <w:lastRenderedPageBreak/>
        <w:t>Schedule LR Three – Information requirements for Permitted Rules LR R5 and LR R6</w:t>
      </w:r>
    </w:p>
    <w:p w14:paraId="42F273C8" w14:textId="77777777" w:rsidR="0087396F" w:rsidRPr="00C319BE" w:rsidRDefault="009B2810" w:rsidP="004D0217">
      <w:pPr>
        <w:pStyle w:val="BodyText"/>
        <w:spacing w:before="249" w:line="228" w:lineRule="auto"/>
        <w:ind w:left="261" w:right="90"/>
      </w:pPr>
      <w:r w:rsidRPr="00C319BE">
        <w:t>The following information shall be provided to the Bay of Plenty Regional Council annually. In cases where the land use has changed, but losses are considered to remain the same, additional information may be required. Information shall be provided in a Excel spreadsheet and shall include the following details:</w:t>
      </w:r>
    </w:p>
    <w:p w14:paraId="6A50A9FA" w14:textId="77777777" w:rsidR="0087396F" w:rsidRPr="00C319BE" w:rsidRDefault="0087396F" w:rsidP="004D0217">
      <w:pPr>
        <w:pStyle w:val="BodyText"/>
        <w:spacing w:before="4"/>
        <w:ind w:right="90"/>
      </w:pPr>
    </w:p>
    <w:p w14:paraId="3395D25C" w14:textId="77777777" w:rsidR="0087396F" w:rsidRPr="00C319BE" w:rsidRDefault="009B2810" w:rsidP="004D0217">
      <w:pPr>
        <w:pStyle w:val="ListParagraph"/>
        <w:numPr>
          <w:ilvl w:val="0"/>
          <w:numId w:val="6"/>
        </w:numPr>
        <w:tabs>
          <w:tab w:val="left" w:pos="839"/>
          <w:tab w:val="left" w:pos="840"/>
        </w:tabs>
        <w:ind w:right="90" w:hanging="566"/>
        <w:rPr>
          <w:sz w:val="20"/>
        </w:rPr>
      </w:pPr>
      <w:r w:rsidRPr="00C319BE">
        <w:rPr>
          <w:sz w:val="20"/>
        </w:rPr>
        <w:t>Contact</w:t>
      </w:r>
      <w:r w:rsidRPr="00C319BE">
        <w:rPr>
          <w:spacing w:val="-11"/>
          <w:sz w:val="20"/>
        </w:rPr>
        <w:t xml:space="preserve"> </w:t>
      </w:r>
      <w:r w:rsidRPr="00C319BE">
        <w:rPr>
          <w:sz w:val="20"/>
        </w:rPr>
        <w:t>details</w:t>
      </w:r>
      <w:r w:rsidRPr="00C319BE">
        <w:rPr>
          <w:spacing w:val="-10"/>
          <w:sz w:val="20"/>
        </w:rPr>
        <w:t xml:space="preserve"> </w:t>
      </w:r>
      <w:r w:rsidRPr="00C319BE">
        <w:rPr>
          <w:sz w:val="20"/>
        </w:rPr>
        <w:t>of</w:t>
      </w:r>
      <w:r w:rsidRPr="00C319BE">
        <w:rPr>
          <w:spacing w:val="-11"/>
          <w:sz w:val="20"/>
        </w:rPr>
        <w:t xml:space="preserve"> </w:t>
      </w:r>
      <w:r w:rsidRPr="00C319BE">
        <w:rPr>
          <w:sz w:val="20"/>
        </w:rPr>
        <w:t>landowner</w:t>
      </w:r>
      <w:r w:rsidRPr="00C319BE">
        <w:rPr>
          <w:spacing w:val="-10"/>
          <w:sz w:val="20"/>
        </w:rPr>
        <w:t xml:space="preserve"> </w:t>
      </w:r>
      <w:r w:rsidRPr="00C319BE">
        <w:rPr>
          <w:sz w:val="20"/>
        </w:rPr>
        <w:t>(and</w:t>
      </w:r>
      <w:r w:rsidRPr="00C319BE">
        <w:rPr>
          <w:spacing w:val="-11"/>
          <w:sz w:val="20"/>
        </w:rPr>
        <w:t xml:space="preserve"> </w:t>
      </w:r>
      <w:r w:rsidRPr="00C319BE">
        <w:rPr>
          <w:sz w:val="20"/>
        </w:rPr>
        <w:t>any</w:t>
      </w:r>
      <w:r w:rsidRPr="00C319BE">
        <w:rPr>
          <w:spacing w:val="-16"/>
          <w:sz w:val="20"/>
        </w:rPr>
        <w:t xml:space="preserve"> </w:t>
      </w:r>
      <w:r w:rsidRPr="00C319BE">
        <w:rPr>
          <w:sz w:val="20"/>
        </w:rPr>
        <w:t>leaseholder);</w:t>
      </w:r>
    </w:p>
    <w:p w14:paraId="15B3D48A" w14:textId="77777777" w:rsidR="0087396F" w:rsidRPr="00C319BE" w:rsidRDefault="009B2810" w:rsidP="004D0217">
      <w:pPr>
        <w:pStyle w:val="ListParagraph"/>
        <w:numPr>
          <w:ilvl w:val="0"/>
          <w:numId w:val="6"/>
        </w:numPr>
        <w:tabs>
          <w:tab w:val="left" w:pos="839"/>
          <w:tab w:val="left" w:pos="840"/>
        </w:tabs>
        <w:spacing w:before="119"/>
        <w:ind w:right="90" w:hanging="566"/>
        <w:rPr>
          <w:sz w:val="20"/>
        </w:rPr>
      </w:pPr>
      <w:r w:rsidRPr="00C319BE">
        <w:rPr>
          <w:sz w:val="20"/>
        </w:rPr>
        <w:t>Legal</w:t>
      </w:r>
      <w:r w:rsidRPr="00C319BE">
        <w:rPr>
          <w:spacing w:val="-6"/>
          <w:sz w:val="20"/>
        </w:rPr>
        <w:t xml:space="preserve"> </w:t>
      </w:r>
      <w:r w:rsidRPr="00C319BE">
        <w:rPr>
          <w:sz w:val="20"/>
        </w:rPr>
        <w:t>description</w:t>
      </w:r>
      <w:r w:rsidRPr="00C319BE">
        <w:rPr>
          <w:spacing w:val="-5"/>
          <w:sz w:val="20"/>
        </w:rPr>
        <w:t xml:space="preserve"> </w:t>
      </w:r>
      <w:r w:rsidRPr="00C319BE">
        <w:rPr>
          <w:sz w:val="20"/>
        </w:rPr>
        <w:t>of</w:t>
      </w:r>
      <w:r w:rsidRPr="00C319BE">
        <w:rPr>
          <w:spacing w:val="-2"/>
          <w:sz w:val="20"/>
        </w:rPr>
        <w:t xml:space="preserve"> </w:t>
      </w:r>
      <w:r w:rsidRPr="00C319BE">
        <w:rPr>
          <w:sz w:val="20"/>
        </w:rPr>
        <w:t>the</w:t>
      </w:r>
      <w:r w:rsidRPr="00C319BE">
        <w:rPr>
          <w:spacing w:val="-5"/>
          <w:sz w:val="20"/>
        </w:rPr>
        <w:t xml:space="preserve"> </w:t>
      </w:r>
      <w:r w:rsidRPr="00C319BE">
        <w:rPr>
          <w:sz w:val="20"/>
        </w:rPr>
        <w:t>land</w:t>
      </w:r>
      <w:r w:rsidRPr="00C319BE">
        <w:rPr>
          <w:spacing w:val="-5"/>
          <w:sz w:val="20"/>
        </w:rPr>
        <w:t xml:space="preserve"> </w:t>
      </w:r>
      <w:r w:rsidRPr="00C319BE">
        <w:rPr>
          <w:sz w:val="20"/>
        </w:rPr>
        <w:t>and</w:t>
      </w:r>
      <w:r w:rsidRPr="00C319BE">
        <w:rPr>
          <w:spacing w:val="-5"/>
          <w:sz w:val="20"/>
        </w:rPr>
        <w:t xml:space="preserve"> </w:t>
      </w:r>
      <w:r w:rsidRPr="00C319BE">
        <w:rPr>
          <w:sz w:val="20"/>
        </w:rPr>
        <w:t>farm</w:t>
      </w:r>
      <w:r w:rsidRPr="00C319BE">
        <w:rPr>
          <w:spacing w:val="-2"/>
          <w:sz w:val="20"/>
        </w:rPr>
        <w:t xml:space="preserve"> </w:t>
      </w:r>
      <w:r w:rsidRPr="00C319BE">
        <w:rPr>
          <w:sz w:val="20"/>
        </w:rPr>
        <w:t>identifier</w:t>
      </w:r>
      <w:r w:rsidRPr="00C319BE">
        <w:rPr>
          <w:spacing w:val="-3"/>
          <w:sz w:val="20"/>
        </w:rPr>
        <w:t xml:space="preserve"> </w:t>
      </w:r>
      <w:r w:rsidRPr="00C319BE">
        <w:rPr>
          <w:sz w:val="20"/>
        </w:rPr>
        <w:t>as</w:t>
      </w:r>
      <w:r w:rsidRPr="00C319BE">
        <w:rPr>
          <w:spacing w:val="-4"/>
          <w:sz w:val="20"/>
        </w:rPr>
        <w:t xml:space="preserve"> </w:t>
      </w:r>
      <w:r w:rsidRPr="00C319BE">
        <w:rPr>
          <w:sz w:val="20"/>
        </w:rPr>
        <w:t>provided</w:t>
      </w:r>
      <w:r w:rsidRPr="00C319BE">
        <w:rPr>
          <w:spacing w:val="-5"/>
          <w:sz w:val="20"/>
        </w:rPr>
        <w:t xml:space="preserve"> </w:t>
      </w:r>
      <w:r w:rsidRPr="00C319BE">
        <w:rPr>
          <w:sz w:val="20"/>
        </w:rPr>
        <w:t>by</w:t>
      </w:r>
      <w:r w:rsidRPr="00C319BE">
        <w:rPr>
          <w:spacing w:val="-10"/>
          <w:sz w:val="20"/>
        </w:rPr>
        <w:t xml:space="preserve"> </w:t>
      </w:r>
      <w:r w:rsidRPr="00C319BE">
        <w:rPr>
          <w:sz w:val="20"/>
        </w:rPr>
        <w:t>the</w:t>
      </w:r>
      <w:r w:rsidRPr="00C319BE">
        <w:rPr>
          <w:spacing w:val="-5"/>
          <w:sz w:val="20"/>
        </w:rPr>
        <w:t xml:space="preserve"> </w:t>
      </w:r>
      <w:r w:rsidRPr="00C319BE">
        <w:rPr>
          <w:sz w:val="20"/>
        </w:rPr>
        <w:t>Regional</w:t>
      </w:r>
      <w:r w:rsidRPr="00C319BE">
        <w:rPr>
          <w:spacing w:val="-6"/>
          <w:sz w:val="20"/>
        </w:rPr>
        <w:t xml:space="preserve"> </w:t>
      </w:r>
      <w:r w:rsidRPr="00C319BE">
        <w:rPr>
          <w:sz w:val="20"/>
        </w:rPr>
        <w:t>Council;</w:t>
      </w:r>
    </w:p>
    <w:p w14:paraId="2EED5FB1" w14:textId="77777777" w:rsidR="0087396F" w:rsidRPr="00C319BE" w:rsidRDefault="009B2810" w:rsidP="004D0217">
      <w:pPr>
        <w:pStyle w:val="ListParagraph"/>
        <w:numPr>
          <w:ilvl w:val="0"/>
          <w:numId w:val="6"/>
        </w:numPr>
        <w:tabs>
          <w:tab w:val="left" w:pos="840"/>
        </w:tabs>
        <w:spacing w:before="119"/>
        <w:ind w:right="90" w:hanging="566"/>
        <w:jc w:val="both"/>
        <w:rPr>
          <w:sz w:val="20"/>
        </w:rPr>
      </w:pPr>
      <w:r w:rsidRPr="00C319BE">
        <w:rPr>
          <w:sz w:val="20"/>
        </w:rPr>
        <w:t>A map or aerial photograph showing the boundaries or land areas of the property and land use cover including pasture, horticulture, crops, fodder crops and non-grazed areas (including forestry, riparian and tree</w:t>
      </w:r>
      <w:r w:rsidRPr="00C319BE">
        <w:rPr>
          <w:spacing w:val="-16"/>
          <w:sz w:val="20"/>
        </w:rPr>
        <w:t xml:space="preserve"> </w:t>
      </w:r>
      <w:r w:rsidRPr="00C319BE">
        <w:rPr>
          <w:sz w:val="20"/>
        </w:rPr>
        <w:t>areas);</w:t>
      </w:r>
    </w:p>
    <w:p w14:paraId="637CCD8F" w14:textId="77777777" w:rsidR="0087396F" w:rsidRPr="00C319BE" w:rsidRDefault="0087396F" w:rsidP="004D0217">
      <w:pPr>
        <w:pStyle w:val="BodyText"/>
        <w:spacing w:before="7"/>
        <w:ind w:right="90"/>
      </w:pPr>
    </w:p>
    <w:p w14:paraId="45E6D2FF" w14:textId="77777777" w:rsidR="0087396F" w:rsidRPr="00C319BE" w:rsidRDefault="009B2810" w:rsidP="004D0217">
      <w:pPr>
        <w:pStyle w:val="BodyText"/>
        <w:ind w:left="273" w:right="90"/>
      </w:pPr>
      <w:r w:rsidRPr="00C319BE">
        <w:t>And where applicable:</w:t>
      </w:r>
    </w:p>
    <w:p w14:paraId="433957A1" w14:textId="77777777" w:rsidR="0087396F" w:rsidRPr="00C319BE" w:rsidRDefault="0087396F" w:rsidP="004D0217">
      <w:pPr>
        <w:pStyle w:val="BodyText"/>
        <w:spacing w:before="10"/>
        <w:ind w:right="90"/>
      </w:pPr>
    </w:p>
    <w:p w14:paraId="09E390E9" w14:textId="77777777" w:rsidR="0087396F" w:rsidRPr="00C319BE" w:rsidRDefault="009B2810" w:rsidP="004D0217">
      <w:pPr>
        <w:pStyle w:val="ListParagraph"/>
        <w:numPr>
          <w:ilvl w:val="0"/>
          <w:numId w:val="6"/>
        </w:numPr>
        <w:tabs>
          <w:tab w:val="left" w:pos="839"/>
          <w:tab w:val="left" w:pos="840"/>
        </w:tabs>
        <w:ind w:right="90" w:hanging="566"/>
        <w:rPr>
          <w:sz w:val="20"/>
        </w:rPr>
      </w:pPr>
      <w:r w:rsidRPr="00C319BE">
        <w:rPr>
          <w:sz w:val="20"/>
        </w:rPr>
        <w:t>Stocking</w:t>
      </w:r>
      <w:r w:rsidRPr="00C319BE">
        <w:rPr>
          <w:spacing w:val="-7"/>
          <w:sz w:val="20"/>
        </w:rPr>
        <w:t xml:space="preserve"> </w:t>
      </w:r>
      <w:r w:rsidRPr="00C319BE">
        <w:rPr>
          <w:sz w:val="20"/>
        </w:rPr>
        <w:t>rate</w:t>
      </w:r>
      <w:r w:rsidRPr="00C319BE">
        <w:rPr>
          <w:spacing w:val="-7"/>
          <w:sz w:val="20"/>
        </w:rPr>
        <w:t xml:space="preserve"> </w:t>
      </w:r>
      <w:r w:rsidRPr="00C319BE">
        <w:rPr>
          <w:sz w:val="20"/>
        </w:rPr>
        <w:t>within</w:t>
      </w:r>
      <w:r w:rsidRPr="00C319BE">
        <w:rPr>
          <w:spacing w:val="-12"/>
          <w:sz w:val="20"/>
        </w:rPr>
        <w:t xml:space="preserve"> </w:t>
      </w:r>
      <w:r w:rsidRPr="00C319BE">
        <w:rPr>
          <w:sz w:val="20"/>
        </w:rPr>
        <w:t>the</w:t>
      </w:r>
      <w:r w:rsidRPr="00C319BE">
        <w:rPr>
          <w:spacing w:val="-10"/>
          <w:sz w:val="20"/>
        </w:rPr>
        <w:t xml:space="preserve"> </w:t>
      </w:r>
      <w:r w:rsidRPr="00C319BE">
        <w:rPr>
          <w:sz w:val="20"/>
        </w:rPr>
        <w:t>effective</w:t>
      </w:r>
      <w:r w:rsidRPr="00C319BE">
        <w:rPr>
          <w:spacing w:val="-10"/>
          <w:sz w:val="20"/>
        </w:rPr>
        <w:t xml:space="preserve"> </w:t>
      </w:r>
      <w:r w:rsidRPr="00C319BE">
        <w:rPr>
          <w:sz w:val="20"/>
        </w:rPr>
        <w:t>area</w:t>
      </w:r>
      <w:r w:rsidRPr="00C319BE">
        <w:rPr>
          <w:spacing w:val="-11"/>
          <w:sz w:val="20"/>
        </w:rPr>
        <w:t xml:space="preserve"> </w:t>
      </w:r>
      <w:r w:rsidRPr="00C319BE">
        <w:rPr>
          <w:sz w:val="20"/>
        </w:rPr>
        <w:t>(numbers,</w:t>
      </w:r>
      <w:r w:rsidRPr="00C319BE">
        <w:rPr>
          <w:spacing w:val="-6"/>
          <w:sz w:val="20"/>
        </w:rPr>
        <w:t xml:space="preserve"> </w:t>
      </w:r>
      <w:r w:rsidRPr="00C319BE">
        <w:rPr>
          <w:sz w:val="20"/>
        </w:rPr>
        <w:t>classes</w:t>
      </w:r>
      <w:r w:rsidRPr="00C319BE">
        <w:rPr>
          <w:spacing w:val="-6"/>
          <w:sz w:val="20"/>
        </w:rPr>
        <w:t xml:space="preserve"> </w:t>
      </w:r>
      <w:r w:rsidRPr="00C319BE">
        <w:rPr>
          <w:sz w:val="20"/>
        </w:rPr>
        <w:t>and</w:t>
      </w:r>
      <w:r w:rsidRPr="00C319BE">
        <w:rPr>
          <w:spacing w:val="-7"/>
          <w:sz w:val="20"/>
        </w:rPr>
        <w:t xml:space="preserve"> </w:t>
      </w:r>
      <w:r w:rsidRPr="00C319BE">
        <w:rPr>
          <w:sz w:val="20"/>
        </w:rPr>
        <w:t>ages)</w:t>
      </w:r>
      <w:r w:rsidRPr="00C319BE">
        <w:rPr>
          <w:spacing w:val="-6"/>
          <w:sz w:val="20"/>
        </w:rPr>
        <w:t xml:space="preserve"> </w:t>
      </w:r>
      <w:r w:rsidRPr="00C319BE">
        <w:rPr>
          <w:sz w:val="20"/>
        </w:rPr>
        <w:t>including</w:t>
      </w:r>
      <w:r w:rsidRPr="00C319BE">
        <w:rPr>
          <w:spacing w:val="-7"/>
          <w:sz w:val="20"/>
        </w:rPr>
        <w:t xml:space="preserve"> </w:t>
      </w:r>
      <w:r w:rsidRPr="00C319BE">
        <w:rPr>
          <w:sz w:val="20"/>
        </w:rPr>
        <w:t>a</w:t>
      </w:r>
      <w:r w:rsidRPr="00C319BE">
        <w:rPr>
          <w:spacing w:val="-7"/>
          <w:sz w:val="20"/>
        </w:rPr>
        <w:t xml:space="preserve"> </w:t>
      </w:r>
      <w:r w:rsidRPr="00C319BE">
        <w:rPr>
          <w:sz w:val="20"/>
        </w:rPr>
        <w:t>breakdown</w:t>
      </w:r>
      <w:r w:rsidRPr="00C319BE">
        <w:rPr>
          <w:spacing w:val="-7"/>
          <w:sz w:val="20"/>
        </w:rPr>
        <w:t xml:space="preserve"> </w:t>
      </w:r>
      <w:r w:rsidRPr="00C319BE">
        <w:rPr>
          <w:sz w:val="20"/>
        </w:rPr>
        <w:t>by</w:t>
      </w:r>
      <w:r w:rsidRPr="00C319BE">
        <w:rPr>
          <w:spacing w:val="-13"/>
          <w:sz w:val="20"/>
        </w:rPr>
        <w:t xml:space="preserve"> </w:t>
      </w:r>
      <w:r w:rsidRPr="00C319BE">
        <w:rPr>
          <w:sz w:val="20"/>
        </w:rPr>
        <w:t>month;</w:t>
      </w:r>
    </w:p>
    <w:p w14:paraId="7A3AF0D1" w14:textId="77777777" w:rsidR="0087396F" w:rsidRPr="00C319BE" w:rsidRDefault="009B2810" w:rsidP="004D0217">
      <w:pPr>
        <w:pStyle w:val="ListParagraph"/>
        <w:numPr>
          <w:ilvl w:val="0"/>
          <w:numId w:val="6"/>
        </w:numPr>
        <w:tabs>
          <w:tab w:val="left" w:pos="839"/>
          <w:tab w:val="left" w:pos="840"/>
        </w:tabs>
        <w:spacing w:before="118"/>
        <w:ind w:right="90" w:hanging="566"/>
        <w:rPr>
          <w:sz w:val="20"/>
        </w:rPr>
      </w:pPr>
      <w:r w:rsidRPr="00C319BE">
        <w:rPr>
          <w:sz w:val="20"/>
        </w:rPr>
        <w:t>Type,</w:t>
      </w:r>
      <w:r w:rsidRPr="00C319BE">
        <w:rPr>
          <w:spacing w:val="-9"/>
          <w:sz w:val="20"/>
        </w:rPr>
        <w:t xml:space="preserve"> </w:t>
      </w:r>
      <w:r w:rsidRPr="00C319BE">
        <w:rPr>
          <w:sz w:val="20"/>
        </w:rPr>
        <w:t>quantity</w:t>
      </w:r>
      <w:r w:rsidRPr="00C319BE">
        <w:rPr>
          <w:spacing w:val="-14"/>
          <w:sz w:val="20"/>
        </w:rPr>
        <w:t xml:space="preserve"> </w:t>
      </w:r>
      <w:r w:rsidRPr="00C319BE">
        <w:rPr>
          <w:sz w:val="20"/>
        </w:rPr>
        <w:t>and</w:t>
      </w:r>
      <w:r w:rsidRPr="00C319BE">
        <w:rPr>
          <w:spacing w:val="-9"/>
          <w:sz w:val="20"/>
        </w:rPr>
        <w:t xml:space="preserve"> </w:t>
      </w:r>
      <w:r w:rsidRPr="00C319BE">
        <w:rPr>
          <w:sz w:val="20"/>
        </w:rPr>
        <w:t>timing</w:t>
      </w:r>
      <w:r w:rsidRPr="00C319BE">
        <w:rPr>
          <w:spacing w:val="-9"/>
          <w:sz w:val="20"/>
        </w:rPr>
        <w:t xml:space="preserve"> </w:t>
      </w:r>
      <w:r w:rsidRPr="00C319BE">
        <w:rPr>
          <w:sz w:val="20"/>
        </w:rPr>
        <w:t>of</w:t>
      </w:r>
      <w:r w:rsidRPr="00C319BE">
        <w:rPr>
          <w:spacing w:val="-9"/>
          <w:sz w:val="20"/>
        </w:rPr>
        <w:t xml:space="preserve"> </w:t>
      </w:r>
      <w:r w:rsidRPr="00C319BE">
        <w:rPr>
          <w:sz w:val="20"/>
        </w:rPr>
        <w:t>effluent</w:t>
      </w:r>
      <w:r w:rsidRPr="00C319BE">
        <w:rPr>
          <w:spacing w:val="-9"/>
          <w:sz w:val="20"/>
        </w:rPr>
        <w:t xml:space="preserve"> </w:t>
      </w:r>
      <w:r w:rsidRPr="00C319BE">
        <w:rPr>
          <w:sz w:val="20"/>
        </w:rPr>
        <w:t>and</w:t>
      </w:r>
      <w:r w:rsidRPr="00C319BE">
        <w:rPr>
          <w:spacing w:val="-12"/>
          <w:sz w:val="20"/>
        </w:rPr>
        <w:t xml:space="preserve"> </w:t>
      </w:r>
      <w:r w:rsidRPr="00C319BE">
        <w:rPr>
          <w:sz w:val="20"/>
        </w:rPr>
        <w:t>fertiliser</w:t>
      </w:r>
      <w:r w:rsidRPr="00C319BE">
        <w:rPr>
          <w:spacing w:val="-8"/>
          <w:sz w:val="20"/>
        </w:rPr>
        <w:t xml:space="preserve"> </w:t>
      </w:r>
      <w:r w:rsidRPr="00C319BE">
        <w:rPr>
          <w:sz w:val="20"/>
        </w:rPr>
        <w:t>application</w:t>
      </w:r>
      <w:r w:rsidRPr="00C319BE">
        <w:rPr>
          <w:strike/>
          <w:sz w:val="20"/>
        </w:rPr>
        <w:t>s</w:t>
      </w:r>
      <w:r w:rsidRPr="00C319BE">
        <w:rPr>
          <w:spacing w:val="-8"/>
          <w:sz w:val="20"/>
        </w:rPr>
        <w:t xml:space="preserve"> </w:t>
      </w:r>
      <w:r w:rsidRPr="00C319BE">
        <w:rPr>
          <w:sz w:val="20"/>
        </w:rPr>
        <w:t>within</w:t>
      </w:r>
      <w:r w:rsidRPr="00C319BE">
        <w:rPr>
          <w:spacing w:val="-9"/>
          <w:sz w:val="20"/>
        </w:rPr>
        <w:t xml:space="preserve"> </w:t>
      </w:r>
      <w:r w:rsidRPr="00C319BE">
        <w:rPr>
          <w:sz w:val="20"/>
        </w:rPr>
        <w:t>the</w:t>
      </w:r>
      <w:r w:rsidRPr="00C319BE">
        <w:rPr>
          <w:spacing w:val="-9"/>
          <w:sz w:val="20"/>
        </w:rPr>
        <w:t xml:space="preserve"> </w:t>
      </w:r>
      <w:r w:rsidRPr="00C319BE">
        <w:rPr>
          <w:sz w:val="20"/>
        </w:rPr>
        <w:t>effective</w:t>
      </w:r>
      <w:r w:rsidRPr="00C319BE">
        <w:rPr>
          <w:spacing w:val="-9"/>
          <w:sz w:val="20"/>
        </w:rPr>
        <w:t xml:space="preserve"> </w:t>
      </w:r>
      <w:r w:rsidRPr="00C319BE">
        <w:rPr>
          <w:sz w:val="20"/>
        </w:rPr>
        <w:t>area;</w:t>
      </w:r>
    </w:p>
    <w:p w14:paraId="42356847" w14:textId="77777777" w:rsidR="0087396F" w:rsidRPr="00C319BE" w:rsidRDefault="009B2810" w:rsidP="004D0217">
      <w:pPr>
        <w:pStyle w:val="ListParagraph"/>
        <w:numPr>
          <w:ilvl w:val="0"/>
          <w:numId w:val="6"/>
        </w:numPr>
        <w:tabs>
          <w:tab w:val="left" w:pos="841"/>
          <w:tab w:val="left" w:pos="843"/>
        </w:tabs>
        <w:spacing w:before="120"/>
        <w:ind w:left="842" w:right="90" w:hanging="569"/>
        <w:rPr>
          <w:sz w:val="20"/>
        </w:rPr>
      </w:pPr>
      <w:r w:rsidRPr="00C319BE">
        <w:rPr>
          <w:sz w:val="20"/>
        </w:rPr>
        <w:t>Type, area and planting dates for</w:t>
      </w:r>
      <w:r w:rsidRPr="00C319BE">
        <w:rPr>
          <w:spacing w:val="-39"/>
          <w:sz w:val="20"/>
        </w:rPr>
        <w:t xml:space="preserve"> </w:t>
      </w:r>
      <w:r w:rsidRPr="00C319BE">
        <w:rPr>
          <w:sz w:val="20"/>
        </w:rPr>
        <w:t>crops (i.e. exported or on farm use) within the effective area;</w:t>
      </w:r>
    </w:p>
    <w:p w14:paraId="15EE4A6E" w14:textId="77777777" w:rsidR="0087396F" w:rsidRPr="00C319BE" w:rsidRDefault="009B2810" w:rsidP="004D0217">
      <w:pPr>
        <w:pStyle w:val="ListParagraph"/>
        <w:numPr>
          <w:ilvl w:val="0"/>
          <w:numId w:val="6"/>
        </w:numPr>
        <w:tabs>
          <w:tab w:val="left" w:pos="839"/>
          <w:tab w:val="left" w:pos="840"/>
        </w:tabs>
        <w:spacing w:before="120"/>
        <w:ind w:right="90" w:hanging="566"/>
        <w:rPr>
          <w:sz w:val="20"/>
        </w:rPr>
      </w:pPr>
      <w:r w:rsidRPr="00C319BE">
        <w:rPr>
          <w:sz w:val="20"/>
        </w:rPr>
        <w:t>Type,</w:t>
      </w:r>
      <w:r w:rsidRPr="00C319BE">
        <w:rPr>
          <w:spacing w:val="-8"/>
          <w:sz w:val="20"/>
        </w:rPr>
        <w:t xml:space="preserve"> </w:t>
      </w:r>
      <w:r w:rsidRPr="00C319BE">
        <w:rPr>
          <w:sz w:val="20"/>
        </w:rPr>
        <w:t>quantity</w:t>
      </w:r>
      <w:r w:rsidRPr="00C319BE">
        <w:rPr>
          <w:spacing w:val="-11"/>
          <w:sz w:val="20"/>
        </w:rPr>
        <w:t xml:space="preserve"> </w:t>
      </w:r>
      <w:r w:rsidRPr="00C319BE">
        <w:rPr>
          <w:sz w:val="20"/>
        </w:rPr>
        <w:t>and</w:t>
      </w:r>
      <w:r w:rsidRPr="00C319BE">
        <w:rPr>
          <w:spacing w:val="-8"/>
          <w:sz w:val="20"/>
        </w:rPr>
        <w:t xml:space="preserve"> </w:t>
      </w:r>
      <w:r w:rsidRPr="00C319BE">
        <w:rPr>
          <w:sz w:val="20"/>
        </w:rPr>
        <w:t>source</w:t>
      </w:r>
      <w:r w:rsidRPr="00C319BE">
        <w:rPr>
          <w:spacing w:val="-8"/>
          <w:sz w:val="20"/>
        </w:rPr>
        <w:t xml:space="preserve"> </w:t>
      </w:r>
      <w:r w:rsidRPr="00C319BE">
        <w:rPr>
          <w:sz w:val="20"/>
        </w:rPr>
        <w:t>of</w:t>
      </w:r>
      <w:r w:rsidRPr="00C319BE">
        <w:rPr>
          <w:spacing w:val="-8"/>
          <w:sz w:val="20"/>
        </w:rPr>
        <w:t xml:space="preserve"> </w:t>
      </w:r>
      <w:r w:rsidRPr="00C319BE">
        <w:rPr>
          <w:sz w:val="20"/>
        </w:rPr>
        <w:t>supplementary</w:t>
      </w:r>
      <w:r w:rsidRPr="00C319BE">
        <w:rPr>
          <w:spacing w:val="-13"/>
          <w:sz w:val="20"/>
        </w:rPr>
        <w:t xml:space="preserve"> </w:t>
      </w:r>
      <w:r w:rsidRPr="00C319BE">
        <w:rPr>
          <w:sz w:val="20"/>
        </w:rPr>
        <w:t>feed</w:t>
      </w:r>
      <w:r w:rsidRPr="00C319BE">
        <w:rPr>
          <w:spacing w:val="-8"/>
          <w:sz w:val="20"/>
        </w:rPr>
        <w:t xml:space="preserve"> </w:t>
      </w:r>
      <w:r w:rsidRPr="00C319BE">
        <w:rPr>
          <w:sz w:val="20"/>
        </w:rPr>
        <w:t>within</w:t>
      </w:r>
      <w:r w:rsidRPr="00C319BE">
        <w:rPr>
          <w:spacing w:val="-10"/>
          <w:sz w:val="20"/>
        </w:rPr>
        <w:t xml:space="preserve"> </w:t>
      </w:r>
      <w:r w:rsidRPr="00C319BE">
        <w:rPr>
          <w:sz w:val="20"/>
        </w:rPr>
        <w:t>the</w:t>
      </w:r>
      <w:r w:rsidRPr="00C319BE">
        <w:rPr>
          <w:spacing w:val="-8"/>
          <w:sz w:val="20"/>
        </w:rPr>
        <w:t xml:space="preserve"> </w:t>
      </w:r>
      <w:r w:rsidRPr="00C319BE">
        <w:rPr>
          <w:sz w:val="20"/>
        </w:rPr>
        <w:t>effective</w:t>
      </w:r>
      <w:r w:rsidRPr="00C319BE">
        <w:rPr>
          <w:spacing w:val="-8"/>
          <w:sz w:val="20"/>
        </w:rPr>
        <w:t xml:space="preserve"> </w:t>
      </w:r>
      <w:r w:rsidRPr="00C319BE">
        <w:rPr>
          <w:sz w:val="20"/>
        </w:rPr>
        <w:t>area.</w:t>
      </w:r>
    </w:p>
    <w:p w14:paraId="71AA213E" w14:textId="77777777" w:rsidR="0087396F" w:rsidRPr="00C319BE" w:rsidRDefault="0087396F" w:rsidP="004D0217">
      <w:pPr>
        <w:pStyle w:val="BodyText"/>
        <w:spacing w:before="9"/>
        <w:ind w:right="90"/>
      </w:pPr>
    </w:p>
    <w:p w14:paraId="26CA4C13" w14:textId="77777777" w:rsidR="0087396F" w:rsidRPr="00C319BE" w:rsidRDefault="009B2810" w:rsidP="004D0217">
      <w:pPr>
        <w:pStyle w:val="BodyText"/>
        <w:spacing w:before="1"/>
        <w:ind w:left="119" w:right="90"/>
      </w:pPr>
      <w:r w:rsidRPr="00C319BE">
        <w:t>This information is to be collated for the period 1 July to 30 June each year and be provided to the Regional Council annually, or at greater intervals as demanded by the Regional Council, no later than 31 October each year. The Regional Council reserves the right to seek clarification from information provided. The information provided is required to be of sufficient detail to determine if the level of losses generated from the property/farming enterprise continue to comply with the level of nitrogen losses initially recorded in 2017.</w:t>
      </w:r>
    </w:p>
    <w:p w14:paraId="39D534D1" w14:textId="77777777" w:rsidR="0087396F" w:rsidRPr="00C319BE" w:rsidRDefault="0087396F">
      <w:pPr>
        <w:sectPr w:rsidR="0087396F" w:rsidRPr="00C319BE">
          <w:pgSz w:w="11910" w:h="16850"/>
          <w:pgMar w:top="1060" w:right="940" w:bottom="900" w:left="860" w:header="0" w:footer="701" w:gutter="0"/>
          <w:cols w:space="720"/>
        </w:sectPr>
      </w:pPr>
    </w:p>
    <w:p w14:paraId="43580D71" w14:textId="77777777" w:rsidR="0087396F" w:rsidRPr="00C319BE" w:rsidRDefault="009B2810">
      <w:pPr>
        <w:pStyle w:val="Heading1"/>
        <w:spacing w:before="73"/>
        <w:ind w:left="253"/>
        <w:rPr>
          <w:u w:val="single"/>
        </w:rPr>
      </w:pPr>
      <w:r w:rsidRPr="00C319BE">
        <w:rPr>
          <w:color w:val="365F91"/>
        </w:rPr>
        <w:lastRenderedPageBreak/>
        <w:t>Schedule LR Four – Land Area subject to LR R6</w:t>
      </w:r>
      <w:r w:rsidR="00797EDA" w:rsidRPr="00C319BE">
        <w:rPr>
          <w:color w:val="365F91"/>
        </w:rPr>
        <w:t xml:space="preserve"> and LR R8</w:t>
      </w:r>
    </w:p>
    <w:p w14:paraId="240887E3" w14:textId="77777777" w:rsidR="0087396F" w:rsidRPr="00C319BE" w:rsidRDefault="0087396F">
      <w:pPr>
        <w:pStyle w:val="BodyText"/>
        <w:rPr>
          <w:b/>
        </w:rPr>
      </w:pPr>
    </w:p>
    <w:p w14:paraId="7651CF27" w14:textId="77777777" w:rsidR="0087396F" w:rsidRPr="00C319BE" w:rsidRDefault="009B2810">
      <w:pPr>
        <w:pStyle w:val="BodyText"/>
        <w:spacing w:before="6"/>
        <w:rPr>
          <w:b/>
          <w:sz w:val="17"/>
        </w:rPr>
      </w:pPr>
      <w:r w:rsidRPr="00C319BE">
        <w:rPr>
          <w:lang w:eastAsia="en-NZ"/>
        </w:rPr>
        <w:drawing>
          <wp:anchor distT="0" distB="0" distL="0" distR="0" simplePos="0" relativeHeight="1816" behindDoc="0" locked="0" layoutInCell="1" allowOverlap="1" wp14:anchorId="1068BA5A" wp14:editId="1CC1D80D">
            <wp:simplePos x="0" y="0"/>
            <wp:positionH relativeFrom="page">
              <wp:posOffset>622300</wp:posOffset>
            </wp:positionH>
            <wp:positionV relativeFrom="paragraph">
              <wp:posOffset>152857</wp:posOffset>
            </wp:positionV>
            <wp:extent cx="6130970" cy="8682228"/>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0" cstate="print"/>
                    <a:stretch>
                      <a:fillRect/>
                    </a:stretch>
                  </pic:blipFill>
                  <pic:spPr>
                    <a:xfrm>
                      <a:off x="0" y="0"/>
                      <a:ext cx="6130970" cy="8682228"/>
                    </a:xfrm>
                    <a:prstGeom prst="rect">
                      <a:avLst/>
                    </a:prstGeom>
                  </pic:spPr>
                </pic:pic>
              </a:graphicData>
            </a:graphic>
          </wp:anchor>
        </w:drawing>
      </w:r>
    </w:p>
    <w:p w14:paraId="3B84F425" w14:textId="77777777" w:rsidR="0087396F" w:rsidRPr="00C319BE" w:rsidRDefault="0087396F">
      <w:pPr>
        <w:rPr>
          <w:sz w:val="17"/>
        </w:rPr>
        <w:sectPr w:rsidR="0087396F" w:rsidRPr="00C319BE">
          <w:footerReference w:type="default" r:id="rId21"/>
          <w:pgSz w:w="11910" w:h="16850"/>
          <w:pgMar w:top="1060" w:right="980" w:bottom="900" w:left="880" w:header="0" w:footer="701" w:gutter="0"/>
          <w:cols w:space="720"/>
        </w:sectPr>
      </w:pPr>
    </w:p>
    <w:p w14:paraId="7696F559" w14:textId="77777777" w:rsidR="0087396F" w:rsidRPr="00C319BE" w:rsidRDefault="009B2810">
      <w:pPr>
        <w:pStyle w:val="Heading1"/>
        <w:spacing w:before="74"/>
        <w:ind w:left="153"/>
      </w:pPr>
      <w:r w:rsidRPr="00C319BE">
        <w:rPr>
          <w:color w:val="365F91"/>
        </w:rPr>
        <w:lastRenderedPageBreak/>
        <w:t>Schedule LR Five – Use of OVERSEER</w:t>
      </w:r>
      <w:r w:rsidRPr="00C319BE">
        <w:rPr>
          <w:color w:val="365F91"/>
          <w:position w:val="13"/>
          <w:sz w:val="18"/>
        </w:rPr>
        <w:t xml:space="preserve">® </w:t>
      </w:r>
      <w:r w:rsidRPr="00C319BE">
        <w:rPr>
          <w:color w:val="365F91"/>
        </w:rPr>
        <w:t>and Reference</w:t>
      </w:r>
      <w:r w:rsidRPr="00C319BE">
        <w:rPr>
          <w:color w:val="365F91"/>
          <w:spacing w:val="-55"/>
        </w:rPr>
        <w:t xml:space="preserve"> </w:t>
      </w:r>
      <w:r w:rsidRPr="00C319BE">
        <w:rPr>
          <w:color w:val="365F91"/>
        </w:rPr>
        <w:t>Files</w:t>
      </w:r>
    </w:p>
    <w:p w14:paraId="184F433B" w14:textId="77777777" w:rsidR="0087396F" w:rsidRPr="00C319BE" w:rsidRDefault="009B2810" w:rsidP="004D0217">
      <w:pPr>
        <w:pStyle w:val="Heading3"/>
        <w:spacing w:before="238"/>
        <w:ind w:left="153"/>
      </w:pPr>
      <w:r w:rsidRPr="00C319BE">
        <w:t>Introduction</w:t>
      </w:r>
    </w:p>
    <w:p w14:paraId="33D2F77D" w14:textId="77777777" w:rsidR="0087396F" w:rsidRPr="00C319BE" w:rsidRDefault="0087396F" w:rsidP="004D0217">
      <w:pPr>
        <w:pStyle w:val="BodyText"/>
        <w:spacing w:before="3"/>
        <w:rPr>
          <w:b/>
          <w:sz w:val="8"/>
          <w:szCs w:val="8"/>
        </w:rPr>
      </w:pPr>
    </w:p>
    <w:p w14:paraId="3F6D5412" w14:textId="77777777" w:rsidR="0087396F" w:rsidRPr="00C319BE" w:rsidRDefault="009B2810" w:rsidP="004D0217">
      <w:pPr>
        <w:pStyle w:val="BodyText"/>
        <w:ind w:left="153"/>
      </w:pPr>
      <w:r w:rsidRPr="00C319BE">
        <w:t>The OVERSEER</w:t>
      </w:r>
      <w:r w:rsidRPr="00C319BE">
        <w:rPr>
          <w:position w:val="10"/>
          <w:sz w:val="13"/>
        </w:rPr>
        <w:t xml:space="preserve">® </w:t>
      </w:r>
      <w:r w:rsidRPr="00C319BE">
        <w:t>nutrient budget</w:t>
      </w:r>
      <w:r w:rsidR="0034587D" w:rsidRPr="00C319BE">
        <w:t>ing</w:t>
      </w:r>
      <w:r w:rsidRPr="00C319BE">
        <w:t xml:space="preserve"> model is updated from time to time with new versions that reflect:</w:t>
      </w:r>
    </w:p>
    <w:p w14:paraId="603F1253" w14:textId="77777777" w:rsidR="0087396F" w:rsidRPr="00C319BE" w:rsidRDefault="009B2810" w:rsidP="004D0217">
      <w:pPr>
        <w:pStyle w:val="ListParagraph"/>
        <w:numPr>
          <w:ilvl w:val="0"/>
          <w:numId w:val="51"/>
        </w:numPr>
        <w:tabs>
          <w:tab w:val="left" w:pos="719"/>
          <w:tab w:val="left" w:pos="720"/>
        </w:tabs>
        <w:spacing w:before="218"/>
        <w:rPr>
          <w:sz w:val="20"/>
        </w:rPr>
      </w:pPr>
      <w:r w:rsidRPr="00C319BE">
        <w:rPr>
          <w:sz w:val="20"/>
        </w:rPr>
        <w:t>Improvements to the model algorithms and the user interface;</w:t>
      </w:r>
    </w:p>
    <w:p w14:paraId="6EAEE78C" w14:textId="77777777" w:rsidR="0087396F" w:rsidRPr="00C319BE" w:rsidRDefault="009B2810" w:rsidP="004D0217">
      <w:pPr>
        <w:pStyle w:val="ListParagraph"/>
        <w:numPr>
          <w:ilvl w:val="0"/>
          <w:numId w:val="51"/>
        </w:numPr>
        <w:tabs>
          <w:tab w:val="left" w:pos="719"/>
          <w:tab w:val="left" w:pos="720"/>
        </w:tabs>
        <w:spacing w:before="218"/>
        <w:rPr>
          <w:sz w:val="20"/>
        </w:rPr>
      </w:pPr>
      <w:r w:rsidRPr="00C319BE">
        <w:rPr>
          <w:sz w:val="20"/>
        </w:rPr>
        <w:t>Additions of new farm systems, farm practices and mitigation options;</w:t>
      </w:r>
    </w:p>
    <w:p w14:paraId="46F5C731" w14:textId="77777777" w:rsidR="0087396F" w:rsidRPr="00C319BE" w:rsidRDefault="009B2810" w:rsidP="004D0217">
      <w:pPr>
        <w:pStyle w:val="ListParagraph"/>
        <w:numPr>
          <w:ilvl w:val="0"/>
          <w:numId w:val="51"/>
        </w:numPr>
        <w:tabs>
          <w:tab w:val="left" w:pos="719"/>
          <w:tab w:val="left" w:pos="720"/>
        </w:tabs>
        <w:spacing w:before="218"/>
        <w:rPr>
          <w:sz w:val="20"/>
        </w:rPr>
      </w:pPr>
      <w:r w:rsidRPr="00C319BE">
        <w:rPr>
          <w:sz w:val="20"/>
        </w:rPr>
        <w:t>Corrected software issues.</w:t>
      </w:r>
    </w:p>
    <w:p w14:paraId="5DE77AD7" w14:textId="77777777" w:rsidR="0087396F" w:rsidRPr="00C319BE" w:rsidRDefault="009B2810" w:rsidP="004D0217">
      <w:pPr>
        <w:pStyle w:val="BodyText"/>
        <w:spacing w:before="204"/>
        <w:ind w:left="153" w:right="-35"/>
        <w:jc w:val="both"/>
      </w:pPr>
      <w:r w:rsidRPr="00C319BE">
        <w:t>While each of these OVERSEER</w:t>
      </w:r>
      <w:r w:rsidRPr="00C319BE">
        <w:rPr>
          <w:position w:val="10"/>
          <w:sz w:val="13"/>
        </w:rPr>
        <w:t xml:space="preserve">® </w:t>
      </w:r>
      <w:r w:rsidRPr="00C319BE">
        <w:t>version updates represents progressive improvements, they may result (to varying degrees) in different nitrogen leaching outputs, even though the same farm inputs are entered. Some version updates will impact some farms, and some farm practices, more than others.</w:t>
      </w:r>
    </w:p>
    <w:p w14:paraId="1460745B" w14:textId="77777777" w:rsidR="0087396F" w:rsidRPr="00C319BE" w:rsidRDefault="0087396F" w:rsidP="004D0217">
      <w:pPr>
        <w:pStyle w:val="BodyText"/>
        <w:spacing w:before="10"/>
        <w:ind w:right="-35"/>
        <w:rPr>
          <w:sz w:val="16"/>
          <w:szCs w:val="16"/>
        </w:rPr>
      </w:pPr>
    </w:p>
    <w:p w14:paraId="535C9043" w14:textId="77777777" w:rsidR="0087396F" w:rsidRPr="00C319BE" w:rsidRDefault="009B2810" w:rsidP="004D0217">
      <w:pPr>
        <w:pStyle w:val="BodyText"/>
        <w:ind w:left="153" w:right="-35"/>
      </w:pPr>
      <w:r w:rsidRPr="00C319BE">
        <w:t>It is therefore appropriate to adopt an OVERSEER</w:t>
      </w:r>
      <w:r w:rsidRPr="00C319BE">
        <w:rPr>
          <w:position w:val="10"/>
          <w:sz w:val="13"/>
        </w:rPr>
        <w:t xml:space="preserve">® </w:t>
      </w:r>
      <w:r w:rsidRPr="00C319BE">
        <w:t>methodology that:</w:t>
      </w:r>
    </w:p>
    <w:p w14:paraId="211745F0" w14:textId="77777777" w:rsidR="0087396F" w:rsidRPr="00C319BE" w:rsidRDefault="009B2810" w:rsidP="004D0217">
      <w:pPr>
        <w:pStyle w:val="ListParagraph"/>
        <w:numPr>
          <w:ilvl w:val="0"/>
          <w:numId w:val="51"/>
        </w:numPr>
        <w:tabs>
          <w:tab w:val="left" w:pos="719"/>
          <w:tab w:val="left" w:pos="720"/>
        </w:tabs>
        <w:spacing w:before="218"/>
        <w:ind w:right="-35"/>
        <w:rPr>
          <w:rFonts w:ascii="Symbol" w:hAnsi="Symbol"/>
          <w:sz w:val="20"/>
        </w:rPr>
      </w:pPr>
      <w:r w:rsidRPr="00C319BE">
        <w:rPr>
          <w:sz w:val="20"/>
        </w:rPr>
        <w:t>Enables</w:t>
      </w:r>
      <w:r w:rsidRPr="00C319BE">
        <w:rPr>
          <w:spacing w:val="-7"/>
          <w:sz w:val="20"/>
        </w:rPr>
        <w:t xml:space="preserve"> </w:t>
      </w:r>
      <w:r w:rsidRPr="00C319BE">
        <w:rPr>
          <w:sz w:val="20"/>
        </w:rPr>
        <w:t>the</w:t>
      </w:r>
      <w:r w:rsidRPr="00C319BE">
        <w:rPr>
          <w:spacing w:val="-6"/>
          <w:sz w:val="20"/>
        </w:rPr>
        <w:t xml:space="preserve"> </w:t>
      </w:r>
      <w:r w:rsidRPr="00C319BE">
        <w:rPr>
          <w:sz w:val="20"/>
        </w:rPr>
        <w:t>latest</w:t>
      </w:r>
      <w:r w:rsidRPr="00C319BE">
        <w:rPr>
          <w:spacing w:val="-5"/>
          <w:sz w:val="20"/>
        </w:rPr>
        <w:t xml:space="preserve"> </w:t>
      </w:r>
      <w:r w:rsidRPr="00C319BE">
        <w:rPr>
          <w:sz w:val="20"/>
        </w:rPr>
        <w:t>version</w:t>
      </w:r>
      <w:r w:rsidRPr="00C319BE">
        <w:rPr>
          <w:spacing w:val="-9"/>
          <w:sz w:val="20"/>
        </w:rPr>
        <w:t xml:space="preserve"> </w:t>
      </w:r>
      <w:r w:rsidRPr="00C319BE">
        <w:rPr>
          <w:sz w:val="20"/>
        </w:rPr>
        <w:t>of</w:t>
      </w:r>
      <w:r w:rsidRPr="00C319BE">
        <w:rPr>
          <w:spacing w:val="-6"/>
          <w:sz w:val="20"/>
        </w:rPr>
        <w:t xml:space="preserve"> </w:t>
      </w:r>
      <w:r w:rsidRPr="00C319BE">
        <w:rPr>
          <w:sz w:val="20"/>
        </w:rPr>
        <w:t>OVERSEER</w:t>
      </w:r>
      <w:r w:rsidRPr="00C319BE">
        <w:rPr>
          <w:position w:val="10"/>
          <w:sz w:val="13"/>
        </w:rPr>
        <w:t>®</w:t>
      </w:r>
      <w:r w:rsidRPr="00C319BE">
        <w:rPr>
          <w:spacing w:val="14"/>
          <w:position w:val="10"/>
          <w:sz w:val="13"/>
        </w:rPr>
        <w:t xml:space="preserve"> </w:t>
      </w:r>
      <w:r w:rsidRPr="00C319BE">
        <w:rPr>
          <w:sz w:val="20"/>
        </w:rPr>
        <w:t>to</w:t>
      </w:r>
      <w:r w:rsidRPr="00C319BE">
        <w:rPr>
          <w:spacing w:val="-6"/>
          <w:sz w:val="20"/>
        </w:rPr>
        <w:t xml:space="preserve"> </w:t>
      </w:r>
      <w:r w:rsidRPr="00C319BE">
        <w:rPr>
          <w:sz w:val="20"/>
        </w:rPr>
        <w:t>be</w:t>
      </w:r>
      <w:r w:rsidRPr="00C319BE">
        <w:rPr>
          <w:spacing w:val="-4"/>
          <w:sz w:val="20"/>
        </w:rPr>
        <w:t xml:space="preserve"> </w:t>
      </w:r>
      <w:r w:rsidRPr="00C319BE">
        <w:rPr>
          <w:sz w:val="20"/>
        </w:rPr>
        <w:t>used</w:t>
      </w:r>
      <w:r w:rsidRPr="00C319BE">
        <w:rPr>
          <w:spacing w:val="-6"/>
          <w:sz w:val="20"/>
        </w:rPr>
        <w:t xml:space="preserve"> </w:t>
      </w:r>
      <w:r w:rsidRPr="00C319BE">
        <w:rPr>
          <w:sz w:val="20"/>
        </w:rPr>
        <w:t>for</w:t>
      </w:r>
      <w:r w:rsidRPr="00C319BE">
        <w:rPr>
          <w:spacing w:val="-5"/>
          <w:sz w:val="20"/>
        </w:rPr>
        <w:t xml:space="preserve"> </w:t>
      </w:r>
      <w:r w:rsidRPr="00C319BE">
        <w:rPr>
          <w:sz w:val="20"/>
        </w:rPr>
        <w:t>every</w:t>
      </w:r>
      <w:r w:rsidRPr="00C319BE">
        <w:rPr>
          <w:spacing w:val="-9"/>
          <w:sz w:val="20"/>
        </w:rPr>
        <w:t xml:space="preserve"> </w:t>
      </w:r>
      <w:r w:rsidRPr="00C319BE">
        <w:rPr>
          <w:sz w:val="20"/>
        </w:rPr>
        <w:t>assessment</w:t>
      </w:r>
      <w:r w:rsidRPr="00C319BE">
        <w:rPr>
          <w:spacing w:val="-8"/>
          <w:sz w:val="20"/>
        </w:rPr>
        <w:t xml:space="preserve"> </w:t>
      </w:r>
      <w:r w:rsidRPr="00C319BE">
        <w:rPr>
          <w:sz w:val="20"/>
        </w:rPr>
        <w:t>(except</w:t>
      </w:r>
      <w:r w:rsidRPr="00C319BE">
        <w:rPr>
          <w:spacing w:val="-9"/>
          <w:sz w:val="20"/>
        </w:rPr>
        <w:t xml:space="preserve"> </w:t>
      </w:r>
      <w:r w:rsidRPr="00C319BE">
        <w:rPr>
          <w:sz w:val="20"/>
        </w:rPr>
        <w:t>for</w:t>
      </w:r>
      <w:r w:rsidRPr="00C319BE">
        <w:rPr>
          <w:spacing w:val="-5"/>
          <w:sz w:val="20"/>
        </w:rPr>
        <w:t xml:space="preserve"> </w:t>
      </w:r>
      <w:r w:rsidRPr="00C319BE">
        <w:rPr>
          <w:sz w:val="20"/>
        </w:rPr>
        <w:t>nitrogen discharge allocation purposes where version 6.2.0 applies) and so takes advantage of the best available</w:t>
      </w:r>
      <w:r w:rsidRPr="00C319BE">
        <w:rPr>
          <w:spacing w:val="-22"/>
          <w:sz w:val="20"/>
        </w:rPr>
        <w:t xml:space="preserve"> </w:t>
      </w:r>
      <w:r w:rsidRPr="00C319BE">
        <w:rPr>
          <w:sz w:val="20"/>
        </w:rPr>
        <w:t>science;</w:t>
      </w:r>
    </w:p>
    <w:p w14:paraId="14E2DBBC" w14:textId="77777777" w:rsidR="0087396F" w:rsidRPr="00C319BE" w:rsidRDefault="009B2810" w:rsidP="004D0217">
      <w:pPr>
        <w:pStyle w:val="ListParagraph"/>
        <w:numPr>
          <w:ilvl w:val="0"/>
          <w:numId w:val="9"/>
        </w:numPr>
        <w:tabs>
          <w:tab w:val="left" w:pos="719"/>
          <w:tab w:val="left" w:pos="720"/>
        </w:tabs>
        <w:spacing w:before="118"/>
        <w:ind w:right="-35" w:hanging="566"/>
        <w:rPr>
          <w:rFonts w:ascii="Symbol" w:hAnsi="Symbol"/>
          <w:sz w:val="20"/>
        </w:rPr>
      </w:pPr>
      <w:r w:rsidRPr="00C319BE">
        <w:rPr>
          <w:sz w:val="20"/>
        </w:rPr>
        <w:t>Adjusts</w:t>
      </w:r>
      <w:r w:rsidRPr="00C319BE">
        <w:rPr>
          <w:spacing w:val="-5"/>
          <w:sz w:val="20"/>
        </w:rPr>
        <w:t xml:space="preserve"> </w:t>
      </w:r>
      <w:r w:rsidRPr="00C319BE">
        <w:rPr>
          <w:sz w:val="20"/>
        </w:rPr>
        <w:t>a</w:t>
      </w:r>
      <w:r w:rsidRPr="00C319BE">
        <w:rPr>
          <w:spacing w:val="-6"/>
          <w:sz w:val="20"/>
        </w:rPr>
        <w:t xml:space="preserve"> </w:t>
      </w:r>
      <w:r w:rsidRPr="00C319BE">
        <w:rPr>
          <w:sz w:val="20"/>
        </w:rPr>
        <w:t>property’s</w:t>
      </w:r>
      <w:r w:rsidRPr="00C319BE">
        <w:rPr>
          <w:spacing w:val="-1"/>
          <w:sz w:val="20"/>
        </w:rPr>
        <w:t xml:space="preserve"> </w:t>
      </w:r>
      <w:r w:rsidRPr="00C319BE">
        <w:rPr>
          <w:sz w:val="20"/>
        </w:rPr>
        <w:t>Start</w:t>
      </w:r>
      <w:r w:rsidRPr="00C319BE">
        <w:rPr>
          <w:spacing w:val="-6"/>
          <w:sz w:val="20"/>
        </w:rPr>
        <w:t xml:space="preserve"> </w:t>
      </w:r>
      <w:r w:rsidRPr="00C319BE">
        <w:rPr>
          <w:sz w:val="20"/>
        </w:rPr>
        <w:t>Point,</w:t>
      </w:r>
      <w:r w:rsidRPr="00C319BE">
        <w:rPr>
          <w:spacing w:val="-6"/>
          <w:sz w:val="20"/>
        </w:rPr>
        <w:t xml:space="preserve"> </w:t>
      </w:r>
      <w:r w:rsidRPr="00C319BE">
        <w:rPr>
          <w:sz w:val="20"/>
        </w:rPr>
        <w:t>Managed</w:t>
      </w:r>
      <w:r w:rsidRPr="00C319BE">
        <w:rPr>
          <w:spacing w:val="-6"/>
          <w:sz w:val="20"/>
        </w:rPr>
        <w:t xml:space="preserve"> </w:t>
      </w:r>
      <w:r w:rsidRPr="00C319BE">
        <w:rPr>
          <w:sz w:val="20"/>
        </w:rPr>
        <w:t>Reduction</w:t>
      </w:r>
      <w:r w:rsidRPr="00C319BE">
        <w:rPr>
          <w:spacing w:val="-6"/>
          <w:sz w:val="20"/>
        </w:rPr>
        <w:t xml:space="preserve"> </w:t>
      </w:r>
      <w:r w:rsidRPr="00C319BE">
        <w:rPr>
          <w:sz w:val="20"/>
        </w:rPr>
        <w:t>Targets</w:t>
      </w:r>
      <w:r w:rsidRPr="00C319BE">
        <w:rPr>
          <w:spacing w:val="-5"/>
          <w:sz w:val="20"/>
        </w:rPr>
        <w:t xml:space="preserve"> </w:t>
      </w:r>
      <w:r w:rsidRPr="00C319BE">
        <w:rPr>
          <w:sz w:val="20"/>
        </w:rPr>
        <w:t>and</w:t>
      </w:r>
      <w:r w:rsidRPr="00C319BE">
        <w:rPr>
          <w:spacing w:val="-8"/>
          <w:sz w:val="20"/>
        </w:rPr>
        <w:t xml:space="preserve"> </w:t>
      </w:r>
      <w:r w:rsidRPr="00C319BE">
        <w:rPr>
          <w:sz w:val="20"/>
        </w:rPr>
        <w:t>2032</w:t>
      </w:r>
      <w:r w:rsidRPr="00C319BE">
        <w:rPr>
          <w:spacing w:val="-5"/>
          <w:sz w:val="20"/>
        </w:rPr>
        <w:t xml:space="preserve"> </w:t>
      </w:r>
      <w:r w:rsidRPr="00C319BE">
        <w:rPr>
          <w:sz w:val="20"/>
        </w:rPr>
        <w:t>Nitrogen</w:t>
      </w:r>
      <w:r w:rsidRPr="00C319BE">
        <w:rPr>
          <w:spacing w:val="-6"/>
          <w:sz w:val="20"/>
        </w:rPr>
        <w:t xml:space="preserve"> </w:t>
      </w:r>
      <w:r w:rsidRPr="00C319BE">
        <w:rPr>
          <w:sz w:val="20"/>
        </w:rPr>
        <w:t>Discharge</w:t>
      </w:r>
      <w:r w:rsidRPr="00C319BE">
        <w:rPr>
          <w:spacing w:val="-4"/>
          <w:sz w:val="20"/>
        </w:rPr>
        <w:t xml:space="preserve"> </w:t>
      </w:r>
      <w:r w:rsidRPr="00C319BE">
        <w:rPr>
          <w:sz w:val="20"/>
        </w:rPr>
        <w:t>Allocation in a way that enables a fair comparison with the property/farming enterprise’s current nitrogen leaching</w:t>
      </w:r>
      <w:r w:rsidRPr="00C319BE">
        <w:rPr>
          <w:spacing w:val="-7"/>
          <w:sz w:val="20"/>
        </w:rPr>
        <w:t xml:space="preserve"> </w:t>
      </w:r>
      <w:r w:rsidRPr="00C319BE">
        <w:rPr>
          <w:sz w:val="20"/>
        </w:rPr>
        <w:t>rate,</w:t>
      </w:r>
      <w:r w:rsidRPr="00C319BE">
        <w:rPr>
          <w:spacing w:val="-7"/>
          <w:sz w:val="20"/>
        </w:rPr>
        <w:t xml:space="preserve"> </w:t>
      </w:r>
      <w:r w:rsidRPr="00C319BE">
        <w:rPr>
          <w:sz w:val="20"/>
        </w:rPr>
        <w:t>including</w:t>
      </w:r>
      <w:r w:rsidRPr="00C319BE">
        <w:rPr>
          <w:spacing w:val="-5"/>
          <w:sz w:val="20"/>
        </w:rPr>
        <w:t xml:space="preserve"> </w:t>
      </w:r>
      <w:r w:rsidRPr="00C319BE">
        <w:rPr>
          <w:sz w:val="20"/>
        </w:rPr>
        <w:t>when</w:t>
      </w:r>
      <w:r w:rsidRPr="00C319BE">
        <w:rPr>
          <w:spacing w:val="-7"/>
          <w:sz w:val="20"/>
        </w:rPr>
        <w:t xml:space="preserve"> </w:t>
      </w:r>
      <w:r w:rsidRPr="00C319BE">
        <w:rPr>
          <w:sz w:val="20"/>
        </w:rPr>
        <w:t>a</w:t>
      </w:r>
      <w:r w:rsidRPr="00C319BE">
        <w:rPr>
          <w:spacing w:val="-7"/>
          <w:sz w:val="20"/>
        </w:rPr>
        <w:t xml:space="preserve"> </w:t>
      </w:r>
      <w:r w:rsidRPr="00C319BE">
        <w:rPr>
          <w:sz w:val="20"/>
        </w:rPr>
        <w:t>new</w:t>
      </w:r>
      <w:r w:rsidRPr="00C319BE">
        <w:rPr>
          <w:spacing w:val="-8"/>
          <w:sz w:val="20"/>
        </w:rPr>
        <w:t xml:space="preserve"> </w:t>
      </w:r>
      <w:r w:rsidRPr="00C319BE">
        <w:rPr>
          <w:sz w:val="20"/>
        </w:rPr>
        <w:t>Nutrient</w:t>
      </w:r>
      <w:r w:rsidRPr="00C319BE">
        <w:rPr>
          <w:spacing w:val="-7"/>
          <w:sz w:val="20"/>
        </w:rPr>
        <w:t xml:space="preserve"> </w:t>
      </w:r>
      <w:r w:rsidRPr="00C319BE">
        <w:rPr>
          <w:sz w:val="20"/>
        </w:rPr>
        <w:t>Management</w:t>
      </w:r>
      <w:r w:rsidRPr="00C319BE">
        <w:rPr>
          <w:spacing w:val="-7"/>
          <w:sz w:val="20"/>
        </w:rPr>
        <w:t xml:space="preserve"> </w:t>
      </w:r>
      <w:r w:rsidRPr="00C319BE">
        <w:rPr>
          <w:sz w:val="20"/>
        </w:rPr>
        <w:t>Plan</w:t>
      </w:r>
      <w:r w:rsidRPr="00C319BE">
        <w:rPr>
          <w:spacing w:val="-7"/>
          <w:sz w:val="20"/>
        </w:rPr>
        <w:t xml:space="preserve"> </w:t>
      </w:r>
      <w:r w:rsidRPr="00C319BE">
        <w:rPr>
          <w:sz w:val="20"/>
        </w:rPr>
        <w:t>is</w:t>
      </w:r>
      <w:r w:rsidRPr="00C319BE">
        <w:rPr>
          <w:spacing w:val="-8"/>
          <w:sz w:val="20"/>
        </w:rPr>
        <w:t xml:space="preserve"> </w:t>
      </w:r>
      <w:r w:rsidRPr="00C319BE">
        <w:rPr>
          <w:sz w:val="20"/>
        </w:rPr>
        <w:t>generated</w:t>
      </w:r>
      <w:r w:rsidRPr="00C319BE">
        <w:rPr>
          <w:spacing w:val="-7"/>
          <w:sz w:val="20"/>
        </w:rPr>
        <w:t xml:space="preserve"> </w:t>
      </w:r>
      <w:r w:rsidRPr="00C319BE">
        <w:rPr>
          <w:sz w:val="20"/>
        </w:rPr>
        <w:t>every</w:t>
      </w:r>
      <w:r w:rsidRPr="00C319BE">
        <w:rPr>
          <w:spacing w:val="-12"/>
          <w:sz w:val="20"/>
        </w:rPr>
        <w:t xml:space="preserve"> </w:t>
      </w:r>
      <w:r w:rsidRPr="00C319BE">
        <w:rPr>
          <w:sz w:val="20"/>
        </w:rPr>
        <w:t>five</w:t>
      </w:r>
      <w:r w:rsidRPr="00C319BE">
        <w:rPr>
          <w:spacing w:val="-5"/>
          <w:sz w:val="20"/>
        </w:rPr>
        <w:t xml:space="preserve"> </w:t>
      </w:r>
      <w:r w:rsidRPr="00C319BE">
        <w:rPr>
          <w:sz w:val="20"/>
        </w:rPr>
        <w:t>years;</w:t>
      </w:r>
    </w:p>
    <w:p w14:paraId="5E148314" w14:textId="77777777" w:rsidR="0087396F" w:rsidRPr="00C319BE" w:rsidRDefault="009B2810" w:rsidP="004D0217">
      <w:pPr>
        <w:pStyle w:val="ListParagraph"/>
        <w:numPr>
          <w:ilvl w:val="0"/>
          <w:numId w:val="52"/>
        </w:numPr>
        <w:tabs>
          <w:tab w:val="left" w:pos="720"/>
        </w:tabs>
        <w:spacing w:before="106" w:line="243" w:lineRule="exact"/>
        <w:ind w:right="-35"/>
        <w:rPr>
          <w:sz w:val="20"/>
        </w:rPr>
      </w:pPr>
      <w:r w:rsidRPr="00C319BE">
        <w:rPr>
          <w:sz w:val="20"/>
        </w:rPr>
        <w:t>Maintains reasonable Nitrogen Discharge Allocation relativity between properties/farming enterprises</w:t>
      </w:r>
    </w:p>
    <w:p w14:paraId="53F5708E" w14:textId="77777777" w:rsidR="0087396F" w:rsidRPr="00C319BE" w:rsidRDefault="009B2810" w:rsidP="004D0217">
      <w:pPr>
        <w:pStyle w:val="BodyText"/>
        <w:spacing w:line="228" w:lineRule="exact"/>
        <w:ind w:left="719" w:right="-35"/>
        <w:rPr>
          <w:szCs w:val="22"/>
        </w:rPr>
      </w:pPr>
      <w:r w:rsidRPr="00C319BE">
        <w:rPr>
          <w:szCs w:val="22"/>
        </w:rPr>
        <w:t>i.e. maintains the overall integrity of the nitrogen loss allocation method in Schedule LR One;</w:t>
      </w:r>
    </w:p>
    <w:p w14:paraId="09EBCCB5" w14:textId="77777777" w:rsidR="0087396F" w:rsidRPr="00C319BE" w:rsidRDefault="009B2810" w:rsidP="004D0217">
      <w:pPr>
        <w:pStyle w:val="ListParagraph"/>
        <w:numPr>
          <w:ilvl w:val="0"/>
          <w:numId w:val="52"/>
        </w:numPr>
        <w:tabs>
          <w:tab w:val="left" w:pos="720"/>
        </w:tabs>
        <w:spacing w:before="119"/>
        <w:ind w:right="-35"/>
        <w:rPr>
          <w:sz w:val="20"/>
        </w:rPr>
      </w:pPr>
      <w:r w:rsidRPr="00C319BE">
        <w:rPr>
          <w:sz w:val="20"/>
        </w:rPr>
        <w:t>Is understandable to landowners and managers;</w:t>
      </w:r>
    </w:p>
    <w:p w14:paraId="3618FC6B" w14:textId="77777777" w:rsidR="0087396F" w:rsidRPr="00C319BE" w:rsidRDefault="009B2810" w:rsidP="004D0217">
      <w:pPr>
        <w:pStyle w:val="ListParagraph"/>
        <w:numPr>
          <w:ilvl w:val="0"/>
          <w:numId w:val="52"/>
        </w:numPr>
        <w:tabs>
          <w:tab w:val="left" w:pos="720"/>
        </w:tabs>
        <w:spacing w:before="117"/>
        <w:ind w:right="-35"/>
        <w:rPr>
          <w:sz w:val="20"/>
        </w:rPr>
      </w:pPr>
      <w:r w:rsidRPr="00C319BE">
        <w:rPr>
          <w:sz w:val="20"/>
        </w:rPr>
        <w:t>Enables effective compliance and reporting.</w:t>
      </w:r>
    </w:p>
    <w:p w14:paraId="77986557" w14:textId="77777777" w:rsidR="0087396F" w:rsidRPr="00C319BE" w:rsidRDefault="0087396F" w:rsidP="004D0217">
      <w:pPr>
        <w:pStyle w:val="BodyText"/>
        <w:ind w:right="-35"/>
        <w:rPr>
          <w:sz w:val="16"/>
          <w:szCs w:val="16"/>
        </w:rPr>
      </w:pPr>
    </w:p>
    <w:p w14:paraId="2C74BDF5" w14:textId="77777777" w:rsidR="0087396F" w:rsidRPr="00C319BE" w:rsidRDefault="009B2810" w:rsidP="004D0217">
      <w:pPr>
        <w:pStyle w:val="Heading3"/>
        <w:spacing w:line="453" w:lineRule="auto"/>
        <w:ind w:left="153" w:right="-35"/>
      </w:pPr>
      <w:r w:rsidRPr="00C319BE">
        <w:t>Use of Reference Files Summary</w:t>
      </w:r>
    </w:p>
    <w:p w14:paraId="15A82384" w14:textId="77777777" w:rsidR="0087396F" w:rsidRPr="00C319BE" w:rsidRDefault="009B2810" w:rsidP="004D0217">
      <w:pPr>
        <w:pStyle w:val="BodyText"/>
        <w:spacing w:before="35"/>
        <w:ind w:left="153" w:right="-35"/>
      </w:pPr>
      <w:r w:rsidRPr="00C319BE">
        <w:t>Reference</w:t>
      </w:r>
      <w:r w:rsidRPr="00C319BE">
        <w:rPr>
          <w:spacing w:val="-13"/>
        </w:rPr>
        <w:t xml:space="preserve"> </w:t>
      </w:r>
      <w:r w:rsidRPr="00C319BE">
        <w:t>files</w:t>
      </w:r>
      <w:r w:rsidRPr="00C319BE">
        <w:rPr>
          <w:spacing w:val="-9"/>
        </w:rPr>
        <w:t xml:space="preserve"> </w:t>
      </w:r>
      <w:r w:rsidRPr="00C319BE">
        <w:t>are</w:t>
      </w:r>
      <w:r w:rsidRPr="00C319BE">
        <w:rPr>
          <w:spacing w:val="-10"/>
        </w:rPr>
        <w:t xml:space="preserve"> </w:t>
      </w:r>
      <w:r w:rsidRPr="00C319BE">
        <w:t>simplified</w:t>
      </w:r>
      <w:r w:rsidRPr="00C319BE">
        <w:rPr>
          <w:spacing w:val="-8"/>
        </w:rPr>
        <w:t xml:space="preserve"> </w:t>
      </w:r>
      <w:r w:rsidRPr="00C319BE">
        <w:t>single</w:t>
      </w:r>
      <w:r w:rsidRPr="00C319BE">
        <w:rPr>
          <w:spacing w:val="-8"/>
        </w:rPr>
        <w:t xml:space="preserve"> </w:t>
      </w:r>
      <w:r w:rsidRPr="00C319BE">
        <w:t>land</w:t>
      </w:r>
      <w:r w:rsidRPr="00C319BE">
        <w:rPr>
          <w:spacing w:val="-10"/>
        </w:rPr>
        <w:t xml:space="preserve"> </w:t>
      </w:r>
      <w:r w:rsidRPr="00C319BE">
        <w:t>use</w:t>
      </w:r>
      <w:r w:rsidRPr="00C319BE">
        <w:rPr>
          <w:spacing w:val="-8"/>
        </w:rPr>
        <w:t xml:space="preserve"> </w:t>
      </w:r>
      <w:r w:rsidRPr="00C319BE">
        <w:t>OVERSEER</w:t>
      </w:r>
      <w:r w:rsidRPr="00C319BE">
        <w:rPr>
          <w:position w:val="10"/>
          <w:sz w:val="13"/>
        </w:rPr>
        <w:t>®</w:t>
      </w:r>
      <w:r w:rsidRPr="00C319BE">
        <w:t>representations</w:t>
      </w:r>
      <w:r w:rsidRPr="00C319BE">
        <w:rPr>
          <w:spacing w:val="-7"/>
        </w:rPr>
        <w:t xml:space="preserve"> </w:t>
      </w:r>
      <w:r w:rsidRPr="00C319BE">
        <w:t>of</w:t>
      </w:r>
      <w:r w:rsidRPr="00C319BE">
        <w:rPr>
          <w:spacing w:val="-8"/>
        </w:rPr>
        <w:t xml:space="preserve"> </w:t>
      </w:r>
      <w:r w:rsidRPr="00C319BE">
        <w:t>the</w:t>
      </w:r>
      <w:r w:rsidRPr="00C319BE">
        <w:rPr>
          <w:spacing w:val="-11"/>
        </w:rPr>
        <w:t xml:space="preserve"> </w:t>
      </w:r>
      <w:r w:rsidRPr="00C319BE">
        <w:t>five</w:t>
      </w:r>
      <w:r w:rsidRPr="00C319BE">
        <w:rPr>
          <w:spacing w:val="-11"/>
        </w:rPr>
        <w:t xml:space="preserve"> </w:t>
      </w:r>
      <w:r w:rsidRPr="00C319BE">
        <w:t>main</w:t>
      </w:r>
      <w:r w:rsidRPr="00C319BE">
        <w:rPr>
          <w:spacing w:val="-11"/>
        </w:rPr>
        <w:t xml:space="preserve"> </w:t>
      </w:r>
      <w:r w:rsidRPr="00C319BE">
        <w:t>rural</w:t>
      </w:r>
      <w:r w:rsidRPr="00C319BE">
        <w:rPr>
          <w:spacing w:val="-9"/>
        </w:rPr>
        <w:t xml:space="preserve"> </w:t>
      </w:r>
      <w:r w:rsidRPr="00C319BE">
        <w:t>land</w:t>
      </w:r>
      <w:r w:rsidRPr="00C319BE">
        <w:rPr>
          <w:spacing w:val="-8"/>
        </w:rPr>
        <w:t xml:space="preserve"> </w:t>
      </w:r>
      <w:r w:rsidRPr="00C319BE">
        <w:t>uses in the Lake Rotorua catchment: drystock, dairy, forestry, native bush/scrub and house blocks. These reference</w:t>
      </w:r>
      <w:r w:rsidRPr="00C319BE">
        <w:rPr>
          <w:spacing w:val="-12"/>
        </w:rPr>
        <w:t xml:space="preserve"> </w:t>
      </w:r>
      <w:r w:rsidRPr="00C319BE">
        <w:t>files</w:t>
      </w:r>
      <w:r w:rsidRPr="00C319BE">
        <w:rPr>
          <w:spacing w:val="-8"/>
        </w:rPr>
        <w:t xml:space="preserve"> </w:t>
      </w:r>
      <w:r w:rsidRPr="00C319BE">
        <w:t>are</w:t>
      </w:r>
      <w:r w:rsidRPr="00C319BE">
        <w:rPr>
          <w:spacing w:val="-9"/>
        </w:rPr>
        <w:t xml:space="preserve"> </w:t>
      </w:r>
      <w:r w:rsidRPr="00C319BE">
        <w:t>used</w:t>
      </w:r>
      <w:r w:rsidRPr="00C319BE">
        <w:rPr>
          <w:spacing w:val="-12"/>
        </w:rPr>
        <w:t xml:space="preserve"> </w:t>
      </w:r>
      <w:r w:rsidRPr="00C319BE">
        <w:t>to</w:t>
      </w:r>
      <w:r w:rsidRPr="00C319BE">
        <w:rPr>
          <w:spacing w:val="-9"/>
        </w:rPr>
        <w:t xml:space="preserve"> </w:t>
      </w:r>
      <w:r w:rsidRPr="00C319BE">
        <w:t>‘index’</w:t>
      </w:r>
      <w:r w:rsidRPr="00C319BE">
        <w:rPr>
          <w:spacing w:val="-10"/>
        </w:rPr>
        <w:t xml:space="preserve"> </w:t>
      </w:r>
      <w:r w:rsidRPr="00C319BE">
        <w:t>the</w:t>
      </w:r>
      <w:r w:rsidRPr="00C319BE">
        <w:rPr>
          <w:spacing w:val="-9"/>
        </w:rPr>
        <w:t xml:space="preserve"> </w:t>
      </w:r>
      <w:r w:rsidRPr="00C319BE">
        <w:t>initial</w:t>
      </w:r>
      <w:r w:rsidRPr="00C319BE">
        <w:rPr>
          <w:spacing w:val="-10"/>
        </w:rPr>
        <w:t xml:space="preserve"> </w:t>
      </w:r>
      <w:r w:rsidRPr="00C319BE">
        <w:t>nitrogen</w:t>
      </w:r>
      <w:r w:rsidRPr="00C319BE">
        <w:rPr>
          <w:spacing w:val="-8"/>
        </w:rPr>
        <w:t xml:space="preserve"> </w:t>
      </w:r>
      <w:r w:rsidRPr="00C319BE">
        <w:t>discharge</w:t>
      </w:r>
      <w:r w:rsidRPr="00C319BE">
        <w:rPr>
          <w:spacing w:val="-9"/>
        </w:rPr>
        <w:t xml:space="preserve"> </w:t>
      </w:r>
      <w:r w:rsidRPr="00C319BE">
        <w:t>allocation</w:t>
      </w:r>
      <w:r w:rsidRPr="00C319BE">
        <w:rPr>
          <w:spacing w:val="-12"/>
        </w:rPr>
        <w:t xml:space="preserve"> </w:t>
      </w:r>
      <w:r w:rsidRPr="00C319BE">
        <w:t>rates</w:t>
      </w:r>
      <w:r w:rsidRPr="00C319BE">
        <w:rPr>
          <w:spacing w:val="-10"/>
        </w:rPr>
        <w:t xml:space="preserve"> </w:t>
      </w:r>
      <w:r w:rsidRPr="00C319BE">
        <w:t>(measured</w:t>
      </w:r>
      <w:r w:rsidRPr="00C319BE">
        <w:rPr>
          <w:spacing w:val="-9"/>
        </w:rPr>
        <w:t xml:space="preserve"> </w:t>
      </w:r>
      <w:r w:rsidRPr="00C319BE">
        <w:t>in</w:t>
      </w:r>
      <w:r w:rsidRPr="00C319BE">
        <w:rPr>
          <w:spacing w:val="-12"/>
        </w:rPr>
        <w:t xml:space="preserve"> </w:t>
      </w:r>
      <w:r w:rsidRPr="00C319BE">
        <w:t>kgN/ha/yr,</w:t>
      </w:r>
      <w:r w:rsidRPr="00C319BE">
        <w:rPr>
          <w:spacing w:val="-6"/>
        </w:rPr>
        <w:t xml:space="preserve"> </w:t>
      </w:r>
      <w:r w:rsidRPr="00C319BE">
        <w:t>in</w:t>
      </w:r>
      <w:r w:rsidR="004148B6" w:rsidRPr="00C319BE">
        <w:t xml:space="preserve"> </w:t>
      </w:r>
      <w:r w:rsidRPr="00C319BE">
        <w:t>OVERSEER</w:t>
      </w:r>
      <w:r w:rsidRPr="00C319BE">
        <w:rPr>
          <w:position w:val="10"/>
          <w:sz w:val="13"/>
        </w:rPr>
        <w:t xml:space="preserve">® </w:t>
      </w:r>
      <w:r w:rsidRPr="00C319BE">
        <w:t>version 6.2.0) for each of these five land uses on a property. As new versions of</w:t>
      </w:r>
      <w:r w:rsidR="001845A4" w:rsidRPr="00C319BE">
        <w:t xml:space="preserve"> </w:t>
      </w:r>
      <w:r w:rsidRPr="00C319BE">
        <w:t>OVERSEER</w:t>
      </w:r>
      <w:r w:rsidRPr="00C319BE">
        <w:rPr>
          <w:position w:val="10"/>
          <w:sz w:val="13"/>
        </w:rPr>
        <w:t xml:space="preserve">® </w:t>
      </w:r>
      <w:r w:rsidRPr="00C319BE">
        <w:t>are released, the reference files will be updated. If the new OVERSEER</w:t>
      </w:r>
      <w:r w:rsidRPr="00C319BE">
        <w:rPr>
          <w:position w:val="10"/>
          <w:sz w:val="13"/>
        </w:rPr>
        <w:t>®</w:t>
      </w:r>
      <w:r w:rsidRPr="00C319BE">
        <w:t>version results in a percentage</w:t>
      </w:r>
      <w:r w:rsidRPr="00C319BE">
        <w:rPr>
          <w:spacing w:val="-10"/>
        </w:rPr>
        <w:t xml:space="preserve"> </w:t>
      </w:r>
      <w:r w:rsidRPr="00C319BE">
        <w:t>change</w:t>
      </w:r>
      <w:r w:rsidRPr="00C319BE">
        <w:rPr>
          <w:spacing w:val="-9"/>
        </w:rPr>
        <w:t xml:space="preserve"> </w:t>
      </w:r>
      <w:r w:rsidRPr="00C319BE">
        <w:t>to</w:t>
      </w:r>
      <w:r w:rsidRPr="00C319BE">
        <w:rPr>
          <w:spacing w:val="-7"/>
        </w:rPr>
        <w:t xml:space="preserve"> </w:t>
      </w:r>
      <w:r w:rsidRPr="00C319BE">
        <w:t>a</w:t>
      </w:r>
      <w:r w:rsidRPr="00C319BE">
        <w:rPr>
          <w:spacing w:val="-10"/>
        </w:rPr>
        <w:t xml:space="preserve"> </w:t>
      </w:r>
      <w:r w:rsidRPr="00C319BE">
        <w:t>reference</w:t>
      </w:r>
      <w:r w:rsidRPr="00C319BE">
        <w:rPr>
          <w:spacing w:val="-10"/>
        </w:rPr>
        <w:t xml:space="preserve"> </w:t>
      </w:r>
      <w:r w:rsidRPr="00C319BE">
        <w:t>file’s</w:t>
      </w:r>
      <w:r w:rsidRPr="00C319BE">
        <w:rPr>
          <w:spacing w:val="-3"/>
        </w:rPr>
        <w:t xml:space="preserve"> </w:t>
      </w:r>
      <w:r w:rsidRPr="00C319BE">
        <w:t>Nitrogen</w:t>
      </w:r>
      <w:r w:rsidRPr="00C319BE">
        <w:rPr>
          <w:spacing w:val="-10"/>
        </w:rPr>
        <w:t xml:space="preserve"> </w:t>
      </w:r>
      <w:r w:rsidRPr="00C319BE">
        <w:t>loss,</w:t>
      </w:r>
      <w:r w:rsidRPr="00C319BE">
        <w:rPr>
          <w:spacing w:val="-9"/>
        </w:rPr>
        <w:t xml:space="preserve"> </w:t>
      </w:r>
      <w:r w:rsidRPr="00C319BE">
        <w:t>the</w:t>
      </w:r>
      <w:r w:rsidRPr="00C319BE">
        <w:rPr>
          <w:spacing w:val="-7"/>
        </w:rPr>
        <w:t xml:space="preserve"> </w:t>
      </w:r>
      <w:r w:rsidRPr="00C319BE">
        <w:t>same</w:t>
      </w:r>
      <w:r w:rsidRPr="00C319BE">
        <w:rPr>
          <w:spacing w:val="-9"/>
        </w:rPr>
        <w:t xml:space="preserve"> </w:t>
      </w:r>
      <w:r w:rsidRPr="00C319BE">
        <w:t>percentage</w:t>
      </w:r>
      <w:r w:rsidRPr="00C319BE">
        <w:rPr>
          <w:spacing w:val="-10"/>
        </w:rPr>
        <w:t xml:space="preserve"> </w:t>
      </w:r>
      <w:r w:rsidRPr="00C319BE">
        <w:t>change</w:t>
      </w:r>
      <w:r w:rsidRPr="00C319BE">
        <w:rPr>
          <w:spacing w:val="-7"/>
        </w:rPr>
        <w:t xml:space="preserve"> </w:t>
      </w:r>
      <w:r w:rsidRPr="00C319BE">
        <w:t>is</w:t>
      </w:r>
      <w:r w:rsidRPr="00C319BE">
        <w:rPr>
          <w:spacing w:val="-6"/>
        </w:rPr>
        <w:t xml:space="preserve"> </w:t>
      </w:r>
      <w:r w:rsidRPr="00C319BE">
        <w:t>applied</w:t>
      </w:r>
      <w:r w:rsidRPr="00C319BE">
        <w:rPr>
          <w:spacing w:val="-10"/>
        </w:rPr>
        <w:t xml:space="preserve"> </w:t>
      </w:r>
      <w:r w:rsidRPr="00C319BE">
        <w:t>to</w:t>
      </w:r>
      <w:r w:rsidRPr="00C319BE">
        <w:rPr>
          <w:spacing w:val="-10"/>
        </w:rPr>
        <w:t xml:space="preserve"> </w:t>
      </w:r>
      <w:r w:rsidRPr="00C319BE">
        <w:t>real</w:t>
      </w:r>
      <w:r w:rsidRPr="00C319BE">
        <w:rPr>
          <w:spacing w:val="-8"/>
        </w:rPr>
        <w:t xml:space="preserve"> </w:t>
      </w:r>
      <w:r w:rsidRPr="00C319BE">
        <w:t>blocks with the same land use i.e. real block nitrogen discharge allocation rates (Start Point, Managed Reduction Targets and 2032 Nitrogen Discharge Allocations) are all ‘indexed’ against the relevant reference file. The reference</w:t>
      </w:r>
      <w:r w:rsidRPr="00C319BE">
        <w:rPr>
          <w:spacing w:val="-11"/>
        </w:rPr>
        <w:t xml:space="preserve"> </w:t>
      </w:r>
      <w:r w:rsidRPr="00C319BE">
        <w:t>file</w:t>
      </w:r>
      <w:r w:rsidRPr="00C319BE">
        <w:rPr>
          <w:spacing w:val="-11"/>
        </w:rPr>
        <w:t xml:space="preserve"> </w:t>
      </w:r>
      <w:r w:rsidRPr="00C319BE">
        <w:t>method</w:t>
      </w:r>
      <w:r w:rsidRPr="00C319BE">
        <w:rPr>
          <w:spacing w:val="-9"/>
        </w:rPr>
        <w:t xml:space="preserve"> </w:t>
      </w:r>
      <w:r w:rsidRPr="00C319BE">
        <w:t>is</w:t>
      </w:r>
      <w:r w:rsidRPr="00C319BE">
        <w:rPr>
          <w:spacing w:val="-8"/>
        </w:rPr>
        <w:t xml:space="preserve"> </w:t>
      </w:r>
      <w:r w:rsidRPr="00C319BE">
        <w:t>explained</w:t>
      </w:r>
      <w:r w:rsidRPr="00C319BE">
        <w:rPr>
          <w:spacing w:val="-9"/>
        </w:rPr>
        <w:t xml:space="preserve"> </w:t>
      </w:r>
      <w:r w:rsidRPr="00C319BE">
        <w:t>in</w:t>
      </w:r>
      <w:r w:rsidRPr="00C319BE">
        <w:rPr>
          <w:spacing w:val="-9"/>
        </w:rPr>
        <w:t xml:space="preserve"> </w:t>
      </w:r>
      <w:r w:rsidRPr="00C319BE">
        <w:t>detail</w:t>
      </w:r>
      <w:r w:rsidRPr="00C319BE">
        <w:rPr>
          <w:spacing w:val="-10"/>
        </w:rPr>
        <w:t xml:space="preserve"> </w:t>
      </w:r>
      <w:r w:rsidRPr="00C319BE">
        <w:t>below:</w:t>
      </w:r>
    </w:p>
    <w:p w14:paraId="6E674BAD" w14:textId="77777777" w:rsidR="0087396F" w:rsidRPr="00C319BE" w:rsidRDefault="0087396F" w:rsidP="004D0217">
      <w:pPr>
        <w:pStyle w:val="BodyText"/>
        <w:spacing w:before="11"/>
        <w:ind w:right="-35"/>
        <w:rPr>
          <w:sz w:val="16"/>
          <w:szCs w:val="16"/>
        </w:rPr>
      </w:pPr>
    </w:p>
    <w:p w14:paraId="0BCF2C0E" w14:textId="77777777" w:rsidR="0087396F" w:rsidRPr="00C319BE" w:rsidRDefault="009B2810" w:rsidP="004D0217">
      <w:pPr>
        <w:pStyle w:val="Heading3"/>
        <w:ind w:left="153" w:right="-35"/>
      </w:pPr>
      <w:r w:rsidRPr="00C319BE">
        <w:t>Step 1: Create OVERSEER</w:t>
      </w:r>
      <w:r w:rsidRPr="00C319BE">
        <w:rPr>
          <w:position w:val="10"/>
          <w:sz w:val="13"/>
        </w:rPr>
        <w:t xml:space="preserve">® </w:t>
      </w:r>
      <w:r w:rsidRPr="00C319BE">
        <w:t>reference files</w:t>
      </w:r>
    </w:p>
    <w:p w14:paraId="25D9C079" w14:textId="77777777" w:rsidR="0087396F" w:rsidRPr="00C319BE" w:rsidRDefault="009B2810" w:rsidP="004D0217">
      <w:pPr>
        <w:pStyle w:val="BodyText"/>
        <w:spacing w:line="220" w:lineRule="auto"/>
        <w:ind w:left="153" w:right="-35"/>
      </w:pPr>
      <w:r w:rsidRPr="00C319BE">
        <w:t>OVERSEER</w:t>
      </w:r>
      <w:r w:rsidRPr="00C319BE">
        <w:rPr>
          <w:position w:val="10"/>
          <w:sz w:val="13"/>
        </w:rPr>
        <w:t xml:space="preserve">® </w:t>
      </w:r>
      <w:r w:rsidRPr="00C319BE">
        <w:t>“reference files” have been established for a hypothetical dairy farm (“dairy farm reference file”) and a hypothetical drystock farm (“drystock reference file”), and to represent the permitted activity nitrogen</w:t>
      </w:r>
      <w:r w:rsidRPr="00C319BE">
        <w:rPr>
          <w:spacing w:val="-6"/>
        </w:rPr>
        <w:t xml:space="preserve"> </w:t>
      </w:r>
      <w:r w:rsidRPr="00C319BE">
        <w:t>discharge</w:t>
      </w:r>
      <w:r w:rsidRPr="00C319BE">
        <w:rPr>
          <w:spacing w:val="-6"/>
        </w:rPr>
        <w:t xml:space="preserve"> </w:t>
      </w:r>
      <w:r w:rsidRPr="00C319BE">
        <w:t>level.</w:t>
      </w:r>
      <w:r w:rsidRPr="00C319BE">
        <w:rPr>
          <w:spacing w:val="-8"/>
        </w:rPr>
        <w:t xml:space="preserve"> </w:t>
      </w:r>
      <w:r w:rsidRPr="00C319BE">
        <w:t>The</w:t>
      </w:r>
      <w:r w:rsidRPr="00C319BE">
        <w:rPr>
          <w:spacing w:val="-6"/>
        </w:rPr>
        <w:t xml:space="preserve"> </w:t>
      </w:r>
      <w:r w:rsidRPr="00C319BE">
        <w:t>OVERSEER</w:t>
      </w:r>
      <w:r w:rsidRPr="00C319BE">
        <w:rPr>
          <w:position w:val="10"/>
          <w:sz w:val="13"/>
        </w:rPr>
        <w:t>®</w:t>
      </w:r>
      <w:r w:rsidRPr="00C319BE">
        <w:rPr>
          <w:spacing w:val="14"/>
          <w:position w:val="10"/>
          <w:sz w:val="13"/>
        </w:rPr>
        <w:t xml:space="preserve"> </w:t>
      </w:r>
      <w:r w:rsidRPr="00C319BE">
        <w:t>input</w:t>
      </w:r>
      <w:r w:rsidRPr="00C319BE">
        <w:rPr>
          <w:spacing w:val="-6"/>
        </w:rPr>
        <w:t xml:space="preserve"> </w:t>
      </w:r>
      <w:r w:rsidRPr="00C319BE">
        <w:t>parameters</w:t>
      </w:r>
      <w:r w:rsidRPr="00C319BE">
        <w:rPr>
          <w:spacing w:val="-7"/>
        </w:rPr>
        <w:t xml:space="preserve"> </w:t>
      </w:r>
      <w:r w:rsidRPr="00C319BE">
        <w:t>for</w:t>
      </w:r>
      <w:r w:rsidRPr="00C319BE">
        <w:rPr>
          <w:spacing w:val="-8"/>
        </w:rPr>
        <w:t xml:space="preserve"> </w:t>
      </w:r>
      <w:r w:rsidRPr="00C319BE">
        <w:t>these</w:t>
      </w:r>
      <w:r w:rsidRPr="00C319BE">
        <w:rPr>
          <w:spacing w:val="-9"/>
        </w:rPr>
        <w:t xml:space="preserve"> </w:t>
      </w:r>
      <w:r w:rsidRPr="00C319BE">
        <w:t>files</w:t>
      </w:r>
      <w:r w:rsidRPr="00C319BE">
        <w:rPr>
          <w:spacing w:val="-4"/>
        </w:rPr>
        <w:t xml:space="preserve"> </w:t>
      </w:r>
      <w:r w:rsidRPr="00C319BE">
        <w:t>and</w:t>
      </w:r>
      <w:r w:rsidRPr="00C319BE">
        <w:rPr>
          <w:spacing w:val="-6"/>
        </w:rPr>
        <w:t xml:space="preserve"> </w:t>
      </w:r>
      <w:r w:rsidRPr="00C319BE">
        <w:t>methodology</w:t>
      </w:r>
      <w:r w:rsidRPr="00C319BE">
        <w:rPr>
          <w:spacing w:val="-9"/>
        </w:rPr>
        <w:t xml:space="preserve"> </w:t>
      </w:r>
      <w:r w:rsidRPr="00C319BE">
        <w:t>are</w:t>
      </w:r>
      <w:r w:rsidRPr="00C319BE">
        <w:rPr>
          <w:spacing w:val="-6"/>
        </w:rPr>
        <w:t xml:space="preserve"> </w:t>
      </w:r>
      <w:r w:rsidRPr="00C319BE">
        <w:t>provided</w:t>
      </w:r>
      <w:r w:rsidRPr="00C319BE">
        <w:rPr>
          <w:spacing w:val="-4"/>
        </w:rPr>
        <w:t xml:space="preserve"> </w:t>
      </w:r>
      <w:r w:rsidRPr="00C319BE">
        <w:t xml:space="preserve">in </w:t>
      </w:r>
      <w:r w:rsidRPr="00C319BE">
        <w:rPr>
          <w:i/>
        </w:rPr>
        <w:t xml:space="preserve">Methodology for and output from further revision of </w:t>
      </w:r>
      <w:r w:rsidR="0089661B" w:rsidRPr="00C319BE">
        <w:rPr>
          <w:i/>
        </w:rPr>
        <w:t>NDA</w:t>
      </w:r>
      <w:r w:rsidRPr="00C319BE">
        <w:rPr>
          <w:i/>
        </w:rPr>
        <w:t xml:space="preserve"> reference files, </w:t>
      </w:r>
      <w:r w:rsidRPr="00C319BE">
        <w:rPr>
          <w:i/>
          <w:spacing w:val="-7"/>
        </w:rPr>
        <w:t xml:space="preserve">December </w:t>
      </w:r>
      <w:r w:rsidRPr="00C319BE">
        <w:rPr>
          <w:i/>
          <w:spacing w:val="-6"/>
        </w:rPr>
        <w:t xml:space="preserve">2016 </w:t>
      </w:r>
      <w:r w:rsidRPr="00C319BE">
        <w:t>prepared by Perrin Ag Consultants Ltd</w:t>
      </w:r>
      <w:r w:rsidRPr="00C319BE">
        <w:rPr>
          <w:i/>
        </w:rPr>
        <w:t xml:space="preserve">. </w:t>
      </w:r>
      <w:r w:rsidRPr="00C319BE">
        <w:t>In summary, each pastoral reference file is based</w:t>
      </w:r>
      <w:r w:rsidRPr="00C319BE">
        <w:rPr>
          <w:spacing w:val="-29"/>
        </w:rPr>
        <w:t xml:space="preserve"> </w:t>
      </w:r>
      <w:r w:rsidRPr="00C319BE">
        <w:t>on:</w:t>
      </w:r>
    </w:p>
    <w:p w14:paraId="2DB99BF4" w14:textId="77777777" w:rsidR="0087396F" w:rsidRPr="00C319BE" w:rsidRDefault="009B2810" w:rsidP="004004D6">
      <w:pPr>
        <w:pStyle w:val="ListParagraph"/>
        <w:numPr>
          <w:ilvl w:val="0"/>
          <w:numId w:val="52"/>
        </w:numPr>
        <w:tabs>
          <w:tab w:val="left" w:pos="720"/>
        </w:tabs>
        <w:spacing w:before="119"/>
        <w:rPr>
          <w:sz w:val="20"/>
        </w:rPr>
      </w:pPr>
      <w:r w:rsidRPr="00C319BE">
        <w:rPr>
          <w:sz w:val="20"/>
        </w:rPr>
        <w:t>A simplified and hypothetical 100 ha farm.</w:t>
      </w:r>
    </w:p>
    <w:p w14:paraId="44A0A9BF" w14:textId="77777777" w:rsidR="0087396F" w:rsidRPr="00C319BE" w:rsidRDefault="009B2810" w:rsidP="004004D6">
      <w:pPr>
        <w:pStyle w:val="ListParagraph"/>
        <w:numPr>
          <w:ilvl w:val="0"/>
          <w:numId w:val="52"/>
        </w:numPr>
        <w:tabs>
          <w:tab w:val="left" w:pos="720"/>
        </w:tabs>
        <w:spacing w:before="119"/>
        <w:rPr>
          <w:rFonts w:ascii="Symbol"/>
          <w:sz w:val="20"/>
        </w:rPr>
      </w:pPr>
      <w:r w:rsidRPr="00C319BE">
        <w:rPr>
          <w:sz w:val="20"/>
        </w:rPr>
        <w:t>The same structure as typical benchmarking files, inputs the represent average benchmarked inputs, and predicted</w:t>
      </w:r>
      <w:r w:rsidRPr="00C319BE">
        <w:rPr>
          <w:spacing w:val="-9"/>
          <w:sz w:val="20"/>
        </w:rPr>
        <w:t xml:space="preserve"> </w:t>
      </w:r>
      <w:r w:rsidRPr="00C319BE">
        <w:rPr>
          <w:sz w:val="20"/>
        </w:rPr>
        <w:t>nitrogen</w:t>
      </w:r>
      <w:r w:rsidRPr="00C319BE">
        <w:rPr>
          <w:spacing w:val="-11"/>
          <w:sz w:val="20"/>
        </w:rPr>
        <w:t xml:space="preserve"> </w:t>
      </w:r>
      <w:r w:rsidRPr="00C319BE">
        <w:rPr>
          <w:sz w:val="20"/>
        </w:rPr>
        <w:t>losses</w:t>
      </w:r>
      <w:r w:rsidRPr="00C319BE">
        <w:rPr>
          <w:spacing w:val="-7"/>
          <w:sz w:val="20"/>
        </w:rPr>
        <w:t xml:space="preserve"> </w:t>
      </w:r>
      <w:r w:rsidRPr="00C319BE">
        <w:rPr>
          <w:sz w:val="20"/>
        </w:rPr>
        <w:t>in</w:t>
      </w:r>
      <w:r w:rsidRPr="00C319BE">
        <w:rPr>
          <w:spacing w:val="-10"/>
          <w:sz w:val="20"/>
        </w:rPr>
        <w:t xml:space="preserve"> </w:t>
      </w:r>
      <w:r w:rsidRPr="00C319BE">
        <w:rPr>
          <w:sz w:val="20"/>
        </w:rPr>
        <w:t>line</w:t>
      </w:r>
      <w:r w:rsidRPr="00C319BE">
        <w:rPr>
          <w:spacing w:val="-8"/>
          <w:sz w:val="20"/>
        </w:rPr>
        <w:t xml:space="preserve"> </w:t>
      </w:r>
      <w:r w:rsidRPr="00C319BE">
        <w:rPr>
          <w:sz w:val="20"/>
        </w:rPr>
        <w:t>with</w:t>
      </w:r>
      <w:r w:rsidRPr="00C319BE">
        <w:rPr>
          <w:spacing w:val="-8"/>
          <w:sz w:val="20"/>
        </w:rPr>
        <w:t xml:space="preserve"> </w:t>
      </w:r>
      <w:r w:rsidRPr="00C319BE">
        <w:rPr>
          <w:sz w:val="20"/>
        </w:rPr>
        <w:t>average</w:t>
      </w:r>
      <w:r w:rsidRPr="00C319BE">
        <w:rPr>
          <w:spacing w:val="-8"/>
          <w:sz w:val="20"/>
        </w:rPr>
        <w:t xml:space="preserve"> </w:t>
      </w:r>
      <w:r w:rsidRPr="00C319BE">
        <w:rPr>
          <w:sz w:val="20"/>
        </w:rPr>
        <w:t>discharges</w:t>
      </w:r>
      <w:r w:rsidRPr="00C319BE">
        <w:rPr>
          <w:spacing w:val="-9"/>
          <w:sz w:val="20"/>
        </w:rPr>
        <w:t xml:space="preserve"> </w:t>
      </w:r>
      <w:r w:rsidRPr="00C319BE">
        <w:rPr>
          <w:sz w:val="20"/>
        </w:rPr>
        <w:t>for</w:t>
      </w:r>
      <w:r w:rsidRPr="00C319BE">
        <w:rPr>
          <w:spacing w:val="-10"/>
          <w:sz w:val="20"/>
        </w:rPr>
        <w:t xml:space="preserve"> </w:t>
      </w:r>
      <w:r w:rsidRPr="00C319BE">
        <w:rPr>
          <w:sz w:val="20"/>
        </w:rPr>
        <w:t>the</w:t>
      </w:r>
      <w:r w:rsidRPr="00C319BE">
        <w:rPr>
          <w:spacing w:val="-11"/>
          <w:sz w:val="20"/>
        </w:rPr>
        <w:t xml:space="preserve"> </w:t>
      </w:r>
      <w:r w:rsidRPr="00C319BE">
        <w:rPr>
          <w:sz w:val="20"/>
        </w:rPr>
        <w:t>sector</w:t>
      </w:r>
      <w:r w:rsidRPr="00C319BE">
        <w:rPr>
          <w:spacing w:val="-12"/>
          <w:sz w:val="20"/>
        </w:rPr>
        <w:t xml:space="preserve"> </w:t>
      </w:r>
      <w:r w:rsidRPr="00C319BE">
        <w:rPr>
          <w:sz w:val="20"/>
        </w:rPr>
        <w:t>from</w:t>
      </w:r>
      <w:r w:rsidRPr="00C319BE">
        <w:rPr>
          <w:spacing w:val="-7"/>
          <w:sz w:val="20"/>
        </w:rPr>
        <w:t xml:space="preserve"> </w:t>
      </w:r>
      <w:r w:rsidRPr="00C319BE">
        <w:rPr>
          <w:sz w:val="20"/>
        </w:rPr>
        <w:t>the</w:t>
      </w:r>
      <w:r w:rsidRPr="00C319BE">
        <w:rPr>
          <w:spacing w:val="-10"/>
          <w:sz w:val="20"/>
        </w:rPr>
        <w:t xml:space="preserve"> </w:t>
      </w:r>
      <w:r w:rsidRPr="00C319BE">
        <w:rPr>
          <w:sz w:val="20"/>
        </w:rPr>
        <w:t>benchmarking</w:t>
      </w:r>
      <w:r w:rsidRPr="00C319BE">
        <w:rPr>
          <w:spacing w:val="-11"/>
          <w:sz w:val="20"/>
        </w:rPr>
        <w:t xml:space="preserve"> </w:t>
      </w:r>
      <w:r w:rsidRPr="00C319BE">
        <w:rPr>
          <w:sz w:val="20"/>
        </w:rPr>
        <w:t>period.</w:t>
      </w:r>
    </w:p>
    <w:p w14:paraId="629CD083" w14:textId="77777777" w:rsidR="0087396F" w:rsidRPr="00C319BE" w:rsidRDefault="0087396F">
      <w:pPr>
        <w:pStyle w:val="BodyText"/>
        <w:spacing w:before="8"/>
        <w:rPr>
          <w:sz w:val="16"/>
          <w:szCs w:val="16"/>
        </w:rPr>
      </w:pPr>
    </w:p>
    <w:p w14:paraId="34F82069" w14:textId="77777777" w:rsidR="00A66315" w:rsidRPr="00C319BE" w:rsidRDefault="009B2810" w:rsidP="00A66315">
      <w:pPr>
        <w:pStyle w:val="BodyText"/>
        <w:spacing w:before="77"/>
      </w:pPr>
      <w:r w:rsidRPr="00C319BE">
        <w:t xml:space="preserve">In addition to the two pastoral reference files, it is also necessary to define a reference file for plantation forestry (typically </w:t>
      </w:r>
      <w:r w:rsidRPr="00C319BE">
        <w:rPr>
          <w:i/>
        </w:rPr>
        <w:t>Pinus radiata</w:t>
      </w:r>
      <w:r w:rsidRPr="00C319BE">
        <w:t>), due to potential changes in how OVERSEER</w:t>
      </w:r>
      <w:r w:rsidRPr="00C319BE">
        <w:rPr>
          <w:position w:val="10"/>
          <w:sz w:val="13"/>
        </w:rPr>
        <w:t xml:space="preserve">® </w:t>
      </w:r>
      <w:r w:rsidRPr="00C319BE">
        <w:t>models forestry nitrogen losses (e.g. by OVERSEER</w:t>
      </w:r>
      <w:r w:rsidRPr="00C319BE">
        <w:rPr>
          <w:position w:val="10"/>
          <w:sz w:val="13"/>
        </w:rPr>
        <w:t xml:space="preserve">® </w:t>
      </w:r>
      <w:r w:rsidRPr="00C319BE">
        <w:t>linking to the NuBalM model under development by Scion). To ensure consistency with the suite of reference files for dairy, drystock and forestry, it is necessary to have comparable reference files for bush/scrub, and house blocks. Together, these land uses constitute the major</w:t>
      </w:r>
      <w:r w:rsidR="00A66315" w:rsidRPr="00C319BE">
        <w:t xml:space="preserve"> land uses underpinning the Nitrogen Discharge Allocation method.</w:t>
      </w:r>
    </w:p>
    <w:p w14:paraId="2E00286C" w14:textId="77777777" w:rsidR="0087396F" w:rsidRPr="00C319BE" w:rsidRDefault="0087396F" w:rsidP="00547A8A">
      <w:pPr>
        <w:pStyle w:val="BodyText"/>
        <w:spacing w:line="220" w:lineRule="auto"/>
        <w:ind w:left="141" w:right="226"/>
      </w:pPr>
    </w:p>
    <w:p w14:paraId="571B8DA0" w14:textId="77777777" w:rsidR="00547A8A" w:rsidRPr="00C319BE" w:rsidRDefault="00547A8A" w:rsidP="00547A8A">
      <w:pPr>
        <w:pStyle w:val="BodyText"/>
        <w:spacing w:line="220" w:lineRule="auto"/>
        <w:ind w:left="141" w:right="226"/>
        <w:sectPr w:rsidR="00547A8A" w:rsidRPr="00C319BE">
          <w:footerReference w:type="default" r:id="rId22"/>
          <w:pgSz w:w="11910" w:h="16850"/>
          <w:pgMar w:top="980" w:right="900" w:bottom="880" w:left="980" w:header="0" w:footer="699" w:gutter="0"/>
          <w:pgNumType w:start="31"/>
          <w:cols w:space="720"/>
        </w:sectPr>
      </w:pPr>
    </w:p>
    <w:p w14:paraId="57151D86" w14:textId="77777777" w:rsidR="0087396F" w:rsidRPr="00C319BE" w:rsidRDefault="009B2810">
      <w:pPr>
        <w:pStyle w:val="BodyText"/>
        <w:ind w:left="141" w:right="735"/>
      </w:pPr>
      <w:r w:rsidRPr="00C319BE">
        <w:lastRenderedPageBreak/>
        <w:t>The reference file parameters for plantation forestry, bush/scrub and house blocks are described in Table LR</w:t>
      </w:r>
      <w:r w:rsidR="00FD5BCF" w:rsidRPr="00C319BE">
        <w:t xml:space="preserve"> </w:t>
      </w:r>
      <w:r w:rsidR="00D600D5" w:rsidRPr="00C319BE">
        <w:t>7</w:t>
      </w:r>
      <w:r w:rsidRPr="00C319BE">
        <w:t xml:space="preserve"> below:</w:t>
      </w:r>
    </w:p>
    <w:p w14:paraId="601A74D2" w14:textId="77777777" w:rsidR="0087396F" w:rsidRPr="00C319BE" w:rsidRDefault="0087396F">
      <w:pPr>
        <w:pStyle w:val="BodyText"/>
        <w:spacing w:before="9"/>
        <w:rPr>
          <w:sz w:val="19"/>
        </w:rPr>
      </w:pPr>
    </w:p>
    <w:p w14:paraId="72007FA4" w14:textId="77777777" w:rsidR="0087396F" w:rsidRPr="00C319BE" w:rsidRDefault="009B2810">
      <w:pPr>
        <w:pStyle w:val="Heading3"/>
        <w:ind w:left="719"/>
      </w:pPr>
      <w:r w:rsidRPr="00C319BE">
        <w:t>Table LR</w:t>
      </w:r>
      <w:r w:rsidR="00FD5BCF" w:rsidRPr="00C319BE">
        <w:t xml:space="preserve"> </w:t>
      </w:r>
      <w:r w:rsidR="00D600D5" w:rsidRPr="00C319BE">
        <w:t>7</w:t>
      </w:r>
      <w:r w:rsidRPr="00C319BE">
        <w:t>: Reference file inputs for plantation forestry, bush/scrub and house blocks</w:t>
      </w:r>
    </w:p>
    <w:p w14:paraId="182DB13D" w14:textId="77777777" w:rsidR="0087396F" w:rsidRPr="00C319BE" w:rsidRDefault="0087396F">
      <w:pPr>
        <w:pStyle w:val="BodyText"/>
        <w:spacing w:before="3"/>
        <w:rPr>
          <w:b/>
        </w:rPr>
      </w:pPr>
    </w:p>
    <w:tbl>
      <w:tblPr>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8"/>
        <w:gridCol w:w="5387"/>
        <w:gridCol w:w="2338"/>
      </w:tblGrid>
      <w:tr w:rsidR="0087396F" w:rsidRPr="00C319BE" w14:paraId="6EED6C52" w14:textId="77777777">
        <w:trPr>
          <w:trHeight w:hRule="exact" w:val="701"/>
        </w:trPr>
        <w:tc>
          <w:tcPr>
            <w:tcW w:w="1718" w:type="dxa"/>
          </w:tcPr>
          <w:p w14:paraId="2BF531FA" w14:textId="77777777" w:rsidR="0087396F" w:rsidRPr="00C319BE" w:rsidRDefault="009B2810">
            <w:pPr>
              <w:pStyle w:val="TableParagraph"/>
              <w:spacing w:before="2" w:line="228" w:lineRule="exact"/>
              <w:ind w:left="105" w:right="427"/>
              <w:rPr>
                <w:b/>
                <w:sz w:val="20"/>
              </w:rPr>
            </w:pPr>
            <w:r w:rsidRPr="00C319BE">
              <w:rPr>
                <w:b/>
                <w:sz w:val="20"/>
              </w:rPr>
              <w:t>Reference file land use</w:t>
            </w:r>
          </w:p>
        </w:tc>
        <w:tc>
          <w:tcPr>
            <w:tcW w:w="5387" w:type="dxa"/>
          </w:tcPr>
          <w:p w14:paraId="788AFBDD" w14:textId="77777777" w:rsidR="0087396F" w:rsidRPr="00C319BE" w:rsidRDefault="009B2810">
            <w:pPr>
              <w:pStyle w:val="TableParagraph"/>
              <w:spacing w:before="0" w:line="227" w:lineRule="exact"/>
              <w:rPr>
                <w:b/>
                <w:sz w:val="20"/>
              </w:rPr>
            </w:pPr>
            <w:r w:rsidRPr="00C319BE">
              <w:rPr>
                <w:b/>
                <w:sz w:val="20"/>
              </w:rPr>
              <w:t>Input Parameters</w:t>
            </w:r>
          </w:p>
        </w:tc>
        <w:tc>
          <w:tcPr>
            <w:tcW w:w="2338" w:type="dxa"/>
          </w:tcPr>
          <w:p w14:paraId="06ED4865" w14:textId="77777777" w:rsidR="0087396F" w:rsidRPr="00C319BE" w:rsidRDefault="009B2810">
            <w:pPr>
              <w:pStyle w:val="TableParagraph"/>
              <w:spacing w:before="2" w:line="228" w:lineRule="exact"/>
              <w:ind w:left="103"/>
              <w:rPr>
                <w:b/>
                <w:sz w:val="13"/>
              </w:rPr>
            </w:pPr>
            <w:r w:rsidRPr="00C319BE">
              <w:rPr>
                <w:b/>
                <w:sz w:val="20"/>
              </w:rPr>
              <w:t>Nitrogen loss in OVERSEER</w:t>
            </w:r>
            <w:r w:rsidRPr="00C319BE">
              <w:rPr>
                <w:b/>
                <w:position w:val="10"/>
                <w:sz w:val="13"/>
              </w:rPr>
              <w:t>®</w:t>
            </w:r>
          </w:p>
          <w:p w14:paraId="57FF0EF3" w14:textId="77777777" w:rsidR="0087396F" w:rsidRPr="00C319BE" w:rsidRDefault="009B2810">
            <w:pPr>
              <w:pStyle w:val="TableParagraph"/>
              <w:spacing w:before="0" w:line="227" w:lineRule="exact"/>
              <w:ind w:left="103"/>
              <w:rPr>
                <w:b/>
                <w:sz w:val="20"/>
              </w:rPr>
            </w:pPr>
            <w:r w:rsidRPr="00C319BE">
              <w:rPr>
                <w:b/>
                <w:sz w:val="20"/>
              </w:rPr>
              <w:t>version 6.2.0</w:t>
            </w:r>
          </w:p>
        </w:tc>
      </w:tr>
      <w:tr w:rsidR="0087396F" w:rsidRPr="00C319BE" w14:paraId="0B0FCBC0" w14:textId="77777777">
        <w:trPr>
          <w:trHeight w:hRule="exact" w:val="931"/>
        </w:trPr>
        <w:tc>
          <w:tcPr>
            <w:tcW w:w="1718" w:type="dxa"/>
          </w:tcPr>
          <w:p w14:paraId="25618325" w14:textId="77777777" w:rsidR="0087396F" w:rsidRPr="00C319BE" w:rsidRDefault="009B2810">
            <w:pPr>
              <w:pStyle w:val="TableParagraph"/>
              <w:spacing w:before="0"/>
              <w:ind w:left="105" w:right="427"/>
              <w:rPr>
                <w:sz w:val="20"/>
              </w:rPr>
            </w:pPr>
            <w:r w:rsidRPr="00C319BE">
              <w:rPr>
                <w:w w:val="95"/>
                <w:sz w:val="20"/>
              </w:rPr>
              <w:t xml:space="preserve">Plantation </w:t>
            </w:r>
            <w:r w:rsidRPr="00C319BE">
              <w:rPr>
                <w:sz w:val="20"/>
              </w:rPr>
              <w:t>forestry</w:t>
            </w:r>
          </w:p>
        </w:tc>
        <w:tc>
          <w:tcPr>
            <w:tcW w:w="5387" w:type="dxa"/>
          </w:tcPr>
          <w:p w14:paraId="28F0F7F0" w14:textId="77777777" w:rsidR="0087396F" w:rsidRPr="00C319BE" w:rsidRDefault="009B2810">
            <w:pPr>
              <w:pStyle w:val="TableParagraph"/>
              <w:spacing w:before="0"/>
              <w:ind w:right="311"/>
              <w:rPr>
                <w:sz w:val="20"/>
              </w:rPr>
            </w:pPr>
            <w:r w:rsidRPr="00C319BE">
              <w:rPr>
                <w:sz w:val="20"/>
              </w:rPr>
              <w:t>1000 hectare pine block; 45 km from coast (prevailing NE wind); 1663mm catchment average annual rainfall (catchment average for benchmarked land in plantation forestry 2001-04)</w:t>
            </w:r>
          </w:p>
        </w:tc>
        <w:tc>
          <w:tcPr>
            <w:tcW w:w="2338" w:type="dxa"/>
          </w:tcPr>
          <w:p w14:paraId="3F646F54" w14:textId="77777777" w:rsidR="0087396F" w:rsidRPr="00C319BE" w:rsidRDefault="009B2810">
            <w:pPr>
              <w:pStyle w:val="TableParagraph"/>
              <w:spacing w:before="0" w:line="227" w:lineRule="exact"/>
              <w:ind w:left="103"/>
              <w:rPr>
                <w:sz w:val="20"/>
              </w:rPr>
            </w:pPr>
            <w:r w:rsidRPr="00C319BE">
              <w:rPr>
                <w:sz w:val="20"/>
              </w:rPr>
              <w:t>2.5 kgN/ha/yr</w:t>
            </w:r>
          </w:p>
        </w:tc>
      </w:tr>
      <w:tr w:rsidR="0087396F" w:rsidRPr="00C319BE" w14:paraId="070D8245" w14:textId="77777777">
        <w:trPr>
          <w:trHeight w:hRule="exact" w:val="929"/>
        </w:trPr>
        <w:tc>
          <w:tcPr>
            <w:tcW w:w="1718" w:type="dxa"/>
          </w:tcPr>
          <w:p w14:paraId="78083D3E" w14:textId="77777777" w:rsidR="0087396F" w:rsidRPr="00C319BE" w:rsidRDefault="009B2810">
            <w:pPr>
              <w:pStyle w:val="TableParagraph"/>
              <w:spacing w:before="0" w:line="227" w:lineRule="exact"/>
              <w:ind w:left="105"/>
              <w:rPr>
                <w:sz w:val="20"/>
              </w:rPr>
            </w:pPr>
            <w:r w:rsidRPr="00C319BE">
              <w:rPr>
                <w:sz w:val="20"/>
              </w:rPr>
              <w:t>Bush/scrub</w:t>
            </w:r>
          </w:p>
        </w:tc>
        <w:tc>
          <w:tcPr>
            <w:tcW w:w="5387" w:type="dxa"/>
          </w:tcPr>
          <w:p w14:paraId="6F227213" w14:textId="77777777" w:rsidR="0087396F" w:rsidRPr="00C319BE" w:rsidRDefault="009B2810">
            <w:pPr>
              <w:pStyle w:val="TableParagraph"/>
              <w:spacing w:before="0"/>
              <w:ind w:right="311"/>
              <w:rPr>
                <w:sz w:val="20"/>
              </w:rPr>
            </w:pPr>
            <w:r w:rsidRPr="00C319BE">
              <w:rPr>
                <w:sz w:val="20"/>
              </w:rPr>
              <w:t>1000 hectare native block; 45 km from coast (prevailing NE wind); 1836mm catchment average annual rainfall (catchment average for benchmarked land in plantation forestry 2001-04)</w:t>
            </w:r>
          </w:p>
        </w:tc>
        <w:tc>
          <w:tcPr>
            <w:tcW w:w="2338" w:type="dxa"/>
          </w:tcPr>
          <w:p w14:paraId="177F3B2A" w14:textId="77777777" w:rsidR="0087396F" w:rsidRPr="00C319BE" w:rsidRDefault="009B2810">
            <w:pPr>
              <w:pStyle w:val="TableParagraph"/>
              <w:spacing w:before="0" w:line="227" w:lineRule="exact"/>
              <w:ind w:left="103"/>
              <w:rPr>
                <w:sz w:val="20"/>
              </w:rPr>
            </w:pPr>
            <w:r w:rsidRPr="00C319BE">
              <w:rPr>
                <w:sz w:val="20"/>
              </w:rPr>
              <w:t>3.0 kgN/ha/yr</w:t>
            </w:r>
          </w:p>
        </w:tc>
      </w:tr>
      <w:tr w:rsidR="0087396F" w:rsidRPr="00C319BE" w14:paraId="00E404A2" w14:textId="77777777">
        <w:trPr>
          <w:trHeight w:hRule="exact" w:val="3471"/>
        </w:trPr>
        <w:tc>
          <w:tcPr>
            <w:tcW w:w="1718" w:type="dxa"/>
          </w:tcPr>
          <w:p w14:paraId="2C4B3389" w14:textId="77777777" w:rsidR="0087396F" w:rsidRPr="00C319BE" w:rsidRDefault="009B2810">
            <w:pPr>
              <w:pStyle w:val="TableParagraph"/>
              <w:spacing w:before="0" w:line="228" w:lineRule="exact"/>
              <w:ind w:left="105"/>
              <w:rPr>
                <w:sz w:val="20"/>
              </w:rPr>
            </w:pPr>
            <w:r w:rsidRPr="00C319BE">
              <w:rPr>
                <w:sz w:val="20"/>
              </w:rPr>
              <w:t>House block</w:t>
            </w:r>
          </w:p>
        </w:tc>
        <w:tc>
          <w:tcPr>
            <w:tcW w:w="5387" w:type="dxa"/>
          </w:tcPr>
          <w:p w14:paraId="5C04D786" w14:textId="77777777" w:rsidR="0087396F" w:rsidRPr="00C319BE" w:rsidRDefault="009B2810">
            <w:pPr>
              <w:pStyle w:val="TableParagraph"/>
              <w:spacing w:before="0" w:line="228" w:lineRule="exact"/>
              <w:rPr>
                <w:sz w:val="20"/>
              </w:rPr>
            </w:pPr>
            <w:r w:rsidRPr="00C319BE">
              <w:rPr>
                <w:sz w:val="20"/>
              </w:rPr>
              <w:t>2.1ha property comprising two blocks A and B.</w:t>
            </w:r>
          </w:p>
          <w:p w14:paraId="40CD17D5" w14:textId="77777777" w:rsidR="0087396F" w:rsidRPr="00C319BE" w:rsidRDefault="0087396F">
            <w:pPr>
              <w:pStyle w:val="TableParagraph"/>
              <w:spacing w:before="0"/>
              <w:ind w:left="0"/>
              <w:rPr>
                <w:b/>
                <w:sz w:val="20"/>
              </w:rPr>
            </w:pPr>
          </w:p>
          <w:p w14:paraId="17180C4A" w14:textId="77777777" w:rsidR="0087396F" w:rsidRPr="00C319BE" w:rsidRDefault="009B2810">
            <w:pPr>
              <w:pStyle w:val="TableParagraph"/>
              <w:spacing w:before="1"/>
              <w:ind w:right="437"/>
              <w:rPr>
                <w:sz w:val="20"/>
              </w:rPr>
            </w:pPr>
            <w:r w:rsidRPr="00C319BE">
              <w:rPr>
                <w:sz w:val="20"/>
              </w:rPr>
              <w:t>Block A: 2.0 hectare house block with 1755mm annual rainfall and 45 km from coast, 10 standard houses on conventional septic tanks: 30 people, 5% cultivated garden area.</w:t>
            </w:r>
          </w:p>
          <w:p w14:paraId="109C386B" w14:textId="77777777" w:rsidR="0087396F" w:rsidRPr="00C319BE" w:rsidRDefault="0087396F">
            <w:pPr>
              <w:pStyle w:val="TableParagraph"/>
              <w:spacing w:before="1"/>
              <w:ind w:left="0"/>
              <w:rPr>
                <w:b/>
                <w:sz w:val="20"/>
              </w:rPr>
            </w:pPr>
          </w:p>
          <w:p w14:paraId="542D29ED" w14:textId="77777777" w:rsidR="0087396F" w:rsidRPr="00C319BE" w:rsidRDefault="009B2810">
            <w:pPr>
              <w:pStyle w:val="TableParagraph"/>
              <w:spacing w:before="0"/>
              <w:ind w:right="107"/>
              <w:jc w:val="both"/>
              <w:rPr>
                <w:sz w:val="20"/>
              </w:rPr>
            </w:pPr>
            <w:r w:rsidRPr="00C319BE">
              <w:rPr>
                <w:sz w:val="20"/>
              </w:rPr>
              <w:t>Block B: 0.1 hectare trees and scrub block, 1800 mm annual rainfall and 45 km from coast, and native bush type.</w:t>
            </w:r>
          </w:p>
          <w:p w14:paraId="63AE46C2" w14:textId="77777777" w:rsidR="0087396F" w:rsidRPr="00C319BE" w:rsidRDefault="0087396F">
            <w:pPr>
              <w:pStyle w:val="TableParagraph"/>
              <w:spacing w:before="0"/>
              <w:ind w:left="0"/>
              <w:rPr>
                <w:b/>
                <w:sz w:val="21"/>
              </w:rPr>
            </w:pPr>
          </w:p>
          <w:p w14:paraId="2FDD5C44" w14:textId="77777777" w:rsidR="0087396F" w:rsidRPr="00C319BE" w:rsidRDefault="009B2810">
            <w:pPr>
              <w:pStyle w:val="TableParagraph"/>
              <w:spacing w:before="0" w:line="230" w:lineRule="exact"/>
              <w:ind w:right="311"/>
              <w:rPr>
                <w:sz w:val="20"/>
              </w:rPr>
            </w:pPr>
            <w:r w:rsidRPr="00C319BE">
              <w:rPr>
                <w:sz w:val="20"/>
              </w:rPr>
              <w:t>The Nitrogen loss from Block B is ignored as its inclusion is a work-around to enable the file to run i.e. OVERSEER</w:t>
            </w:r>
            <w:r w:rsidRPr="00C319BE">
              <w:rPr>
                <w:position w:val="10"/>
                <w:sz w:val="13"/>
              </w:rPr>
              <w:t xml:space="preserve">® </w:t>
            </w:r>
            <w:r w:rsidRPr="00C319BE">
              <w:rPr>
                <w:sz w:val="20"/>
              </w:rPr>
              <w:t>will not run if the only block is a house block.</w:t>
            </w:r>
          </w:p>
        </w:tc>
        <w:tc>
          <w:tcPr>
            <w:tcW w:w="2338" w:type="dxa"/>
          </w:tcPr>
          <w:p w14:paraId="5A2963BC" w14:textId="77777777" w:rsidR="0087396F" w:rsidRPr="00C319BE" w:rsidRDefault="009B2810">
            <w:pPr>
              <w:pStyle w:val="TableParagraph"/>
              <w:spacing w:before="0"/>
              <w:ind w:left="103" w:right="393"/>
              <w:rPr>
                <w:sz w:val="20"/>
              </w:rPr>
            </w:pPr>
            <w:r w:rsidRPr="00C319BE">
              <w:rPr>
                <w:sz w:val="20"/>
              </w:rPr>
              <w:t>78 kgN/ha/yr or 15.6 kgN/house/yr</w:t>
            </w:r>
          </w:p>
        </w:tc>
      </w:tr>
    </w:tbl>
    <w:p w14:paraId="46926C74" w14:textId="77777777" w:rsidR="0087396F" w:rsidRPr="00C319BE" w:rsidRDefault="0087396F">
      <w:pPr>
        <w:pStyle w:val="BodyText"/>
        <w:spacing w:before="7"/>
        <w:rPr>
          <w:b/>
        </w:rPr>
      </w:pPr>
    </w:p>
    <w:p w14:paraId="7A57816B" w14:textId="77777777" w:rsidR="0087396F" w:rsidRPr="00C319BE" w:rsidRDefault="009B2810">
      <w:pPr>
        <w:ind w:left="153"/>
        <w:rPr>
          <w:b/>
          <w:sz w:val="20"/>
        </w:rPr>
      </w:pPr>
      <w:r w:rsidRPr="00C319BE">
        <w:rPr>
          <w:b/>
          <w:sz w:val="20"/>
        </w:rPr>
        <w:t>Step 2: Calculate property/farming enterprise’s targets in relation to the reference files</w:t>
      </w:r>
    </w:p>
    <w:p w14:paraId="0A0CE507" w14:textId="77777777" w:rsidR="0087396F" w:rsidRPr="00C319BE" w:rsidRDefault="009B2810">
      <w:pPr>
        <w:pStyle w:val="BodyText"/>
        <w:ind w:left="153" w:right="184"/>
      </w:pPr>
      <w:r w:rsidRPr="00C319BE">
        <w:t>Each property/farming enterprise’s nitrogen targets (Start Point, Managed Reduction Targets for 2022 and 2027, and 2032 Nitrogen Discharge Allocation will be calculated as set out in A, B and C below.</w:t>
      </w:r>
    </w:p>
    <w:p w14:paraId="2BBAFA76" w14:textId="77777777" w:rsidR="0087396F" w:rsidRPr="00C319BE" w:rsidRDefault="0087396F">
      <w:pPr>
        <w:pStyle w:val="BodyText"/>
        <w:spacing w:before="10"/>
        <w:rPr>
          <w:sz w:val="17"/>
        </w:rPr>
      </w:pPr>
    </w:p>
    <w:p w14:paraId="3F274E32" w14:textId="77777777" w:rsidR="0087396F" w:rsidRPr="00C319BE" w:rsidRDefault="009B2810">
      <w:pPr>
        <w:pStyle w:val="Heading3"/>
        <w:numPr>
          <w:ilvl w:val="0"/>
          <w:numId w:val="5"/>
        </w:numPr>
        <w:tabs>
          <w:tab w:val="left" w:pos="719"/>
          <w:tab w:val="left" w:pos="720"/>
        </w:tabs>
        <w:ind w:hanging="566"/>
      </w:pPr>
      <w:r w:rsidRPr="00C319BE">
        <w:t>Setting</w:t>
      </w:r>
      <w:r w:rsidRPr="00C319BE">
        <w:rPr>
          <w:spacing w:val="-9"/>
        </w:rPr>
        <w:t xml:space="preserve"> </w:t>
      </w:r>
      <w:r w:rsidRPr="00C319BE">
        <w:t>nitrogen</w:t>
      </w:r>
      <w:r w:rsidRPr="00C319BE">
        <w:rPr>
          <w:spacing w:val="-9"/>
        </w:rPr>
        <w:t xml:space="preserve"> </w:t>
      </w:r>
      <w:r w:rsidRPr="00C319BE">
        <w:t>loss</w:t>
      </w:r>
      <w:r w:rsidRPr="00C319BE">
        <w:rPr>
          <w:spacing w:val="-10"/>
        </w:rPr>
        <w:t xml:space="preserve"> </w:t>
      </w:r>
      <w:r w:rsidRPr="00C319BE">
        <w:t>targets</w:t>
      </w:r>
      <w:r w:rsidRPr="00C319BE">
        <w:rPr>
          <w:spacing w:val="-7"/>
        </w:rPr>
        <w:t xml:space="preserve"> </w:t>
      </w:r>
      <w:r w:rsidRPr="00C319BE">
        <w:t>in</w:t>
      </w:r>
      <w:r w:rsidRPr="00C319BE">
        <w:rPr>
          <w:spacing w:val="-9"/>
        </w:rPr>
        <w:t xml:space="preserve"> </w:t>
      </w:r>
      <w:r w:rsidRPr="00C319BE">
        <w:t>OVERSEER</w:t>
      </w:r>
      <w:r w:rsidRPr="00C319BE">
        <w:rPr>
          <w:position w:val="10"/>
          <w:sz w:val="13"/>
        </w:rPr>
        <w:t>®</w:t>
      </w:r>
      <w:r w:rsidRPr="00C319BE">
        <w:rPr>
          <w:spacing w:val="-4"/>
          <w:position w:val="10"/>
          <w:sz w:val="13"/>
        </w:rPr>
        <w:t xml:space="preserve"> </w:t>
      </w:r>
      <w:r w:rsidRPr="00C319BE">
        <w:t>version</w:t>
      </w:r>
      <w:r w:rsidRPr="00C319BE">
        <w:rPr>
          <w:spacing w:val="-6"/>
        </w:rPr>
        <w:t xml:space="preserve"> </w:t>
      </w:r>
      <w:r w:rsidRPr="00C319BE">
        <w:t>6.2.0</w:t>
      </w:r>
      <w:r w:rsidRPr="00C319BE">
        <w:rPr>
          <w:spacing w:val="-7"/>
        </w:rPr>
        <w:t xml:space="preserve"> </w:t>
      </w:r>
      <w:r w:rsidRPr="00C319BE">
        <w:t>and</w:t>
      </w:r>
      <w:r w:rsidRPr="00C319BE">
        <w:rPr>
          <w:spacing w:val="-6"/>
        </w:rPr>
        <w:t xml:space="preserve"> </w:t>
      </w:r>
      <w:r w:rsidRPr="00C319BE">
        <w:t>as</w:t>
      </w:r>
      <w:r w:rsidRPr="00C319BE">
        <w:rPr>
          <w:spacing w:val="-7"/>
        </w:rPr>
        <w:t xml:space="preserve"> </w:t>
      </w:r>
      <w:r w:rsidRPr="00C319BE">
        <w:t>percentages</w:t>
      </w:r>
      <w:r w:rsidRPr="00C319BE">
        <w:rPr>
          <w:spacing w:val="-7"/>
        </w:rPr>
        <w:t xml:space="preserve"> </w:t>
      </w:r>
      <w:r w:rsidRPr="00C319BE">
        <w:t>of</w:t>
      </w:r>
      <w:r w:rsidRPr="00C319BE">
        <w:rPr>
          <w:spacing w:val="-6"/>
        </w:rPr>
        <w:t xml:space="preserve"> </w:t>
      </w:r>
      <w:r w:rsidRPr="00C319BE">
        <w:t>reference</w:t>
      </w:r>
      <w:r w:rsidRPr="00C319BE">
        <w:rPr>
          <w:spacing w:val="-7"/>
        </w:rPr>
        <w:t xml:space="preserve"> </w:t>
      </w:r>
      <w:r w:rsidRPr="00C319BE">
        <w:t>files</w:t>
      </w:r>
    </w:p>
    <w:p w14:paraId="61EF9905" w14:textId="77777777" w:rsidR="0087396F" w:rsidRPr="00C319BE" w:rsidRDefault="0087396F">
      <w:pPr>
        <w:pStyle w:val="BodyText"/>
        <w:spacing w:before="3"/>
        <w:rPr>
          <w:b/>
          <w:sz w:val="26"/>
        </w:rPr>
      </w:pPr>
    </w:p>
    <w:p w14:paraId="3FCE523F" w14:textId="77777777" w:rsidR="0087396F" w:rsidRPr="00C319BE" w:rsidRDefault="009B2810">
      <w:pPr>
        <w:pStyle w:val="ListParagraph"/>
        <w:numPr>
          <w:ilvl w:val="1"/>
          <w:numId w:val="5"/>
        </w:numPr>
        <w:tabs>
          <w:tab w:val="left" w:pos="1285"/>
          <w:tab w:val="left" w:pos="1286"/>
        </w:tabs>
        <w:ind w:right="815" w:hanging="569"/>
        <w:rPr>
          <w:sz w:val="20"/>
        </w:rPr>
      </w:pPr>
      <w:r w:rsidRPr="00C319BE">
        <w:rPr>
          <w:sz w:val="20"/>
        </w:rPr>
        <w:t>The</w:t>
      </w:r>
      <w:r w:rsidRPr="00C319BE">
        <w:rPr>
          <w:spacing w:val="-8"/>
          <w:sz w:val="20"/>
        </w:rPr>
        <w:t xml:space="preserve"> </w:t>
      </w:r>
      <w:r w:rsidRPr="00C319BE">
        <w:rPr>
          <w:sz w:val="20"/>
        </w:rPr>
        <w:t>property’s</w:t>
      </w:r>
      <w:r w:rsidRPr="00C319BE">
        <w:rPr>
          <w:spacing w:val="-7"/>
          <w:sz w:val="20"/>
        </w:rPr>
        <w:t xml:space="preserve"> </w:t>
      </w:r>
      <w:r w:rsidRPr="00C319BE">
        <w:rPr>
          <w:sz w:val="20"/>
        </w:rPr>
        <w:t>land</w:t>
      </w:r>
      <w:r w:rsidRPr="00C319BE">
        <w:rPr>
          <w:spacing w:val="-8"/>
          <w:sz w:val="20"/>
        </w:rPr>
        <w:t xml:space="preserve"> </w:t>
      </w:r>
      <w:r w:rsidRPr="00C319BE">
        <w:rPr>
          <w:sz w:val="20"/>
        </w:rPr>
        <w:t>use</w:t>
      </w:r>
      <w:r w:rsidRPr="00C319BE">
        <w:rPr>
          <w:spacing w:val="-8"/>
          <w:sz w:val="20"/>
        </w:rPr>
        <w:t xml:space="preserve"> </w:t>
      </w:r>
      <w:r w:rsidRPr="00C319BE">
        <w:rPr>
          <w:sz w:val="20"/>
        </w:rPr>
        <w:t>and</w:t>
      </w:r>
      <w:r w:rsidRPr="00C319BE">
        <w:rPr>
          <w:spacing w:val="-6"/>
          <w:sz w:val="20"/>
        </w:rPr>
        <w:t xml:space="preserve"> </w:t>
      </w:r>
      <w:r w:rsidRPr="00C319BE">
        <w:rPr>
          <w:sz w:val="20"/>
        </w:rPr>
        <w:t>2017</w:t>
      </w:r>
      <w:r w:rsidRPr="00C319BE">
        <w:rPr>
          <w:spacing w:val="-11"/>
          <w:sz w:val="20"/>
        </w:rPr>
        <w:t xml:space="preserve"> </w:t>
      </w:r>
      <w:r w:rsidRPr="00C319BE">
        <w:rPr>
          <w:sz w:val="20"/>
        </w:rPr>
        <w:t>start</w:t>
      </w:r>
      <w:r w:rsidRPr="00C319BE">
        <w:rPr>
          <w:spacing w:val="-8"/>
          <w:sz w:val="20"/>
        </w:rPr>
        <w:t xml:space="preserve"> </w:t>
      </w:r>
      <w:r w:rsidRPr="00C319BE">
        <w:rPr>
          <w:sz w:val="20"/>
        </w:rPr>
        <w:t>point</w:t>
      </w:r>
      <w:r w:rsidRPr="00C319BE">
        <w:rPr>
          <w:spacing w:val="-8"/>
          <w:sz w:val="20"/>
        </w:rPr>
        <w:t xml:space="preserve"> </w:t>
      </w:r>
      <w:r w:rsidRPr="00C319BE">
        <w:rPr>
          <w:sz w:val="20"/>
        </w:rPr>
        <w:t>are</w:t>
      </w:r>
      <w:r w:rsidRPr="00C319BE">
        <w:rPr>
          <w:spacing w:val="-8"/>
          <w:sz w:val="20"/>
        </w:rPr>
        <w:t xml:space="preserve"> </w:t>
      </w:r>
      <w:r w:rsidRPr="00C319BE">
        <w:rPr>
          <w:sz w:val="20"/>
        </w:rPr>
        <w:t>described</w:t>
      </w:r>
      <w:r w:rsidRPr="00C319BE">
        <w:rPr>
          <w:spacing w:val="-8"/>
          <w:sz w:val="20"/>
        </w:rPr>
        <w:t xml:space="preserve"> </w:t>
      </w:r>
      <w:r w:rsidRPr="00C319BE">
        <w:rPr>
          <w:sz w:val="20"/>
        </w:rPr>
        <w:t>in</w:t>
      </w:r>
      <w:r w:rsidRPr="00C319BE">
        <w:rPr>
          <w:spacing w:val="-8"/>
          <w:sz w:val="20"/>
        </w:rPr>
        <w:t xml:space="preserve"> </w:t>
      </w:r>
      <w:r w:rsidRPr="00C319BE">
        <w:rPr>
          <w:sz w:val="20"/>
        </w:rPr>
        <w:t>accordance</w:t>
      </w:r>
      <w:r w:rsidRPr="00C319BE">
        <w:rPr>
          <w:spacing w:val="-8"/>
          <w:sz w:val="20"/>
        </w:rPr>
        <w:t xml:space="preserve"> </w:t>
      </w:r>
      <w:r w:rsidRPr="00C319BE">
        <w:rPr>
          <w:sz w:val="20"/>
        </w:rPr>
        <w:t>with</w:t>
      </w:r>
      <w:r w:rsidRPr="00C319BE">
        <w:rPr>
          <w:spacing w:val="-8"/>
          <w:sz w:val="20"/>
        </w:rPr>
        <w:t xml:space="preserve"> </w:t>
      </w:r>
      <w:r w:rsidRPr="00C319BE">
        <w:rPr>
          <w:sz w:val="20"/>
        </w:rPr>
        <w:t>its</w:t>
      </w:r>
      <w:r w:rsidRPr="00C319BE">
        <w:rPr>
          <w:spacing w:val="-9"/>
          <w:sz w:val="20"/>
        </w:rPr>
        <w:t xml:space="preserve"> </w:t>
      </w:r>
      <w:r w:rsidRPr="00C319BE">
        <w:rPr>
          <w:sz w:val="20"/>
        </w:rPr>
        <w:t>2001-2004 land uses and nitrogen losses, consistent with its 2001-2004 nutrient benchmark, being an actual Rule 11 benchmark value or a derived benchmark value in accordance with Schedule LR</w:t>
      </w:r>
      <w:r w:rsidRPr="00C319BE">
        <w:rPr>
          <w:spacing w:val="-13"/>
          <w:sz w:val="20"/>
        </w:rPr>
        <w:t xml:space="preserve"> </w:t>
      </w:r>
      <w:r w:rsidRPr="00C319BE">
        <w:rPr>
          <w:sz w:val="20"/>
        </w:rPr>
        <w:t>One.</w:t>
      </w:r>
    </w:p>
    <w:p w14:paraId="69361745" w14:textId="77777777" w:rsidR="0087396F" w:rsidRPr="00C319BE" w:rsidRDefault="009B2810">
      <w:pPr>
        <w:pStyle w:val="ListParagraph"/>
        <w:numPr>
          <w:ilvl w:val="1"/>
          <w:numId w:val="5"/>
        </w:numPr>
        <w:tabs>
          <w:tab w:val="left" w:pos="1285"/>
          <w:tab w:val="left" w:pos="1286"/>
        </w:tabs>
        <w:spacing w:before="128" w:line="228" w:lineRule="exact"/>
        <w:ind w:right="926" w:hanging="569"/>
        <w:rPr>
          <w:sz w:val="20"/>
        </w:rPr>
      </w:pPr>
      <w:r w:rsidRPr="00C319BE">
        <w:rPr>
          <w:sz w:val="20"/>
        </w:rPr>
        <w:t>The</w:t>
      </w:r>
      <w:r w:rsidRPr="00C319BE">
        <w:rPr>
          <w:spacing w:val="-8"/>
          <w:sz w:val="20"/>
        </w:rPr>
        <w:t xml:space="preserve"> </w:t>
      </w:r>
      <w:r w:rsidRPr="00C319BE">
        <w:rPr>
          <w:sz w:val="20"/>
        </w:rPr>
        <w:t>2032</w:t>
      </w:r>
      <w:r w:rsidRPr="00C319BE">
        <w:rPr>
          <w:spacing w:val="-8"/>
          <w:sz w:val="20"/>
        </w:rPr>
        <w:t xml:space="preserve"> </w:t>
      </w:r>
      <w:r w:rsidRPr="00C319BE">
        <w:rPr>
          <w:sz w:val="20"/>
        </w:rPr>
        <w:t>Nitrogen</w:t>
      </w:r>
      <w:r w:rsidRPr="00C319BE">
        <w:rPr>
          <w:spacing w:val="-9"/>
          <w:sz w:val="20"/>
        </w:rPr>
        <w:t xml:space="preserve"> </w:t>
      </w:r>
      <w:r w:rsidRPr="00C319BE">
        <w:rPr>
          <w:sz w:val="20"/>
        </w:rPr>
        <w:t>Discharge</w:t>
      </w:r>
      <w:r w:rsidRPr="00C319BE">
        <w:rPr>
          <w:spacing w:val="-8"/>
          <w:sz w:val="20"/>
        </w:rPr>
        <w:t xml:space="preserve"> </w:t>
      </w:r>
      <w:r w:rsidRPr="00C319BE">
        <w:rPr>
          <w:sz w:val="20"/>
        </w:rPr>
        <w:t>Allocation</w:t>
      </w:r>
      <w:r w:rsidRPr="00C319BE">
        <w:rPr>
          <w:spacing w:val="-9"/>
          <w:sz w:val="20"/>
        </w:rPr>
        <w:t xml:space="preserve"> </w:t>
      </w:r>
      <w:r w:rsidRPr="00C319BE">
        <w:rPr>
          <w:sz w:val="20"/>
        </w:rPr>
        <w:t>is</w:t>
      </w:r>
      <w:r w:rsidRPr="00C319BE">
        <w:rPr>
          <w:spacing w:val="-7"/>
          <w:sz w:val="20"/>
        </w:rPr>
        <w:t xml:space="preserve"> </w:t>
      </w:r>
      <w:r w:rsidRPr="00C319BE">
        <w:rPr>
          <w:sz w:val="20"/>
        </w:rPr>
        <w:t>calculated</w:t>
      </w:r>
      <w:r w:rsidRPr="00C319BE">
        <w:rPr>
          <w:spacing w:val="-8"/>
          <w:sz w:val="20"/>
        </w:rPr>
        <w:t xml:space="preserve"> </w:t>
      </w:r>
      <w:r w:rsidRPr="00C319BE">
        <w:rPr>
          <w:sz w:val="20"/>
        </w:rPr>
        <w:t>in</w:t>
      </w:r>
      <w:r w:rsidRPr="00C319BE">
        <w:rPr>
          <w:spacing w:val="-8"/>
          <w:sz w:val="20"/>
        </w:rPr>
        <w:t xml:space="preserve"> </w:t>
      </w:r>
      <w:r w:rsidRPr="00C319BE">
        <w:rPr>
          <w:sz w:val="20"/>
        </w:rPr>
        <w:t>accordance</w:t>
      </w:r>
      <w:r w:rsidRPr="00C319BE">
        <w:rPr>
          <w:spacing w:val="-8"/>
          <w:sz w:val="20"/>
        </w:rPr>
        <w:t xml:space="preserve"> </w:t>
      </w:r>
      <w:r w:rsidRPr="00C319BE">
        <w:rPr>
          <w:sz w:val="20"/>
        </w:rPr>
        <w:t>with</w:t>
      </w:r>
      <w:r w:rsidRPr="00C319BE">
        <w:rPr>
          <w:spacing w:val="-8"/>
          <w:sz w:val="20"/>
        </w:rPr>
        <w:t xml:space="preserve"> </w:t>
      </w:r>
      <w:r w:rsidRPr="00C319BE">
        <w:rPr>
          <w:sz w:val="20"/>
        </w:rPr>
        <w:t>Schedule</w:t>
      </w:r>
      <w:r w:rsidRPr="00C319BE">
        <w:rPr>
          <w:spacing w:val="-8"/>
          <w:sz w:val="20"/>
        </w:rPr>
        <w:t xml:space="preserve"> </w:t>
      </w:r>
      <w:r w:rsidRPr="00C319BE">
        <w:rPr>
          <w:sz w:val="20"/>
        </w:rPr>
        <w:t>LR</w:t>
      </w:r>
      <w:r w:rsidRPr="00C319BE">
        <w:rPr>
          <w:spacing w:val="-8"/>
          <w:sz w:val="20"/>
        </w:rPr>
        <w:t xml:space="preserve"> </w:t>
      </w:r>
      <w:r w:rsidRPr="00C319BE">
        <w:rPr>
          <w:sz w:val="20"/>
        </w:rPr>
        <w:t>One using OVERSEER</w:t>
      </w:r>
      <w:r w:rsidRPr="00C319BE">
        <w:rPr>
          <w:position w:val="10"/>
          <w:sz w:val="13"/>
        </w:rPr>
        <w:t xml:space="preserve">® </w:t>
      </w:r>
      <w:r w:rsidRPr="00C319BE">
        <w:rPr>
          <w:sz w:val="20"/>
        </w:rPr>
        <w:t>version</w:t>
      </w:r>
      <w:r w:rsidRPr="00C319BE">
        <w:rPr>
          <w:spacing w:val="-18"/>
          <w:sz w:val="20"/>
        </w:rPr>
        <w:t xml:space="preserve"> </w:t>
      </w:r>
      <w:r w:rsidRPr="00C319BE">
        <w:rPr>
          <w:sz w:val="20"/>
        </w:rPr>
        <w:t>6.2.0.</w:t>
      </w:r>
    </w:p>
    <w:p w14:paraId="5B27B0D8" w14:textId="77777777" w:rsidR="0087396F" w:rsidRPr="00C319BE" w:rsidRDefault="009B2810">
      <w:pPr>
        <w:pStyle w:val="ListParagraph"/>
        <w:numPr>
          <w:ilvl w:val="1"/>
          <w:numId w:val="5"/>
        </w:numPr>
        <w:tabs>
          <w:tab w:val="left" w:pos="1285"/>
          <w:tab w:val="left" w:pos="1286"/>
        </w:tabs>
        <w:spacing w:before="117"/>
        <w:ind w:right="478" w:hanging="569"/>
        <w:rPr>
          <w:sz w:val="20"/>
        </w:rPr>
      </w:pPr>
      <w:r w:rsidRPr="00C319BE">
        <w:rPr>
          <w:sz w:val="20"/>
        </w:rPr>
        <w:t>The</w:t>
      </w:r>
      <w:r w:rsidRPr="00C319BE">
        <w:rPr>
          <w:spacing w:val="-6"/>
          <w:sz w:val="20"/>
        </w:rPr>
        <w:t xml:space="preserve"> </w:t>
      </w:r>
      <w:r w:rsidRPr="00C319BE">
        <w:rPr>
          <w:sz w:val="20"/>
        </w:rPr>
        <w:t>reduction</w:t>
      </w:r>
      <w:r w:rsidRPr="00C319BE">
        <w:rPr>
          <w:spacing w:val="-8"/>
          <w:sz w:val="20"/>
        </w:rPr>
        <w:t xml:space="preserve"> </w:t>
      </w:r>
      <w:r w:rsidRPr="00C319BE">
        <w:rPr>
          <w:sz w:val="20"/>
        </w:rPr>
        <w:t>increments</w:t>
      </w:r>
      <w:r w:rsidRPr="00C319BE">
        <w:rPr>
          <w:spacing w:val="-7"/>
          <w:sz w:val="20"/>
        </w:rPr>
        <w:t xml:space="preserve"> </w:t>
      </w:r>
      <w:r w:rsidRPr="00C319BE">
        <w:rPr>
          <w:sz w:val="20"/>
        </w:rPr>
        <w:t>for</w:t>
      </w:r>
      <w:r w:rsidRPr="00C319BE">
        <w:rPr>
          <w:spacing w:val="-5"/>
          <w:sz w:val="20"/>
        </w:rPr>
        <w:t xml:space="preserve"> </w:t>
      </w:r>
      <w:r w:rsidRPr="00C319BE">
        <w:rPr>
          <w:sz w:val="20"/>
        </w:rPr>
        <w:t>the</w:t>
      </w:r>
      <w:r w:rsidRPr="00C319BE">
        <w:rPr>
          <w:spacing w:val="-6"/>
          <w:sz w:val="20"/>
        </w:rPr>
        <w:t xml:space="preserve"> </w:t>
      </w:r>
      <w:r w:rsidRPr="00C319BE">
        <w:rPr>
          <w:sz w:val="20"/>
        </w:rPr>
        <w:t>five</w:t>
      </w:r>
      <w:r w:rsidRPr="00C319BE">
        <w:rPr>
          <w:spacing w:val="-2"/>
          <w:sz w:val="20"/>
        </w:rPr>
        <w:t xml:space="preserve"> </w:t>
      </w:r>
      <w:r w:rsidRPr="00C319BE">
        <w:rPr>
          <w:sz w:val="20"/>
        </w:rPr>
        <w:t>year</w:t>
      </w:r>
      <w:r w:rsidRPr="00C319BE">
        <w:rPr>
          <w:spacing w:val="-5"/>
          <w:sz w:val="20"/>
        </w:rPr>
        <w:t xml:space="preserve"> </w:t>
      </w:r>
      <w:r w:rsidRPr="00C319BE">
        <w:rPr>
          <w:sz w:val="20"/>
        </w:rPr>
        <w:t>periods</w:t>
      </w:r>
      <w:r w:rsidRPr="00C319BE">
        <w:rPr>
          <w:spacing w:val="-5"/>
          <w:sz w:val="20"/>
        </w:rPr>
        <w:t xml:space="preserve"> </w:t>
      </w:r>
      <w:r w:rsidRPr="00C319BE">
        <w:rPr>
          <w:sz w:val="20"/>
        </w:rPr>
        <w:t>(corresponding</w:t>
      </w:r>
      <w:r w:rsidRPr="00C319BE">
        <w:rPr>
          <w:spacing w:val="-6"/>
          <w:sz w:val="20"/>
        </w:rPr>
        <w:t xml:space="preserve"> </w:t>
      </w:r>
      <w:r w:rsidRPr="00C319BE">
        <w:rPr>
          <w:sz w:val="20"/>
        </w:rPr>
        <w:t>to</w:t>
      </w:r>
      <w:r w:rsidRPr="00C319BE">
        <w:rPr>
          <w:spacing w:val="-6"/>
          <w:sz w:val="20"/>
        </w:rPr>
        <w:t xml:space="preserve"> </w:t>
      </w:r>
      <w:r w:rsidRPr="00C319BE">
        <w:rPr>
          <w:sz w:val="20"/>
        </w:rPr>
        <w:t>managed</w:t>
      </w:r>
      <w:r w:rsidRPr="00C319BE">
        <w:rPr>
          <w:spacing w:val="-6"/>
          <w:sz w:val="20"/>
        </w:rPr>
        <w:t xml:space="preserve"> </w:t>
      </w:r>
      <w:r w:rsidRPr="00C319BE">
        <w:rPr>
          <w:sz w:val="20"/>
        </w:rPr>
        <w:t>reduction)</w:t>
      </w:r>
      <w:r w:rsidRPr="00C319BE">
        <w:rPr>
          <w:spacing w:val="-4"/>
          <w:sz w:val="20"/>
        </w:rPr>
        <w:t xml:space="preserve"> </w:t>
      </w:r>
      <w:r w:rsidRPr="00C319BE">
        <w:rPr>
          <w:sz w:val="20"/>
        </w:rPr>
        <w:t>are</w:t>
      </w:r>
      <w:r w:rsidRPr="00C319BE">
        <w:rPr>
          <w:spacing w:val="-9"/>
          <w:sz w:val="20"/>
        </w:rPr>
        <w:t xml:space="preserve"> </w:t>
      </w:r>
      <w:r w:rsidRPr="00C319BE">
        <w:rPr>
          <w:sz w:val="20"/>
        </w:rPr>
        <w:t>as described in Schedule LR One and show the total reduction required over the 15 year period from 2017 to 2032, unless otherwise prescribed in a Nutrient Management Plan and resource consent</w:t>
      </w:r>
      <w:r w:rsidRPr="00C319BE">
        <w:rPr>
          <w:spacing w:val="-15"/>
          <w:sz w:val="20"/>
        </w:rPr>
        <w:t xml:space="preserve"> </w:t>
      </w:r>
      <w:r w:rsidRPr="00C319BE">
        <w:rPr>
          <w:sz w:val="20"/>
        </w:rPr>
        <w:t>conditions.</w:t>
      </w:r>
    </w:p>
    <w:p w14:paraId="1CB83533" w14:textId="77777777" w:rsidR="0087396F" w:rsidRPr="00C319BE" w:rsidRDefault="009B2810">
      <w:pPr>
        <w:pStyle w:val="ListParagraph"/>
        <w:numPr>
          <w:ilvl w:val="1"/>
          <w:numId w:val="5"/>
        </w:numPr>
        <w:tabs>
          <w:tab w:val="left" w:pos="1285"/>
          <w:tab w:val="left" w:pos="1286"/>
        </w:tabs>
        <w:spacing w:before="86"/>
        <w:ind w:right="496" w:hanging="569"/>
        <w:rPr>
          <w:rFonts w:ascii="Calibri" w:hAnsi="Calibri"/>
        </w:rPr>
      </w:pPr>
      <w:r w:rsidRPr="00C319BE">
        <w:rPr>
          <w:sz w:val="20"/>
        </w:rPr>
        <w:t>The</w:t>
      </w:r>
      <w:r w:rsidRPr="00C319BE">
        <w:rPr>
          <w:spacing w:val="-9"/>
          <w:sz w:val="20"/>
        </w:rPr>
        <w:t xml:space="preserve"> </w:t>
      </w:r>
      <w:r w:rsidRPr="00C319BE">
        <w:rPr>
          <w:sz w:val="20"/>
        </w:rPr>
        <w:t>reference</w:t>
      </w:r>
      <w:r w:rsidRPr="00C319BE">
        <w:rPr>
          <w:spacing w:val="-9"/>
          <w:sz w:val="20"/>
        </w:rPr>
        <w:t xml:space="preserve"> </w:t>
      </w:r>
      <w:r w:rsidRPr="00C319BE">
        <w:rPr>
          <w:sz w:val="20"/>
        </w:rPr>
        <w:t>file</w:t>
      </w:r>
      <w:r w:rsidRPr="00C319BE">
        <w:rPr>
          <w:spacing w:val="-7"/>
          <w:sz w:val="20"/>
        </w:rPr>
        <w:t xml:space="preserve"> </w:t>
      </w:r>
      <w:r w:rsidRPr="00C319BE">
        <w:rPr>
          <w:sz w:val="20"/>
        </w:rPr>
        <w:t>nitrogen</w:t>
      </w:r>
      <w:r w:rsidRPr="00C319BE">
        <w:rPr>
          <w:spacing w:val="-7"/>
          <w:sz w:val="20"/>
        </w:rPr>
        <w:t xml:space="preserve"> </w:t>
      </w:r>
      <w:r w:rsidRPr="00C319BE">
        <w:rPr>
          <w:sz w:val="20"/>
        </w:rPr>
        <w:t>loss</w:t>
      </w:r>
      <w:r w:rsidRPr="00C319BE">
        <w:rPr>
          <w:spacing w:val="-8"/>
          <w:sz w:val="20"/>
        </w:rPr>
        <w:t xml:space="preserve"> </w:t>
      </w:r>
      <w:r w:rsidRPr="00C319BE">
        <w:rPr>
          <w:sz w:val="20"/>
        </w:rPr>
        <w:t>rates</w:t>
      </w:r>
      <w:r w:rsidRPr="00C319BE">
        <w:rPr>
          <w:spacing w:val="-8"/>
          <w:sz w:val="20"/>
        </w:rPr>
        <w:t xml:space="preserve"> </w:t>
      </w:r>
      <w:r w:rsidRPr="00C319BE">
        <w:rPr>
          <w:sz w:val="20"/>
        </w:rPr>
        <w:t>are</w:t>
      </w:r>
      <w:r w:rsidRPr="00C319BE">
        <w:rPr>
          <w:spacing w:val="-9"/>
          <w:sz w:val="20"/>
        </w:rPr>
        <w:t xml:space="preserve"> </w:t>
      </w:r>
      <w:r w:rsidRPr="00C319BE">
        <w:rPr>
          <w:sz w:val="20"/>
        </w:rPr>
        <w:t>calculated</w:t>
      </w:r>
      <w:r w:rsidRPr="00C319BE">
        <w:rPr>
          <w:spacing w:val="-7"/>
          <w:sz w:val="20"/>
        </w:rPr>
        <w:t xml:space="preserve"> </w:t>
      </w:r>
      <w:r w:rsidRPr="00C319BE">
        <w:rPr>
          <w:sz w:val="20"/>
        </w:rPr>
        <w:t>using</w:t>
      </w:r>
      <w:r w:rsidRPr="00C319BE">
        <w:rPr>
          <w:spacing w:val="-7"/>
          <w:sz w:val="20"/>
        </w:rPr>
        <w:t xml:space="preserve"> </w:t>
      </w:r>
      <w:r w:rsidRPr="00C319BE">
        <w:rPr>
          <w:sz w:val="20"/>
        </w:rPr>
        <w:t>OVERSEER</w:t>
      </w:r>
      <w:r w:rsidRPr="00C319BE">
        <w:rPr>
          <w:position w:val="10"/>
          <w:sz w:val="13"/>
        </w:rPr>
        <w:t>®</w:t>
      </w:r>
      <w:r w:rsidRPr="00C319BE">
        <w:rPr>
          <w:spacing w:val="13"/>
          <w:position w:val="10"/>
          <w:sz w:val="13"/>
        </w:rPr>
        <w:t xml:space="preserve"> </w:t>
      </w:r>
      <w:r w:rsidRPr="00C319BE">
        <w:rPr>
          <w:sz w:val="20"/>
        </w:rPr>
        <w:t>version</w:t>
      </w:r>
      <w:r w:rsidRPr="00C319BE">
        <w:rPr>
          <w:spacing w:val="-7"/>
          <w:sz w:val="20"/>
        </w:rPr>
        <w:t xml:space="preserve"> </w:t>
      </w:r>
      <w:r w:rsidRPr="00C319BE">
        <w:rPr>
          <w:sz w:val="20"/>
        </w:rPr>
        <w:t>6.2.0,</w:t>
      </w:r>
      <w:r w:rsidRPr="00C319BE">
        <w:rPr>
          <w:spacing w:val="-7"/>
          <w:sz w:val="20"/>
        </w:rPr>
        <w:t xml:space="preserve"> </w:t>
      </w:r>
      <w:r w:rsidRPr="00C319BE">
        <w:rPr>
          <w:sz w:val="20"/>
        </w:rPr>
        <w:t>using</w:t>
      </w:r>
      <w:r w:rsidRPr="00C319BE">
        <w:rPr>
          <w:spacing w:val="-7"/>
          <w:sz w:val="20"/>
        </w:rPr>
        <w:t xml:space="preserve"> </w:t>
      </w:r>
      <w:r w:rsidRPr="00C319BE">
        <w:rPr>
          <w:sz w:val="20"/>
        </w:rPr>
        <w:t xml:space="preserve">the file input parameters in in </w:t>
      </w:r>
      <w:r w:rsidRPr="00C319BE">
        <w:rPr>
          <w:i/>
          <w:sz w:val="20"/>
        </w:rPr>
        <w:t xml:space="preserve">Methodology for and output from further revision of NDA reference files, </w:t>
      </w:r>
      <w:r w:rsidRPr="00C319BE">
        <w:rPr>
          <w:i/>
          <w:spacing w:val="-7"/>
          <w:sz w:val="20"/>
        </w:rPr>
        <w:t xml:space="preserve">December </w:t>
      </w:r>
      <w:r w:rsidRPr="00C319BE">
        <w:rPr>
          <w:i/>
          <w:spacing w:val="-6"/>
          <w:sz w:val="20"/>
        </w:rPr>
        <w:t xml:space="preserve">2016 </w:t>
      </w:r>
      <w:r w:rsidRPr="00C319BE">
        <w:rPr>
          <w:sz w:val="20"/>
          <w:szCs w:val="20"/>
        </w:rPr>
        <w:t>prepared by Perrin Ag Consultants</w:t>
      </w:r>
      <w:r w:rsidRPr="00C319BE">
        <w:rPr>
          <w:spacing w:val="-20"/>
          <w:sz w:val="20"/>
          <w:szCs w:val="20"/>
        </w:rPr>
        <w:t xml:space="preserve"> </w:t>
      </w:r>
      <w:r w:rsidRPr="00C319BE">
        <w:rPr>
          <w:sz w:val="20"/>
          <w:szCs w:val="20"/>
        </w:rPr>
        <w:t>Ltd.</w:t>
      </w:r>
    </w:p>
    <w:p w14:paraId="61DD9A20" w14:textId="77777777" w:rsidR="0087396F" w:rsidRPr="00C319BE" w:rsidRDefault="009B2810">
      <w:pPr>
        <w:pStyle w:val="ListParagraph"/>
        <w:numPr>
          <w:ilvl w:val="1"/>
          <w:numId w:val="5"/>
        </w:numPr>
        <w:tabs>
          <w:tab w:val="left" w:pos="1285"/>
          <w:tab w:val="left" w:pos="1286"/>
        </w:tabs>
        <w:spacing w:before="118"/>
        <w:ind w:right="505" w:hanging="569"/>
        <w:rPr>
          <w:sz w:val="20"/>
        </w:rPr>
      </w:pPr>
      <w:r w:rsidRPr="00C319BE">
        <w:rPr>
          <w:sz w:val="20"/>
        </w:rPr>
        <w:t>The</w:t>
      </w:r>
      <w:r w:rsidRPr="00C319BE">
        <w:rPr>
          <w:spacing w:val="-7"/>
          <w:sz w:val="20"/>
        </w:rPr>
        <w:t xml:space="preserve"> </w:t>
      </w:r>
      <w:r w:rsidRPr="00C319BE">
        <w:rPr>
          <w:sz w:val="20"/>
        </w:rPr>
        <w:t>target</w:t>
      </w:r>
      <w:r w:rsidRPr="00C319BE">
        <w:rPr>
          <w:spacing w:val="-7"/>
          <w:sz w:val="20"/>
        </w:rPr>
        <w:t xml:space="preserve"> </w:t>
      </w:r>
      <w:r w:rsidRPr="00C319BE">
        <w:rPr>
          <w:sz w:val="20"/>
        </w:rPr>
        <w:t>Nitrogen</w:t>
      </w:r>
      <w:r w:rsidRPr="00C319BE">
        <w:rPr>
          <w:spacing w:val="-7"/>
          <w:sz w:val="20"/>
        </w:rPr>
        <w:t xml:space="preserve"> </w:t>
      </w:r>
      <w:r w:rsidRPr="00C319BE">
        <w:rPr>
          <w:sz w:val="20"/>
        </w:rPr>
        <w:t>loss</w:t>
      </w:r>
      <w:r w:rsidRPr="00C319BE">
        <w:rPr>
          <w:spacing w:val="-8"/>
          <w:sz w:val="20"/>
        </w:rPr>
        <w:t xml:space="preserve"> </w:t>
      </w:r>
      <w:r w:rsidRPr="00C319BE">
        <w:rPr>
          <w:sz w:val="20"/>
        </w:rPr>
        <w:t>rates</w:t>
      </w:r>
      <w:r w:rsidRPr="00C319BE">
        <w:rPr>
          <w:spacing w:val="-6"/>
          <w:sz w:val="20"/>
        </w:rPr>
        <w:t xml:space="preserve"> </w:t>
      </w:r>
      <w:r w:rsidRPr="00C319BE">
        <w:rPr>
          <w:sz w:val="20"/>
        </w:rPr>
        <w:t>(Start</w:t>
      </w:r>
      <w:r w:rsidRPr="00C319BE">
        <w:rPr>
          <w:spacing w:val="-7"/>
          <w:sz w:val="20"/>
        </w:rPr>
        <w:t xml:space="preserve"> </w:t>
      </w:r>
      <w:r w:rsidRPr="00C319BE">
        <w:rPr>
          <w:sz w:val="20"/>
        </w:rPr>
        <w:t>Point,</w:t>
      </w:r>
      <w:r w:rsidRPr="00C319BE">
        <w:rPr>
          <w:spacing w:val="-7"/>
          <w:sz w:val="20"/>
        </w:rPr>
        <w:t xml:space="preserve"> </w:t>
      </w:r>
      <w:r w:rsidRPr="00C319BE">
        <w:rPr>
          <w:sz w:val="20"/>
        </w:rPr>
        <w:t>Managed</w:t>
      </w:r>
      <w:r w:rsidRPr="00C319BE">
        <w:rPr>
          <w:spacing w:val="-7"/>
          <w:sz w:val="20"/>
        </w:rPr>
        <w:t xml:space="preserve"> </w:t>
      </w:r>
      <w:r w:rsidRPr="00C319BE">
        <w:rPr>
          <w:sz w:val="20"/>
        </w:rPr>
        <w:t>Reduction</w:t>
      </w:r>
      <w:r w:rsidRPr="00C319BE">
        <w:rPr>
          <w:spacing w:val="-7"/>
          <w:sz w:val="20"/>
        </w:rPr>
        <w:t xml:space="preserve"> </w:t>
      </w:r>
      <w:r w:rsidRPr="00C319BE">
        <w:rPr>
          <w:sz w:val="20"/>
        </w:rPr>
        <w:t>Targets</w:t>
      </w:r>
      <w:r w:rsidRPr="00C319BE">
        <w:rPr>
          <w:spacing w:val="-5"/>
          <w:sz w:val="20"/>
        </w:rPr>
        <w:t xml:space="preserve"> </w:t>
      </w:r>
      <w:r w:rsidRPr="00C319BE">
        <w:rPr>
          <w:sz w:val="20"/>
        </w:rPr>
        <w:t>for</w:t>
      </w:r>
      <w:r w:rsidRPr="00C319BE">
        <w:rPr>
          <w:spacing w:val="-6"/>
          <w:sz w:val="20"/>
        </w:rPr>
        <w:t xml:space="preserve"> </w:t>
      </w:r>
      <w:r w:rsidRPr="00C319BE">
        <w:rPr>
          <w:sz w:val="20"/>
        </w:rPr>
        <w:t>2022</w:t>
      </w:r>
      <w:r w:rsidRPr="00C319BE">
        <w:rPr>
          <w:spacing w:val="-7"/>
          <w:sz w:val="20"/>
        </w:rPr>
        <w:t xml:space="preserve"> </w:t>
      </w:r>
      <w:r w:rsidRPr="00C319BE">
        <w:rPr>
          <w:sz w:val="20"/>
        </w:rPr>
        <w:t>and</w:t>
      </w:r>
      <w:r w:rsidRPr="00C319BE">
        <w:rPr>
          <w:spacing w:val="-7"/>
          <w:sz w:val="20"/>
        </w:rPr>
        <w:t xml:space="preserve"> </w:t>
      </w:r>
      <w:r w:rsidRPr="00C319BE">
        <w:rPr>
          <w:sz w:val="20"/>
        </w:rPr>
        <w:t>2027,</w:t>
      </w:r>
      <w:r w:rsidRPr="00C319BE">
        <w:rPr>
          <w:spacing w:val="-7"/>
          <w:sz w:val="20"/>
        </w:rPr>
        <w:t xml:space="preserve"> </w:t>
      </w:r>
      <w:r w:rsidRPr="00C319BE">
        <w:rPr>
          <w:sz w:val="20"/>
        </w:rPr>
        <w:t>and 2032 Nitrogen Discharge Allocation are then expressed as a percentage of the relevant reference file Nitrogen loss</w:t>
      </w:r>
      <w:r w:rsidRPr="00C319BE">
        <w:rPr>
          <w:spacing w:val="-33"/>
          <w:sz w:val="20"/>
        </w:rPr>
        <w:t xml:space="preserve"> </w:t>
      </w:r>
      <w:r w:rsidRPr="00C319BE">
        <w:rPr>
          <w:sz w:val="20"/>
        </w:rPr>
        <w:t>rate.</w:t>
      </w:r>
    </w:p>
    <w:p w14:paraId="0D6EAB19" w14:textId="77777777" w:rsidR="0087396F" w:rsidRPr="00C319BE" w:rsidRDefault="009B2810">
      <w:pPr>
        <w:pStyle w:val="ListParagraph"/>
        <w:numPr>
          <w:ilvl w:val="1"/>
          <w:numId w:val="5"/>
        </w:numPr>
        <w:tabs>
          <w:tab w:val="left" w:pos="1286"/>
        </w:tabs>
        <w:spacing w:before="117"/>
        <w:ind w:right="604" w:hanging="569"/>
        <w:jc w:val="both"/>
        <w:rPr>
          <w:sz w:val="20"/>
        </w:rPr>
      </w:pPr>
      <w:r w:rsidRPr="00C319BE">
        <w:rPr>
          <w:sz w:val="20"/>
        </w:rPr>
        <w:t>The</w:t>
      </w:r>
      <w:r w:rsidRPr="00C319BE">
        <w:rPr>
          <w:spacing w:val="-6"/>
          <w:sz w:val="20"/>
        </w:rPr>
        <w:t xml:space="preserve"> </w:t>
      </w:r>
      <w:r w:rsidRPr="00C319BE">
        <w:rPr>
          <w:sz w:val="20"/>
        </w:rPr>
        <w:t>relevant</w:t>
      </w:r>
      <w:r w:rsidRPr="00C319BE">
        <w:rPr>
          <w:spacing w:val="-5"/>
          <w:sz w:val="20"/>
        </w:rPr>
        <w:t xml:space="preserve"> </w:t>
      </w:r>
      <w:r w:rsidRPr="00C319BE">
        <w:rPr>
          <w:sz w:val="20"/>
        </w:rPr>
        <w:t>land</w:t>
      </w:r>
      <w:r w:rsidRPr="00C319BE">
        <w:rPr>
          <w:spacing w:val="-6"/>
          <w:sz w:val="20"/>
        </w:rPr>
        <w:t xml:space="preserve"> </w:t>
      </w:r>
      <w:r w:rsidRPr="00C319BE">
        <w:rPr>
          <w:sz w:val="20"/>
        </w:rPr>
        <w:t>uses</w:t>
      </w:r>
      <w:r w:rsidRPr="00C319BE">
        <w:rPr>
          <w:spacing w:val="-5"/>
          <w:sz w:val="20"/>
        </w:rPr>
        <w:t xml:space="preserve"> </w:t>
      </w:r>
      <w:r w:rsidRPr="00C319BE">
        <w:rPr>
          <w:sz w:val="20"/>
        </w:rPr>
        <w:t>and</w:t>
      </w:r>
      <w:r w:rsidRPr="00C319BE">
        <w:rPr>
          <w:spacing w:val="-6"/>
          <w:sz w:val="20"/>
        </w:rPr>
        <w:t xml:space="preserve"> </w:t>
      </w:r>
      <w:r w:rsidRPr="00C319BE">
        <w:rPr>
          <w:sz w:val="20"/>
        </w:rPr>
        <w:t>areas,</w:t>
      </w:r>
      <w:r w:rsidRPr="00C319BE">
        <w:rPr>
          <w:spacing w:val="-6"/>
          <w:sz w:val="20"/>
        </w:rPr>
        <w:t xml:space="preserve"> </w:t>
      </w:r>
      <w:r w:rsidRPr="00C319BE">
        <w:rPr>
          <w:sz w:val="20"/>
        </w:rPr>
        <w:t>and</w:t>
      </w:r>
      <w:r w:rsidRPr="00C319BE">
        <w:rPr>
          <w:spacing w:val="-6"/>
          <w:sz w:val="20"/>
        </w:rPr>
        <w:t xml:space="preserve"> </w:t>
      </w:r>
      <w:r w:rsidRPr="00C319BE">
        <w:rPr>
          <w:sz w:val="20"/>
        </w:rPr>
        <w:t>Nitrogen</w:t>
      </w:r>
      <w:r w:rsidRPr="00C319BE">
        <w:rPr>
          <w:spacing w:val="-9"/>
          <w:sz w:val="20"/>
        </w:rPr>
        <w:t xml:space="preserve"> </w:t>
      </w:r>
      <w:r w:rsidRPr="00C319BE">
        <w:rPr>
          <w:sz w:val="20"/>
        </w:rPr>
        <w:t>Discharge</w:t>
      </w:r>
      <w:r w:rsidRPr="00C319BE">
        <w:rPr>
          <w:spacing w:val="-6"/>
          <w:sz w:val="20"/>
        </w:rPr>
        <w:t xml:space="preserve"> </w:t>
      </w:r>
      <w:r w:rsidRPr="00C319BE">
        <w:rPr>
          <w:sz w:val="20"/>
        </w:rPr>
        <w:t>Allocation</w:t>
      </w:r>
      <w:r w:rsidRPr="00C319BE">
        <w:rPr>
          <w:spacing w:val="-5"/>
          <w:sz w:val="20"/>
        </w:rPr>
        <w:t xml:space="preserve"> </w:t>
      </w:r>
      <w:r w:rsidRPr="00C319BE">
        <w:rPr>
          <w:sz w:val="20"/>
        </w:rPr>
        <w:t>and</w:t>
      </w:r>
      <w:r w:rsidRPr="00C319BE">
        <w:rPr>
          <w:spacing w:val="-6"/>
          <w:sz w:val="20"/>
        </w:rPr>
        <w:t xml:space="preserve"> </w:t>
      </w:r>
      <w:r w:rsidRPr="00C319BE">
        <w:rPr>
          <w:sz w:val="20"/>
        </w:rPr>
        <w:t>Managed</w:t>
      </w:r>
      <w:r w:rsidRPr="00C319BE">
        <w:rPr>
          <w:spacing w:val="-6"/>
          <w:sz w:val="20"/>
        </w:rPr>
        <w:t xml:space="preserve"> </w:t>
      </w:r>
      <w:r w:rsidRPr="00C319BE">
        <w:rPr>
          <w:sz w:val="20"/>
        </w:rPr>
        <w:t>Reduction Targets</w:t>
      </w:r>
      <w:r w:rsidRPr="00C319BE">
        <w:rPr>
          <w:spacing w:val="-4"/>
          <w:sz w:val="20"/>
        </w:rPr>
        <w:t xml:space="preserve"> </w:t>
      </w:r>
      <w:r w:rsidRPr="00C319BE">
        <w:rPr>
          <w:sz w:val="20"/>
        </w:rPr>
        <w:t>as</w:t>
      </w:r>
      <w:r w:rsidRPr="00C319BE">
        <w:rPr>
          <w:spacing w:val="-5"/>
          <w:sz w:val="20"/>
        </w:rPr>
        <w:t xml:space="preserve"> </w:t>
      </w:r>
      <w:r w:rsidRPr="00C319BE">
        <w:rPr>
          <w:sz w:val="20"/>
        </w:rPr>
        <w:t>percentages</w:t>
      </w:r>
      <w:r w:rsidRPr="00C319BE">
        <w:rPr>
          <w:spacing w:val="-5"/>
          <w:sz w:val="20"/>
        </w:rPr>
        <w:t xml:space="preserve"> </w:t>
      </w:r>
      <w:r w:rsidRPr="00C319BE">
        <w:rPr>
          <w:sz w:val="20"/>
        </w:rPr>
        <w:t>of</w:t>
      </w:r>
      <w:r w:rsidRPr="00C319BE">
        <w:rPr>
          <w:spacing w:val="-4"/>
          <w:sz w:val="20"/>
        </w:rPr>
        <w:t xml:space="preserve"> </w:t>
      </w:r>
      <w:r w:rsidRPr="00C319BE">
        <w:rPr>
          <w:sz w:val="20"/>
        </w:rPr>
        <w:t>reference</w:t>
      </w:r>
      <w:r w:rsidRPr="00C319BE">
        <w:rPr>
          <w:spacing w:val="-6"/>
          <w:sz w:val="20"/>
        </w:rPr>
        <w:t xml:space="preserve"> </w:t>
      </w:r>
      <w:r w:rsidRPr="00C319BE">
        <w:rPr>
          <w:sz w:val="20"/>
        </w:rPr>
        <w:t>files</w:t>
      </w:r>
      <w:r w:rsidRPr="00C319BE">
        <w:rPr>
          <w:spacing w:val="-2"/>
          <w:sz w:val="20"/>
        </w:rPr>
        <w:t xml:space="preserve"> </w:t>
      </w:r>
      <w:r w:rsidRPr="00C319BE">
        <w:rPr>
          <w:sz w:val="20"/>
        </w:rPr>
        <w:t>will</w:t>
      </w:r>
      <w:r w:rsidRPr="00C319BE">
        <w:rPr>
          <w:spacing w:val="-7"/>
          <w:sz w:val="20"/>
        </w:rPr>
        <w:t xml:space="preserve"> </w:t>
      </w:r>
      <w:r w:rsidRPr="00C319BE">
        <w:rPr>
          <w:sz w:val="20"/>
        </w:rPr>
        <w:t>be</w:t>
      </w:r>
      <w:r w:rsidRPr="00C319BE">
        <w:rPr>
          <w:spacing w:val="-6"/>
          <w:sz w:val="20"/>
        </w:rPr>
        <w:t xml:space="preserve"> </w:t>
      </w:r>
      <w:r w:rsidRPr="00C319BE">
        <w:rPr>
          <w:sz w:val="20"/>
        </w:rPr>
        <w:t>included</w:t>
      </w:r>
      <w:r w:rsidRPr="00C319BE">
        <w:rPr>
          <w:spacing w:val="-4"/>
          <w:sz w:val="20"/>
        </w:rPr>
        <w:t xml:space="preserve"> </w:t>
      </w:r>
      <w:r w:rsidRPr="00C319BE">
        <w:rPr>
          <w:sz w:val="20"/>
        </w:rPr>
        <w:t>within</w:t>
      </w:r>
      <w:r w:rsidRPr="00C319BE">
        <w:rPr>
          <w:spacing w:val="-8"/>
          <w:sz w:val="20"/>
        </w:rPr>
        <w:t xml:space="preserve"> </w:t>
      </w:r>
      <w:r w:rsidRPr="00C319BE">
        <w:rPr>
          <w:sz w:val="20"/>
        </w:rPr>
        <w:t>consent</w:t>
      </w:r>
      <w:r w:rsidRPr="00C319BE">
        <w:rPr>
          <w:spacing w:val="-6"/>
          <w:sz w:val="20"/>
        </w:rPr>
        <w:t xml:space="preserve"> </w:t>
      </w:r>
      <w:r w:rsidRPr="00C319BE">
        <w:rPr>
          <w:sz w:val="20"/>
        </w:rPr>
        <w:t>conditions.</w:t>
      </w:r>
    </w:p>
    <w:p w14:paraId="69A6A004" w14:textId="77777777" w:rsidR="0087396F" w:rsidRPr="00C319BE" w:rsidRDefault="0087396F">
      <w:pPr>
        <w:pStyle w:val="BodyText"/>
        <w:spacing w:before="9"/>
        <w:rPr>
          <w:sz w:val="17"/>
        </w:rPr>
      </w:pPr>
    </w:p>
    <w:p w14:paraId="3855B3A9" w14:textId="77777777" w:rsidR="00686A1F" w:rsidRPr="00C319BE" w:rsidRDefault="00686A1F">
      <w:pPr>
        <w:pStyle w:val="BodyText"/>
        <w:spacing w:before="9"/>
        <w:rPr>
          <w:sz w:val="17"/>
        </w:rPr>
      </w:pPr>
    </w:p>
    <w:p w14:paraId="4ADA3E0C" w14:textId="77777777" w:rsidR="00745352" w:rsidRPr="00C319BE" w:rsidRDefault="00745352">
      <w:pPr>
        <w:pStyle w:val="BodyText"/>
        <w:spacing w:before="9"/>
        <w:rPr>
          <w:sz w:val="17"/>
        </w:rPr>
      </w:pPr>
    </w:p>
    <w:p w14:paraId="318B4287" w14:textId="77777777" w:rsidR="0087396F" w:rsidRPr="00C319BE" w:rsidRDefault="009B2810">
      <w:pPr>
        <w:pStyle w:val="Heading3"/>
        <w:numPr>
          <w:ilvl w:val="0"/>
          <w:numId w:val="5"/>
        </w:numPr>
        <w:tabs>
          <w:tab w:val="left" w:pos="719"/>
          <w:tab w:val="left" w:pos="720"/>
        </w:tabs>
        <w:spacing w:before="1"/>
        <w:ind w:hanging="566"/>
      </w:pPr>
      <w:r w:rsidRPr="00C319BE">
        <w:lastRenderedPageBreak/>
        <w:t>Using</w:t>
      </w:r>
      <w:r w:rsidRPr="00C319BE">
        <w:rPr>
          <w:spacing w:val="-12"/>
        </w:rPr>
        <w:t xml:space="preserve"> </w:t>
      </w:r>
      <w:r w:rsidRPr="00C319BE">
        <w:t>reference</w:t>
      </w:r>
      <w:r w:rsidRPr="00C319BE">
        <w:rPr>
          <w:spacing w:val="-13"/>
        </w:rPr>
        <w:t xml:space="preserve"> </w:t>
      </w:r>
      <w:r w:rsidRPr="00C319BE">
        <w:t>files</w:t>
      </w:r>
      <w:r w:rsidRPr="00C319BE">
        <w:rPr>
          <w:spacing w:val="-16"/>
        </w:rPr>
        <w:t xml:space="preserve"> </w:t>
      </w:r>
      <w:r w:rsidRPr="00C319BE">
        <w:t>with</w:t>
      </w:r>
      <w:r w:rsidRPr="00C319BE">
        <w:rPr>
          <w:spacing w:val="-13"/>
        </w:rPr>
        <w:t xml:space="preserve"> </w:t>
      </w:r>
      <w:r w:rsidRPr="00C319BE">
        <w:t>subsequent</w:t>
      </w:r>
      <w:r w:rsidRPr="00C319BE">
        <w:rPr>
          <w:spacing w:val="-11"/>
        </w:rPr>
        <w:t xml:space="preserve"> </w:t>
      </w:r>
      <w:r w:rsidRPr="00C319BE">
        <w:t>OVERSEER</w:t>
      </w:r>
      <w:r w:rsidRPr="00C319BE">
        <w:rPr>
          <w:position w:val="10"/>
          <w:sz w:val="13"/>
        </w:rPr>
        <w:t>®</w:t>
      </w:r>
      <w:r w:rsidRPr="00C319BE">
        <w:rPr>
          <w:spacing w:val="12"/>
          <w:position w:val="10"/>
          <w:sz w:val="13"/>
        </w:rPr>
        <w:t xml:space="preserve"> </w:t>
      </w:r>
      <w:r w:rsidRPr="00C319BE">
        <w:t>versions</w:t>
      </w:r>
      <w:r w:rsidRPr="00C319BE">
        <w:rPr>
          <w:spacing w:val="-10"/>
        </w:rPr>
        <w:t xml:space="preserve"> </w:t>
      </w:r>
      <w:r w:rsidRPr="00C319BE">
        <w:t>and</w:t>
      </w:r>
      <w:r w:rsidRPr="00C319BE">
        <w:rPr>
          <w:spacing w:val="-11"/>
        </w:rPr>
        <w:t xml:space="preserve"> </w:t>
      </w:r>
      <w:r w:rsidRPr="00C319BE">
        <w:t>maintaining</w:t>
      </w:r>
      <w:r w:rsidRPr="00C319BE">
        <w:rPr>
          <w:spacing w:val="-12"/>
        </w:rPr>
        <w:t xml:space="preserve"> </w:t>
      </w:r>
      <w:r w:rsidRPr="00C319BE">
        <w:t>the</w:t>
      </w:r>
      <w:r w:rsidRPr="00C319BE">
        <w:rPr>
          <w:spacing w:val="-12"/>
        </w:rPr>
        <w:t xml:space="preserve"> </w:t>
      </w:r>
      <w:r w:rsidRPr="00C319BE">
        <w:t>methodology</w:t>
      </w:r>
    </w:p>
    <w:p w14:paraId="46840BA9" w14:textId="77777777" w:rsidR="0087396F" w:rsidRPr="00C319BE" w:rsidRDefault="00ED7E44" w:rsidP="0089661B">
      <w:pPr>
        <w:pStyle w:val="ListParagraph"/>
        <w:numPr>
          <w:ilvl w:val="0"/>
          <w:numId w:val="4"/>
        </w:numPr>
        <w:tabs>
          <w:tab w:val="left" w:pos="1285"/>
          <w:tab w:val="left" w:pos="1286"/>
        </w:tabs>
        <w:spacing w:before="67"/>
        <w:ind w:right="27" w:hanging="569"/>
        <w:rPr>
          <w:sz w:val="20"/>
        </w:rPr>
      </w:pPr>
      <w:r w:rsidRPr="00C319BE">
        <w:rPr>
          <w:sz w:val="20"/>
        </w:rPr>
        <w:t xml:space="preserve">The objective of the reference files is to closely track the average benchmarked loss for each sector in each version and the reference files will be maintained to achieve this. </w:t>
      </w:r>
      <w:r w:rsidR="009B2810" w:rsidRPr="00C319BE">
        <w:rPr>
          <w:sz w:val="20"/>
        </w:rPr>
        <w:t>The reference files for the major land uses are rerun upon each new OVERSEER</w:t>
      </w:r>
      <w:r w:rsidR="009B2810" w:rsidRPr="00C319BE">
        <w:rPr>
          <w:position w:val="10"/>
          <w:sz w:val="13"/>
        </w:rPr>
        <w:t xml:space="preserve">® </w:t>
      </w:r>
      <w:r w:rsidR="009B2810" w:rsidRPr="00C319BE">
        <w:rPr>
          <w:sz w:val="20"/>
        </w:rPr>
        <w:t xml:space="preserve">version release, using the file input parameters provided in </w:t>
      </w:r>
      <w:r w:rsidR="009B2810" w:rsidRPr="00C319BE">
        <w:rPr>
          <w:i/>
          <w:sz w:val="20"/>
        </w:rPr>
        <w:t xml:space="preserve">Methodology for and output from further revision of NDA reference files, </w:t>
      </w:r>
      <w:r w:rsidR="009B2810" w:rsidRPr="00C319BE">
        <w:rPr>
          <w:i/>
          <w:spacing w:val="-7"/>
          <w:sz w:val="20"/>
        </w:rPr>
        <w:t xml:space="preserve">December </w:t>
      </w:r>
      <w:r w:rsidR="009B2810" w:rsidRPr="00C319BE">
        <w:rPr>
          <w:i/>
          <w:spacing w:val="-6"/>
          <w:sz w:val="20"/>
        </w:rPr>
        <w:t xml:space="preserve">2016 </w:t>
      </w:r>
      <w:r w:rsidR="009B2810" w:rsidRPr="00C319BE">
        <w:rPr>
          <w:sz w:val="20"/>
        </w:rPr>
        <w:t>prepared by Perrin Ag Consultants Ltd with the nitrogen loss results (in kgN/ha/yr) to provide an updated output. The nitrogen loss results (in kgN/ha/yr)</w:t>
      </w:r>
      <w:r w:rsidR="009B2810" w:rsidRPr="00C319BE">
        <w:rPr>
          <w:spacing w:val="-3"/>
          <w:sz w:val="20"/>
        </w:rPr>
        <w:t xml:space="preserve"> </w:t>
      </w:r>
      <w:r w:rsidR="009B2810" w:rsidRPr="00C319BE">
        <w:rPr>
          <w:sz w:val="20"/>
        </w:rPr>
        <w:t>will</w:t>
      </w:r>
      <w:r w:rsidR="009B2810" w:rsidRPr="00C319BE">
        <w:rPr>
          <w:spacing w:val="-4"/>
          <w:sz w:val="20"/>
        </w:rPr>
        <w:t xml:space="preserve"> </w:t>
      </w:r>
      <w:r w:rsidR="009B2810" w:rsidRPr="00C319BE">
        <w:rPr>
          <w:sz w:val="20"/>
        </w:rPr>
        <w:t>be</w:t>
      </w:r>
      <w:r w:rsidR="009B2810" w:rsidRPr="00C319BE">
        <w:rPr>
          <w:spacing w:val="-4"/>
          <w:sz w:val="20"/>
        </w:rPr>
        <w:t xml:space="preserve"> </w:t>
      </w:r>
      <w:r w:rsidR="009B2810" w:rsidRPr="00C319BE">
        <w:rPr>
          <w:sz w:val="20"/>
        </w:rPr>
        <w:t>made</w:t>
      </w:r>
      <w:r w:rsidR="009B2810" w:rsidRPr="00C319BE">
        <w:rPr>
          <w:spacing w:val="-4"/>
          <w:sz w:val="20"/>
        </w:rPr>
        <w:t xml:space="preserve"> </w:t>
      </w:r>
      <w:r w:rsidR="009B2810" w:rsidRPr="00C319BE">
        <w:rPr>
          <w:sz w:val="20"/>
        </w:rPr>
        <w:t>publicly</w:t>
      </w:r>
      <w:r w:rsidR="009B2810" w:rsidRPr="00C319BE">
        <w:rPr>
          <w:spacing w:val="-5"/>
          <w:sz w:val="20"/>
        </w:rPr>
        <w:t xml:space="preserve"> </w:t>
      </w:r>
      <w:r w:rsidR="009B2810" w:rsidRPr="00C319BE">
        <w:rPr>
          <w:sz w:val="20"/>
        </w:rPr>
        <w:t>available</w:t>
      </w:r>
      <w:r w:rsidR="009B2810" w:rsidRPr="00C319BE">
        <w:rPr>
          <w:spacing w:val="-3"/>
          <w:sz w:val="20"/>
        </w:rPr>
        <w:t xml:space="preserve"> </w:t>
      </w:r>
      <w:r w:rsidR="009B2810" w:rsidRPr="00C319BE">
        <w:rPr>
          <w:sz w:val="20"/>
        </w:rPr>
        <w:t>by</w:t>
      </w:r>
      <w:r w:rsidR="009B2810" w:rsidRPr="00C319BE">
        <w:rPr>
          <w:spacing w:val="-7"/>
          <w:sz w:val="20"/>
        </w:rPr>
        <w:t xml:space="preserve"> </w:t>
      </w:r>
      <w:r w:rsidR="009B2810" w:rsidRPr="00C319BE">
        <w:rPr>
          <w:sz w:val="20"/>
        </w:rPr>
        <w:t>the</w:t>
      </w:r>
      <w:r w:rsidR="009B2810" w:rsidRPr="00C319BE">
        <w:rPr>
          <w:spacing w:val="-4"/>
          <w:sz w:val="20"/>
        </w:rPr>
        <w:t xml:space="preserve"> </w:t>
      </w:r>
      <w:r w:rsidR="009B2810" w:rsidRPr="00C319BE">
        <w:rPr>
          <w:sz w:val="20"/>
        </w:rPr>
        <w:t>Regional</w:t>
      </w:r>
      <w:r w:rsidR="009B2810" w:rsidRPr="00C319BE">
        <w:rPr>
          <w:spacing w:val="-7"/>
          <w:sz w:val="20"/>
        </w:rPr>
        <w:t xml:space="preserve"> </w:t>
      </w:r>
      <w:r w:rsidR="009B2810" w:rsidRPr="00C319BE">
        <w:rPr>
          <w:sz w:val="20"/>
        </w:rPr>
        <w:t>Council.</w:t>
      </w:r>
      <w:r w:rsidR="009B2810" w:rsidRPr="00C319BE">
        <w:rPr>
          <w:spacing w:val="-4"/>
          <w:sz w:val="20"/>
        </w:rPr>
        <w:t xml:space="preserve"> </w:t>
      </w:r>
      <w:r w:rsidR="009B2810" w:rsidRPr="00C319BE">
        <w:rPr>
          <w:sz w:val="20"/>
        </w:rPr>
        <w:t>This</w:t>
      </w:r>
      <w:r w:rsidR="009B2810" w:rsidRPr="00C319BE">
        <w:rPr>
          <w:spacing w:val="-2"/>
          <w:sz w:val="20"/>
        </w:rPr>
        <w:t xml:space="preserve"> </w:t>
      </w:r>
      <w:r w:rsidR="009B2810" w:rsidRPr="00C319BE">
        <w:rPr>
          <w:sz w:val="20"/>
        </w:rPr>
        <w:t>will</w:t>
      </w:r>
      <w:r w:rsidR="009B2810" w:rsidRPr="00C319BE">
        <w:rPr>
          <w:spacing w:val="-3"/>
          <w:sz w:val="20"/>
        </w:rPr>
        <w:t xml:space="preserve"> </w:t>
      </w:r>
      <w:r w:rsidR="009B2810" w:rsidRPr="00C319BE">
        <w:rPr>
          <w:sz w:val="20"/>
        </w:rPr>
        <w:t>include</w:t>
      </w:r>
      <w:r w:rsidR="009B2810" w:rsidRPr="00C319BE">
        <w:rPr>
          <w:spacing w:val="-4"/>
          <w:sz w:val="20"/>
        </w:rPr>
        <w:t xml:space="preserve"> </w:t>
      </w:r>
      <w:r w:rsidR="009B2810" w:rsidRPr="00C319BE">
        <w:rPr>
          <w:sz w:val="20"/>
        </w:rPr>
        <w:t>a</w:t>
      </w:r>
      <w:r w:rsidR="009B2810" w:rsidRPr="00C319BE">
        <w:rPr>
          <w:spacing w:val="-7"/>
          <w:sz w:val="20"/>
        </w:rPr>
        <w:t xml:space="preserve"> </w:t>
      </w:r>
      <w:r w:rsidR="009B2810" w:rsidRPr="00C319BE">
        <w:rPr>
          <w:sz w:val="20"/>
        </w:rPr>
        <w:t>statement of any minor adjustments to the reference file input data necessary to maintain the detailed functionality of the</w:t>
      </w:r>
      <w:r w:rsidR="009B2810" w:rsidRPr="00C319BE">
        <w:rPr>
          <w:spacing w:val="-41"/>
          <w:sz w:val="20"/>
        </w:rPr>
        <w:t xml:space="preserve"> </w:t>
      </w:r>
      <w:r w:rsidR="009B2810" w:rsidRPr="00C319BE">
        <w:rPr>
          <w:sz w:val="20"/>
        </w:rPr>
        <w:t>reference files.</w:t>
      </w:r>
    </w:p>
    <w:p w14:paraId="52C02B55" w14:textId="77777777" w:rsidR="0087396F" w:rsidRPr="00C319BE" w:rsidRDefault="009B2810" w:rsidP="0089661B">
      <w:pPr>
        <w:pStyle w:val="ListParagraph"/>
        <w:numPr>
          <w:ilvl w:val="0"/>
          <w:numId w:val="4"/>
        </w:numPr>
        <w:tabs>
          <w:tab w:val="left" w:pos="1276"/>
          <w:tab w:val="left" w:pos="1277"/>
        </w:tabs>
        <w:spacing w:before="240"/>
        <w:ind w:left="1276" w:right="27" w:hanging="569"/>
        <w:rPr>
          <w:sz w:val="20"/>
        </w:rPr>
      </w:pPr>
      <w:r w:rsidRPr="00C319BE">
        <w:rPr>
          <w:sz w:val="20"/>
        </w:rPr>
        <w:t>Where an OVERSEER</w:t>
      </w:r>
      <w:r w:rsidRPr="00C319BE">
        <w:rPr>
          <w:position w:val="10"/>
          <w:sz w:val="13"/>
        </w:rPr>
        <w:t xml:space="preserve">® </w:t>
      </w:r>
      <w:r w:rsidRPr="00C319BE">
        <w:rPr>
          <w:sz w:val="20"/>
        </w:rPr>
        <w:t>version change causes any reference file to malfunction, produce scientifically implausible nitrogen loss results, or includes a known error the reference file methodology</w:t>
      </w:r>
      <w:r w:rsidRPr="00C319BE">
        <w:rPr>
          <w:spacing w:val="-13"/>
          <w:sz w:val="20"/>
        </w:rPr>
        <w:t xml:space="preserve"> </w:t>
      </w:r>
      <w:r w:rsidRPr="00C319BE">
        <w:rPr>
          <w:sz w:val="20"/>
        </w:rPr>
        <w:t>will</w:t>
      </w:r>
      <w:r w:rsidRPr="00C319BE">
        <w:rPr>
          <w:spacing w:val="-9"/>
          <w:sz w:val="20"/>
        </w:rPr>
        <w:t xml:space="preserve"> </w:t>
      </w:r>
      <w:r w:rsidRPr="00C319BE">
        <w:rPr>
          <w:sz w:val="20"/>
        </w:rPr>
        <w:t>be</w:t>
      </w:r>
      <w:r w:rsidRPr="00C319BE">
        <w:rPr>
          <w:spacing w:val="-8"/>
          <w:sz w:val="20"/>
        </w:rPr>
        <w:t xml:space="preserve"> </w:t>
      </w:r>
      <w:r w:rsidRPr="00C319BE">
        <w:rPr>
          <w:sz w:val="20"/>
        </w:rPr>
        <w:t>amended</w:t>
      </w:r>
      <w:r w:rsidRPr="00C319BE">
        <w:rPr>
          <w:spacing w:val="-8"/>
          <w:sz w:val="20"/>
        </w:rPr>
        <w:t xml:space="preserve"> </w:t>
      </w:r>
      <w:r w:rsidRPr="00C319BE">
        <w:rPr>
          <w:sz w:val="20"/>
        </w:rPr>
        <w:t>on</w:t>
      </w:r>
      <w:r w:rsidRPr="00C319BE">
        <w:rPr>
          <w:spacing w:val="-8"/>
          <w:sz w:val="20"/>
        </w:rPr>
        <w:t xml:space="preserve"> </w:t>
      </w:r>
      <w:r w:rsidRPr="00C319BE">
        <w:rPr>
          <w:sz w:val="20"/>
        </w:rPr>
        <w:t>the</w:t>
      </w:r>
      <w:r w:rsidRPr="00C319BE">
        <w:rPr>
          <w:spacing w:val="-11"/>
          <w:sz w:val="20"/>
        </w:rPr>
        <w:t xml:space="preserve"> </w:t>
      </w:r>
      <w:r w:rsidRPr="00C319BE">
        <w:rPr>
          <w:sz w:val="20"/>
        </w:rPr>
        <w:t>basis</w:t>
      </w:r>
      <w:r w:rsidRPr="00C319BE">
        <w:rPr>
          <w:spacing w:val="-7"/>
          <w:sz w:val="20"/>
        </w:rPr>
        <w:t xml:space="preserve"> </w:t>
      </w:r>
      <w:r w:rsidRPr="00C319BE">
        <w:rPr>
          <w:sz w:val="20"/>
        </w:rPr>
        <w:t>of</w:t>
      </w:r>
      <w:r w:rsidRPr="00C319BE">
        <w:rPr>
          <w:spacing w:val="-8"/>
          <w:sz w:val="20"/>
        </w:rPr>
        <w:t xml:space="preserve"> </w:t>
      </w:r>
      <w:r w:rsidRPr="00C319BE">
        <w:rPr>
          <w:sz w:val="20"/>
        </w:rPr>
        <w:t>the</w:t>
      </w:r>
      <w:r w:rsidRPr="00C319BE">
        <w:rPr>
          <w:spacing w:val="-12"/>
          <w:sz w:val="20"/>
        </w:rPr>
        <w:t xml:space="preserve"> </w:t>
      </w:r>
      <w:r w:rsidRPr="00C319BE">
        <w:rPr>
          <w:sz w:val="20"/>
        </w:rPr>
        <w:t>following</w:t>
      </w:r>
      <w:r w:rsidRPr="00C319BE">
        <w:rPr>
          <w:spacing w:val="-8"/>
          <w:sz w:val="20"/>
        </w:rPr>
        <w:t xml:space="preserve"> </w:t>
      </w:r>
      <w:r w:rsidRPr="00C319BE">
        <w:rPr>
          <w:sz w:val="20"/>
        </w:rPr>
        <w:t>principles</w:t>
      </w:r>
      <w:r w:rsidRPr="00C319BE">
        <w:rPr>
          <w:spacing w:val="-9"/>
          <w:sz w:val="20"/>
        </w:rPr>
        <w:t xml:space="preserve"> </w:t>
      </w:r>
      <w:r w:rsidRPr="00C319BE">
        <w:rPr>
          <w:sz w:val="20"/>
        </w:rPr>
        <w:t>and</w:t>
      </w:r>
      <w:r w:rsidRPr="00C319BE">
        <w:rPr>
          <w:spacing w:val="-11"/>
          <w:sz w:val="20"/>
        </w:rPr>
        <w:t xml:space="preserve"> </w:t>
      </w:r>
      <w:r w:rsidRPr="00C319BE">
        <w:rPr>
          <w:sz w:val="20"/>
        </w:rPr>
        <w:t>considerations:</w:t>
      </w:r>
    </w:p>
    <w:p w14:paraId="314B4D06" w14:textId="77777777" w:rsidR="0087396F" w:rsidRPr="00C319BE" w:rsidRDefault="0087396F" w:rsidP="0089661B">
      <w:pPr>
        <w:pStyle w:val="BodyText"/>
        <w:spacing w:before="4"/>
        <w:ind w:right="27"/>
        <w:rPr>
          <w:sz w:val="23"/>
        </w:rPr>
      </w:pPr>
    </w:p>
    <w:p w14:paraId="30D69D4C" w14:textId="77777777" w:rsidR="0087396F" w:rsidRPr="00C319BE" w:rsidRDefault="009B2810" w:rsidP="0089661B">
      <w:pPr>
        <w:pStyle w:val="ListParagraph"/>
        <w:numPr>
          <w:ilvl w:val="1"/>
          <w:numId w:val="4"/>
        </w:numPr>
        <w:tabs>
          <w:tab w:val="left" w:pos="2125"/>
          <w:tab w:val="left" w:pos="2126"/>
        </w:tabs>
        <w:ind w:right="27"/>
        <w:rPr>
          <w:sz w:val="20"/>
        </w:rPr>
      </w:pPr>
      <w:r w:rsidRPr="00C319BE">
        <w:rPr>
          <w:sz w:val="20"/>
        </w:rPr>
        <w:t>Any changes to the reference files shall be the minimum required to maintain their integrity and</w:t>
      </w:r>
      <w:r w:rsidRPr="00C319BE">
        <w:rPr>
          <w:spacing w:val="-6"/>
          <w:sz w:val="20"/>
        </w:rPr>
        <w:t xml:space="preserve"> </w:t>
      </w:r>
      <w:r w:rsidRPr="00C319BE">
        <w:rPr>
          <w:sz w:val="20"/>
        </w:rPr>
        <w:t>functionality;</w:t>
      </w:r>
    </w:p>
    <w:p w14:paraId="345D3657" w14:textId="77777777" w:rsidR="0087396F" w:rsidRPr="00C319BE" w:rsidRDefault="009B2810" w:rsidP="0089661B">
      <w:pPr>
        <w:pStyle w:val="ListParagraph"/>
        <w:numPr>
          <w:ilvl w:val="1"/>
          <w:numId w:val="4"/>
        </w:numPr>
        <w:tabs>
          <w:tab w:val="left" w:pos="2125"/>
          <w:tab w:val="left" w:pos="2126"/>
        </w:tabs>
        <w:spacing w:before="125" w:line="228" w:lineRule="exact"/>
        <w:ind w:right="27"/>
        <w:rPr>
          <w:sz w:val="20"/>
        </w:rPr>
      </w:pPr>
      <w:r w:rsidRPr="00C319BE">
        <w:rPr>
          <w:sz w:val="20"/>
        </w:rPr>
        <w:t>The amended methodology will be consistent with technical information published by OVERSEER</w:t>
      </w:r>
      <w:r w:rsidRPr="00C319BE">
        <w:rPr>
          <w:position w:val="10"/>
          <w:sz w:val="13"/>
        </w:rPr>
        <w:t>®</w:t>
      </w:r>
      <w:r w:rsidRPr="00C319BE">
        <w:rPr>
          <w:spacing w:val="11"/>
          <w:position w:val="10"/>
          <w:sz w:val="13"/>
        </w:rPr>
        <w:t xml:space="preserve"> </w:t>
      </w:r>
      <w:r w:rsidRPr="00C319BE">
        <w:rPr>
          <w:sz w:val="20"/>
        </w:rPr>
        <w:t>Ltd;</w:t>
      </w:r>
    </w:p>
    <w:p w14:paraId="76FA7740" w14:textId="77777777" w:rsidR="0087396F" w:rsidRPr="00C319BE" w:rsidRDefault="009B2810" w:rsidP="0089661B">
      <w:pPr>
        <w:pStyle w:val="ListParagraph"/>
        <w:numPr>
          <w:ilvl w:val="1"/>
          <w:numId w:val="4"/>
        </w:numPr>
        <w:tabs>
          <w:tab w:val="left" w:pos="2125"/>
          <w:tab w:val="left" w:pos="2126"/>
        </w:tabs>
        <w:spacing w:before="124" w:line="228" w:lineRule="exact"/>
        <w:ind w:right="27"/>
        <w:rPr>
          <w:sz w:val="20"/>
        </w:rPr>
      </w:pPr>
      <w:r w:rsidRPr="00C319BE">
        <w:rPr>
          <w:sz w:val="20"/>
        </w:rPr>
        <w:t>The reference file shall be structured to ensure consistency with current OVERSEER</w:t>
      </w:r>
      <w:r w:rsidR="0089661B" w:rsidRPr="00C319BE">
        <w:rPr>
          <w:position w:val="10"/>
          <w:sz w:val="13"/>
        </w:rPr>
        <w:t xml:space="preserve">® </w:t>
      </w:r>
      <w:r w:rsidRPr="00C319BE">
        <w:rPr>
          <w:sz w:val="20"/>
        </w:rPr>
        <w:t>data entry practice for the Lake Rotorua groundwater</w:t>
      </w:r>
      <w:r w:rsidRPr="00C319BE">
        <w:rPr>
          <w:spacing w:val="-31"/>
          <w:sz w:val="20"/>
        </w:rPr>
        <w:t xml:space="preserve"> </w:t>
      </w:r>
      <w:r w:rsidRPr="00C319BE">
        <w:rPr>
          <w:sz w:val="20"/>
        </w:rPr>
        <w:t>catchment;</w:t>
      </w:r>
    </w:p>
    <w:p w14:paraId="01BDD5AE" w14:textId="77777777" w:rsidR="0087396F" w:rsidRPr="00C319BE" w:rsidRDefault="009B2810" w:rsidP="0089661B">
      <w:pPr>
        <w:pStyle w:val="ListParagraph"/>
        <w:numPr>
          <w:ilvl w:val="1"/>
          <w:numId w:val="4"/>
        </w:numPr>
        <w:tabs>
          <w:tab w:val="left" w:pos="2125"/>
          <w:tab w:val="left" w:pos="2126"/>
        </w:tabs>
        <w:spacing w:before="116"/>
        <w:ind w:right="27"/>
        <w:rPr>
          <w:sz w:val="20"/>
        </w:rPr>
      </w:pPr>
      <w:r w:rsidRPr="00C319BE">
        <w:rPr>
          <w:sz w:val="20"/>
        </w:rPr>
        <w:t>The</w:t>
      </w:r>
      <w:r w:rsidRPr="00C319BE">
        <w:rPr>
          <w:spacing w:val="-10"/>
          <w:sz w:val="20"/>
        </w:rPr>
        <w:t xml:space="preserve"> </w:t>
      </w:r>
      <w:r w:rsidRPr="00C319BE">
        <w:rPr>
          <w:sz w:val="20"/>
        </w:rPr>
        <w:t>reference</w:t>
      </w:r>
      <w:r w:rsidRPr="00C319BE">
        <w:rPr>
          <w:spacing w:val="-10"/>
          <w:sz w:val="20"/>
        </w:rPr>
        <w:t xml:space="preserve"> </w:t>
      </w:r>
      <w:r w:rsidRPr="00C319BE">
        <w:rPr>
          <w:sz w:val="20"/>
        </w:rPr>
        <w:t>file</w:t>
      </w:r>
      <w:r w:rsidRPr="00C319BE">
        <w:rPr>
          <w:spacing w:val="-8"/>
          <w:sz w:val="20"/>
        </w:rPr>
        <w:t xml:space="preserve"> </w:t>
      </w:r>
      <w:r w:rsidRPr="00C319BE">
        <w:rPr>
          <w:sz w:val="20"/>
        </w:rPr>
        <w:t>behavior</w:t>
      </w:r>
      <w:r w:rsidRPr="00C319BE">
        <w:rPr>
          <w:spacing w:val="-10"/>
          <w:sz w:val="20"/>
        </w:rPr>
        <w:t xml:space="preserve"> </w:t>
      </w:r>
      <w:r w:rsidRPr="00C319BE">
        <w:rPr>
          <w:sz w:val="20"/>
        </w:rPr>
        <w:t>should</w:t>
      </w:r>
      <w:r w:rsidRPr="00C319BE">
        <w:rPr>
          <w:spacing w:val="-8"/>
          <w:sz w:val="20"/>
        </w:rPr>
        <w:t xml:space="preserve"> </w:t>
      </w:r>
      <w:r w:rsidRPr="00C319BE">
        <w:rPr>
          <w:sz w:val="20"/>
        </w:rPr>
        <w:t>not</w:t>
      </w:r>
      <w:r w:rsidRPr="00C319BE">
        <w:rPr>
          <w:spacing w:val="-8"/>
          <w:sz w:val="20"/>
        </w:rPr>
        <w:t xml:space="preserve"> </w:t>
      </w:r>
      <w:r w:rsidRPr="00C319BE">
        <w:rPr>
          <w:sz w:val="20"/>
        </w:rPr>
        <w:t>be</w:t>
      </w:r>
      <w:r w:rsidRPr="00C319BE">
        <w:rPr>
          <w:spacing w:val="-8"/>
          <w:sz w:val="20"/>
        </w:rPr>
        <w:t xml:space="preserve"> </w:t>
      </w:r>
      <w:r w:rsidRPr="00C319BE">
        <w:rPr>
          <w:sz w:val="20"/>
        </w:rPr>
        <w:t>inconsistent</w:t>
      </w:r>
      <w:r w:rsidRPr="00C319BE">
        <w:rPr>
          <w:spacing w:val="-10"/>
          <w:sz w:val="20"/>
        </w:rPr>
        <w:t xml:space="preserve"> </w:t>
      </w:r>
      <w:r w:rsidRPr="00C319BE">
        <w:rPr>
          <w:sz w:val="20"/>
        </w:rPr>
        <w:t>with</w:t>
      </w:r>
      <w:r w:rsidRPr="00C319BE">
        <w:rPr>
          <w:spacing w:val="-8"/>
          <w:sz w:val="20"/>
        </w:rPr>
        <w:t xml:space="preserve"> </w:t>
      </w:r>
      <w:r w:rsidRPr="00C319BE">
        <w:rPr>
          <w:sz w:val="20"/>
        </w:rPr>
        <w:t>current</w:t>
      </w:r>
      <w:r w:rsidRPr="00C319BE">
        <w:rPr>
          <w:spacing w:val="-10"/>
          <w:sz w:val="20"/>
        </w:rPr>
        <w:t xml:space="preserve"> </w:t>
      </w:r>
      <w:r w:rsidRPr="00C319BE">
        <w:rPr>
          <w:sz w:val="20"/>
        </w:rPr>
        <w:t>Lake</w:t>
      </w:r>
      <w:r w:rsidRPr="00C319BE">
        <w:rPr>
          <w:spacing w:val="-10"/>
          <w:sz w:val="20"/>
        </w:rPr>
        <w:t xml:space="preserve"> </w:t>
      </w:r>
      <w:r w:rsidRPr="00C319BE">
        <w:rPr>
          <w:sz w:val="20"/>
        </w:rPr>
        <w:t>Rotorua groundwater catchment farm</w:t>
      </w:r>
      <w:r w:rsidRPr="00C319BE">
        <w:rPr>
          <w:spacing w:val="-35"/>
          <w:sz w:val="20"/>
        </w:rPr>
        <w:t xml:space="preserve"> </w:t>
      </w:r>
      <w:r w:rsidRPr="00C319BE">
        <w:rPr>
          <w:sz w:val="20"/>
        </w:rPr>
        <w:t>files;</w:t>
      </w:r>
    </w:p>
    <w:p w14:paraId="6ABB1866" w14:textId="77777777" w:rsidR="0087396F" w:rsidRPr="00C319BE" w:rsidRDefault="009B2810" w:rsidP="0089661B">
      <w:pPr>
        <w:pStyle w:val="ListParagraph"/>
        <w:numPr>
          <w:ilvl w:val="1"/>
          <w:numId w:val="4"/>
        </w:numPr>
        <w:tabs>
          <w:tab w:val="left" w:pos="2125"/>
          <w:tab w:val="left" w:pos="2126"/>
        </w:tabs>
        <w:spacing w:before="137" w:line="220" w:lineRule="auto"/>
        <w:ind w:right="27"/>
        <w:rPr>
          <w:sz w:val="20"/>
        </w:rPr>
      </w:pPr>
      <w:r w:rsidRPr="00C319BE">
        <w:rPr>
          <w:sz w:val="20"/>
        </w:rPr>
        <w:t>Any amendments will be independently certified by agricultural advisors with experience</w:t>
      </w:r>
      <w:r w:rsidRPr="00C319BE">
        <w:rPr>
          <w:spacing w:val="-10"/>
          <w:sz w:val="20"/>
        </w:rPr>
        <w:t xml:space="preserve"> </w:t>
      </w:r>
      <w:r w:rsidRPr="00C319BE">
        <w:rPr>
          <w:sz w:val="20"/>
        </w:rPr>
        <w:t>of</w:t>
      </w:r>
      <w:r w:rsidRPr="00C319BE">
        <w:rPr>
          <w:spacing w:val="-9"/>
          <w:sz w:val="20"/>
        </w:rPr>
        <w:t xml:space="preserve"> </w:t>
      </w:r>
      <w:r w:rsidRPr="00C319BE">
        <w:rPr>
          <w:sz w:val="20"/>
        </w:rPr>
        <w:t>the</w:t>
      </w:r>
      <w:r w:rsidRPr="00C319BE">
        <w:rPr>
          <w:spacing w:val="-9"/>
          <w:sz w:val="20"/>
        </w:rPr>
        <w:t xml:space="preserve"> </w:t>
      </w:r>
      <w:r w:rsidRPr="00C319BE">
        <w:rPr>
          <w:sz w:val="20"/>
        </w:rPr>
        <w:t>Lake</w:t>
      </w:r>
      <w:r w:rsidRPr="00C319BE">
        <w:rPr>
          <w:spacing w:val="-9"/>
          <w:sz w:val="20"/>
        </w:rPr>
        <w:t xml:space="preserve"> </w:t>
      </w:r>
      <w:r w:rsidRPr="00C319BE">
        <w:rPr>
          <w:sz w:val="20"/>
        </w:rPr>
        <w:t>Rotorua</w:t>
      </w:r>
      <w:r w:rsidRPr="00C319BE">
        <w:rPr>
          <w:spacing w:val="-9"/>
          <w:sz w:val="20"/>
        </w:rPr>
        <w:t xml:space="preserve"> </w:t>
      </w:r>
      <w:r w:rsidRPr="00C319BE">
        <w:rPr>
          <w:sz w:val="20"/>
        </w:rPr>
        <w:t>groundwater</w:t>
      </w:r>
      <w:r w:rsidRPr="00C319BE">
        <w:rPr>
          <w:spacing w:val="-10"/>
          <w:sz w:val="20"/>
        </w:rPr>
        <w:t xml:space="preserve"> </w:t>
      </w:r>
      <w:r w:rsidRPr="00C319BE">
        <w:rPr>
          <w:sz w:val="20"/>
        </w:rPr>
        <w:t>catchment</w:t>
      </w:r>
      <w:r w:rsidRPr="00C319BE">
        <w:rPr>
          <w:spacing w:val="-9"/>
          <w:sz w:val="20"/>
        </w:rPr>
        <w:t xml:space="preserve"> </w:t>
      </w:r>
      <w:r w:rsidRPr="00C319BE">
        <w:rPr>
          <w:sz w:val="20"/>
        </w:rPr>
        <w:t>and</w:t>
      </w:r>
      <w:r w:rsidRPr="00C319BE">
        <w:rPr>
          <w:spacing w:val="-9"/>
          <w:sz w:val="20"/>
        </w:rPr>
        <w:t xml:space="preserve"> </w:t>
      </w:r>
      <w:r w:rsidRPr="00C319BE">
        <w:rPr>
          <w:sz w:val="20"/>
        </w:rPr>
        <w:t>will</w:t>
      </w:r>
      <w:r w:rsidRPr="00C319BE">
        <w:rPr>
          <w:spacing w:val="-10"/>
          <w:sz w:val="20"/>
        </w:rPr>
        <w:t xml:space="preserve"> </w:t>
      </w:r>
      <w:r w:rsidRPr="00C319BE">
        <w:rPr>
          <w:sz w:val="20"/>
        </w:rPr>
        <w:t>align</w:t>
      </w:r>
      <w:r w:rsidRPr="00C319BE">
        <w:rPr>
          <w:spacing w:val="-9"/>
          <w:sz w:val="20"/>
        </w:rPr>
        <w:t xml:space="preserve"> </w:t>
      </w:r>
      <w:r w:rsidRPr="00C319BE">
        <w:rPr>
          <w:sz w:val="20"/>
        </w:rPr>
        <w:t>with</w:t>
      </w:r>
      <w:r w:rsidRPr="00C319BE">
        <w:rPr>
          <w:spacing w:val="-9"/>
          <w:sz w:val="20"/>
        </w:rPr>
        <w:t xml:space="preserve"> </w:t>
      </w:r>
      <w:r w:rsidRPr="00C319BE">
        <w:rPr>
          <w:sz w:val="20"/>
        </w:rPr>
        <w:t>changes to published OVERSEER</w:t>
      </w:r>
      <w:r w:rsidRPr="00C319BE">
        <w:rPr>
          <w:position w:val="10"/>
          <w:sz w:val="13"/>
        </w:rPr>
        <w:t xml:space="preserve">® </w:t>
      </w:r>
      <w:r w:rsidRPr="00C319BE">
        <w:rPr>
          <w:sz w:val="20"/>
        </w:rPr>
        <w:t>user</w:t>
      </w:r>
      <w:r w:rsidRPr="00C319BE">
        <w:rPr>
          <w:spacing w:val="-40"/>
          <w:sz w:val="20"/>
        </w:rPr>
        <w:t xml:space="preserve"> </w:t>
      </w:r>
      <w:r w:rsidRPr="00C319BE">
        <w:rPr>
          <w:sz w:val="20"/>
        </w:rPr>
        <w:t>guides;</w:t>
      </w:r>
    </w:p>
    <w:p w14:paraId="26A3F6FF" w14:textId="77777777" w:rsidR="0087396F" w:rsidRPr="00C319BE" w:rsidRDefault="009B2810" w:rsidP="0089661B">
      <w:pPr>
        <w:pStyle w:val="ListParagraph"/>
        <w:numPr>
          <w:ilvl w:val="1"/>
          <w:numId w:val="4"/>
        </w:numPr>
        <w:tabs>
          <w:tab w:val="left" w:pos="2125"/>
          <w:tab w:val="left" w:pos="2126"/>
        </w:tabs>
        <w:spacing w:before="123"/>
        <w:ind w:right="27"/>
        <w:rPr>
          <w:sz w:val="20"/>
        </w:rPr>
      </w:pPr>
      <w:r w:rsidRPr="00C319BE">
        <w:rPr>
          <w:sz w:val="20"/>
        </w:rPr>
        <w:t>The</w:t>
      </w:r>
      <w:r w:rsidRPr="00C319BE">
        <w:rPr>
          <w:spacing w:val="-8"/>
          <w:sz w:val="20"/>
        </w:rPr>
        <w:t xml:space="preserve"> </w:t>
      </w:r>
      <w:r w:rsidRPr="00C319BE">
        <w:rPr>
          <w:sz w:val="20"/>
        </w:rPr>
        <w:t>amended</w:t>
      </w:r>
      <w:r w:rsidRPr="00C319BE">
        <w:rPr>
          <w:spacing w:val="-13"/>
          <w:sz w:val="20"/>
        </w:rPr>
        <w:t xml:space="preserve"> </w:t>
      </w:r>
      <w:r w:rsidRPr="00C319BE">
        <w:rPr>
          <w:sz w:val="20"/>
        </w:rPr>
        <w:t>methodology</w:t>
      </w:r>
      <w:r w:rsidRPr="00C319BE">
        <w:rPr>
          <w:spacing w:val="-11"/>
          <w:sz w:val="20"/>
        </w:rPr>
        <w:t xml:space="preserve"> </w:t>
      </w:r>
      <w:r w:rsidRPr="00C319BE">
        <w:rPr>
          <w:sz w:val="20"/>
        </w:rPr>
        <w:t>and</w:t>
      </w:r>
      <w:r w:rsidRPr="00C319BE">
        <w:rPr>
          <w:spacing w:val="-8"/>
          <w:sz w:val="20"/>
        </w:rPr>
        <w:t xml:space="preserve"> </w:t>
      </w:r>
      <w:r w:rsidRPr="00C319BE">
        <w:rPr>
          <w:sz w:val="20"/>
        </w:rPr>
        <w:t>independent</w:t>
      </w:r>
      <w:r w:rsidRPr="00C319BE">
        <w:rPr>
          <w:spacing w:val="-13"/>
          <w:sz w:val="20"/>
        </w:rPr>
        <w:t xml:space="preserve"> </w:t>
      </w:r>
      <w:r w:rsidRPr="00C319BE">
        <w:rPr>
          <w:sz w:val="20"/>
        </w:rPr>
        <w:t>certification</w:t>
      </w:r>
      <w:r w:rsidRPr="00C319BE">
        <w:rPr>
          <w:spacing w:val="-8"/>
          <w:sz w:val="20"/>
        </w:rPr>
        <w:t xml:space="preserve"> </w:t>
      </w:r>
      <w:r w:rsidRPr="00C319BE">
        <w:rPr>
          <w:sz w:val="20"/>
        </w:rPr>
        <w:t>will</w:t>
      </w:r>
      <w:r w:rsidRPr="00C319BE">
        <w:rPr>
          <w:spacing w:val="-9"/>
          <w:sz w:val="20"/>
        </w:rPr>
        <w:t xml:space="preserve"> </w:t>
      </w:r>
      <w:r w:rsidRPr="00C319BE">
        <w:rPr>
          <w:sz w:val="20"/>
        </w:rPr>
        <w:t>be</w:t>
      </w:r>
      <w:r w:rsidRPr="00C319BE">
        <w:rPr>
          <w:spacing w:val="-8"/>
          <w:sz w:val="20"/>
        </w:rPr>
        <w:t xml:space="preserve"> </w:t>
      </w:r>
      <w:r w:rsidRPr="00C319BE">
        <w:rPr>
          <w:sz w:val="20"/>
        </w:rPr>
        <w:t>published</w:t>
      </w:r>
      <w:r w:rsidRPr="00C319BE">
        <w:rPr>
          <w:spacing w:val="-8"/>
          <w:sz w:val="20"/>
        </w:rPr>
        <w:t xml:space="preserve"> </w:t>
      </w:r>
      <w:r w:rsidRPr="00C319BE">
        <w:rPr>
          <w:sz w:val="20"/>
        </w:rPr>
        <w:t>and made</w:t>
      </w:r>
      <w:r w:rsidRPr="00C319BE">
        <w:rPr>
          <w:spacing w:val="-11"/>
          <w:sz w:val="20"/>
        </w:rPr>
        <w:t xml:space="preserve"> </w:t>
      </w:r>
      <w:r w:rsidRPr="00C319BE">
        <w:rPr>
          <w:sz w:val="20"/>
        </w:rPr>
        <w:t>available</w:t>
      </w:r>
      <w:r w:rsidRPr="00C319BE">
        <w:rPr>
          <w:spacing w:val="-8"/>
          <w:sz w:val="20"/>
        </w:rPr>
        <w:t xml:space="preserve"> </w:t>
      </w:r>
      <w:r w:rsidRPr="00C319BE">
        <w:rPr>
          <w:sz w:val="20"/>
        </w:rPr>
        <w:t>by</w:t>
      </w:r>
      <w:r w:rsidRPr="00C319BE">
        <w:rPr>
          <w:spacing w:val="-13"/>
          <w:sz w:val="20"/>
        </w:rPr>
        <w:t xml:space="preserve"> </w:t>
      </w:r>
      <w:r w:rsidRPr="00C319BE">
        <w:rPr>
          <w:sz w:val="20"/>
        </w:rPr>
        <w:t>the</w:t>
      </w:r>
      <w:r w:rsidRPr="00C319BE">
        <w:rPr>
          <w:spacing w:val="-7"/>
          <w:sz w:val="20"/>
        </w:rPr>
        <w:t xml:space="preserve"> </w:t>
      </w:r>
      <w:r w:rsidRPr="00C319BE">
        <w:rPr>
          <w:sz w:val="20"/>
        </w:rPr>
        <w:t>Regional</w:t>
      </w:r>
      <w:r w:rsidRPr="00C319BE">
        <w:rPr>
          <w:spacing w:val="-9"/>
          <w:sz w:val="20"/>
        </w:rPr>
        <w:t xml:space="preserve"> </w:t>
      </w:r>
      <w:r w:rsidRPr="00C319BE">
        <w:rPr>
          <w:sz w:val="20"/>
        </w:rPr>
        <w:t>Council.</w:t>
      </w:r>
    </w:p>
    <w:p w14:paraId="7B475B5E" w14:textId="77777777" w:rsidR="0087396F" w:rsidRPr="00C319BE" w:rsidRDefault="0087396F" w:rsidP="0089661B">
      <w:pPr>
        <w:pStyle w:val="BodyText"/>
        <w:ind w:right="27"/>
        <w:rPr>
          <w:sz w:val="22"/>
        </w:rPr>
      </w:pPr>
    </w:p>
    <w:p w14:paraId="7B8910F8" w14:textId="77777777" w:rsidR="0087396F" w:rsidRPr="00C319BE" w:rsidRDefault="0087396F" w:rsidP="0089661B">
      <w:pPr>
        <w:pStyle w:val="BodyText"/>
        <w:spacing w:before="7"/>
        <w:ind w:right="27"/>
        <w:rPr>
          <w:sz w:val="17"/>
        </w:rPr>
      </w:pPr>
    </w:p>
    <w:p w14:paraId="545CE29E" w14:textId="77777777" w:rsidR="0087396F" w:rsidRPr="00C319BE" w:rsidRDefault="009B2810" w:rsidP="0089661B">
      <w:pPr>
        <w:pStyle w:val="Heading3"/>
        <w:numPr>
          <w:ilvl w:val="0"/>
          <w:numId w:val="5"/>
        </w:numPr>
        <w:tabs>
          <w:tab w:val="left" w:pos="719"/>
          <w:tab w:val="left" w:pos="720"/>
        </w:tabs>
        <w:ind w:right="27" w:hanging="566"/>
      </w:pPr>
      <w:r w:rsidRPr="00C319BE">
        <w:t>Use of updated reference</w:t>
      </w:r>
      <w:r w:rsidRPr="00C319BE">
        <w:rPr>
          <w:spacing w:val="-18"/>
        </w:rPr>
        <w:t xml:space="preserve"> </w:t>
      </w:r>
      <w:r w:rsidRPr="00C319BE">
        <w:t>files</w:t>
      </w:r>
    </w:p>
    <w:p w14:paraId="0A6EB03A" w14:textId="77777777" w:rsidR="0087396F" w:rsidRPr="00C319BE" w:rsidRDefault="0087396F" w:rsidP="0089661B">
      <w:pPr>
        <w:pStyle w:val="BodyText"/>
        <w:spacing w:before="2"/>
        <w:ind w:right="27"/>
        <w:rPr>
          <w:b/>
        </w:rPr>
      </w:pPr>
    </w:p>
    <w:p w14:paraId="536B58F7" w14:textId="77777777" w:rsidR="0087396F" w:rsidRPr="00C319BE" w:rsidRDefault="009B2810" w:rsidP="0089661B">
      <w:pPr>
        <w:pStyle w:val="ListParagraph"/>
        <w:numPr>
          <w:ilvl w:val="0"/>
          <w:numId w:val="4"/>
        </w:numPr>
        <w:tabs>
          <w:tab w:val="left" w:pos="1285"/>
          <w:tab w:val="left" w:pos="1286"/>
        </w:tabs>
        <w:ind w:left="1286" w:right="27"/>
        <w:rPr>
          <w:sz w:val="20"/>
        </w:rPr>
      </w:pPr>
      <w:r w:rsidRPr="00C319BE">
        <w:rPr>
          <w:sz w:val="20"/>
        </w:rPr>
        <w:t>A</w:t>
      </w:r>
      <w:r w:rsidRPr="00C319BE">
        <w:rPr>
          <w:spacing w:val="-6"/>
          <w:sz w:val="20"/>
        </w:rPr>
        <w:t xml:space="preserve"> </w:t>
      </w:r>
      <w:r w:rsidRPr="00C319BE">
        <w:rPr>
          <w:sz w:val="20"/>
        </w:rPr>
        <w:t>property’s</w:t>
      </w:r>
      <w:r w:rsidRPr="00C319BE">
        <w:rPr>
          <w:spacing w:val="-4"/>
          <w:sz w:val="20"/>
        </w:rPr>
        <w:t xml:space="preserve"> </w:t>
      </w:r>
      <w:r w:rsidRPr="00C319BE">
        <w:rPr>
          <w:sz w:val="20"/>
        </w:rPr>
        <w:t>nitrogen</w:t>
      </w:r>
      <w:r w:rsidRPr="00C319BE">
        <w:rPr>
          <w:spacing w:val="-6"/>
          <w:sz w:val="20"/>
        </w:rPr>
        <w:t xml:space="preserve"> </w:t>
      </w:r>
      <w:r w:rsidRPr="00C319BE">
        <w:rPr>
          <w:sz w:val="20"/>
        </w:rPr>
        <w:t>targets</w:t>
      </w:r>
      <w:r w:rsidRPr="00C319BE">
        <w:rPr>
          <w:spacing w:val="-4"/>
          <w:sz w:val="20"/>
        </w:rPr>
        <w:t xml:space="preserve"> </w:t>
      </w:r>
      <w:r w:rsidRPr="00C319BE">
        <w:rPr>
          <w:sz w:val="20"/>
        </w:rPr>
        <w:t>are</w:t>
      </w:r>
      <w:r w:rsidRPr="00C319BE">
        <w:rPr>
          <w:spacing w:val="-7"/>
          <w:sz w:val="20"/>
        </w:rPr>
        <w:t xml:space="preserve"> </w:t>
      </w:r>
      <w:r w:rsidRPr="00C319BE">
        <w:rPr>
          <w:sz w:val="20"/>
        </w:rPr>
        <w:t>reassessed</w:t>
      </w:r>
      <w:r w:rsidRPr="00C319BE">
        <w:rPr>
          <w:spacing w:val="-5"/>
          <w:sz w:val="20"/>
        </w:rPr>
        <w:t xml:space="preserve"> </w:t>
      </w:r>
      <w:r w:rsidRPr="00C319BE">
        <w:rPr>
          <w:sz w:val="20"/>
        </w:rPr>
        <w:t>by</w:t>
      </w:r>
      <w:r w:rsidRPr="00C319BE">
        <w:rPr>
          <w:spacing w:val="-8"/>
          <w:sz w:val="20"/>
        </w:rPr>
        <w:t xml:space="preserve"> </w:t>
      </w:r>
      <w:r w:rsidRPr="00C319BE">
        <w:rPr>
          <w:sz w:val="20"/>
        </w:rPr>
        <w:t>applying</w:t>
      </w:r>
      <w:r w:rsidRPr="00C319BE">
        <w:rPr>
          <w:spacing w:val="-6"/>
          <w:sz w:val="20"/>
        </w:rPr>
        <w:t xml:space="preserve"> </w:t>
      </w:r>
      <w:r w:rsidRPr="00C319BE">
        <w:rPr>
          <w:sz w:val="20"/>
        </w:rPr>
        <w:t>the</w:t>
      </w:r>
      <w:r w:rsidRPr="00C319BE">
        <w:rPr>
          <w:spacing w:val="-6"/>
          <w:sz w:val="20"/>
        </w:rPr>
        <w:t xml:space="preserve"> </w:t>
      </w:r>
      <w:r w:rsidRPr="00C319BE">
        <w:rPr>
          <w:sz w:val="20"/>
        </w:rPr>
        <w:t>property’s</w:t>
      </w:r>
      <w:r w:rsidRPr="00C319BE">
        <w:rPr>
          <w:spacing w:val="-5"/>
          <w:sz w:val="20"/>
        </w:rPr>
        <w:t xml:space="preserve"> </w:t>
      </w:r>
      <w:r w:rsidRPr="00C319BE">
        <w:rPr>
          <w:sz w:val="20"/>
        </w:rPr>
        <w:t>relevant</w:t>
      </w:r>
      <w:r w:rsidRPr="00C319BE">
        <w:rPr>
          <w:spacing w:val="-6"/>
          <w:sz w:val="20"/>
        </w:rPr>
        <w:t xml:space="preserve"> </w:t>
      </w:r>
      <w:r w:rsidRPr="00C319BE">
        <w:rPr>
          <w:sz w:val="20"/>
        </w:rPr>
        <w:t>reference file percentage rates (from step 6 above) to the updated reference file nitrogen loss rates. This</w:t>
      </w:r>
      <w:r w:rsidRPr="00C319BE">
        <w:rPr>
          <w:spacing w:val="-7"/>
          <w:sz w:val="20"/>
        </w:rPr>
        <w:t xml:space="preserve"> </w:t>
      </w:r>
      <w:r w:rsidRPr="00C319BE">
        <w:rPr>
          <w:sz w:val="20"/>
        </w:rPr>
        <w:t>reassessment</w:t>
      </w:r>
      <w:r w:rsidRPr="00C319BE">
        <w:rPr>
          <w:spacing w:val="-7"/>
          <w:sz w:val="20"/>
        </w:rPr>
        <w:t xml:space="preserve"> </w:t>
      </w:r>
      <w:r w:rsidRPr="00C319BE">
        <w:rPr>
          <w:sz w:val="20"/>
        </w:rPr>
        <w:t>shall</w:t>
      </w:r>
      <w:r w:rsidRPr="00C319BE">
        <w:rPr>
          <w:spacing w:val="-8"/>
          <w:sz w:val="20"/>
        </w:rPr>
        <w:t xml:space="preserve"> </w:t>
      </w:r>
      <w:r w:rsidRPr="00C319BE">
        <w:rPr>
          <w:sz w:val="20"/>
        </w:rPr>
        <w:t>be</w:t>
      </w:r>
      <w:r w:rsidRPr="00C319BE">
        <w:rPr>
          <w:spacing w:val="-10"/>
          <w:sz w:val="20"/>
        </w:rPr>
        <w:t xml:space="preserve"> </w:t>
      </w:r>
      <w:r w:rsidRPr="00C319BE">
        <w:rPr>
          <w:sz w:val="20"/>
        </w:rPr>
        <w:t>carried</w:t>
      </w:r>
      <w:r w:rsidRPr="00C319BE">
        <w:rPr>
          <w:spacing w:val="-7"/>
          <w:sz w:val="20"/>
        </w:rPr>
        <w:t xml:space="preserve"> </w:t>
      </w:r>
      <w:r w:rsidRPr="00C319BE">
        <w:rPr>
          <w:sz w:val="20"/>
        </w:rPr>
        <w:t>out</w:t>
      </w:r>
      <w:r w:rsidRPr="00C319BE">
        <w:rPr>
          <w:spacing w:val="-7"/>
          <w:sz w:val="20"/>
        </w:rPr>
        <w:t xml:space="preserve"> </w:t>
      </w:r>
      <w:r w:rsidRPr="00C319BE">
        <w:rPr>
          <w:sz w:val="20"/>
        </w:rPr>
        <w:t>when</w:t>
      </w:r>
      <w:r w:rsidRPr="00C319BE">
        <w:rPr>
          <w:spacing w:val="-10"/>
          <w:sz w:val="20"/>
        </w:rPr>
        <w:t xml:space="preserve"> </w:t>
      </w:r>
      <w:r w:rsidRPr="00C319BE">
        <w:rPr>
          <w:sz w:val="20"/>
        </w:rPr>
        <w:t>any</w:t>
      </w:r>
      <w:r w:rsidRPr="00C319BE">
        <w:rPr>
          <w:spacing w:val="-10"/>
          <w:sz w:val="20"/>
        </w:rPr>
        <w:t xml:space="preserve"> </w:t>
      </w:r>
      <w:r w:rsidRPr="00C319BE">
        <w:rPr>
          <w:sz w:val="20"/>
        </w:rPr>
        <w:t>of</w:t>
      </w:r>
      <w:r w:rsidRPr="00C319BE">
        <w:rPr>
          <w:spacing w:val="-6"/>
          <w:sz w:val="20"/>
        </w:rPr>
        <w:t xml:space="preserve"> </w:t>
      </w:r>
      <w:r w:rsidRPr="00C319BE">
        <w:rPr>
          <w:sz w:val="20"/>
        </w:rPr>
        <w:t>the</w:t>
      </w:r>
      <w:r w:rsidRPr="00C319BE">
        <w:rPr>
          <w:spacing w:val="-10"/>
          <w:sz w:val="20"/>
        </w:rPr>
        <w:t xml:space="preserve"> </w:t>
      </w:r>
      <w:r w:rsidRPr="00C319BE">
        <w:rPr>
          <w:sz w:val="20"/>
        </w:rPr>
        <w:t>following</w:t>
      </w:r>
      <w:r w:rsidRPr="00C319BE">
        <w:rPr>
          <w:spacing w:val="-7"/>
          <w:sz w:val="20"/>
        </w:rPr>
        <w:t xml:space="preserve"> </w:t>
      </w:r>
      <w:r w:rsidRPr="00C319BE">
        <w:rPr>
          <w:sz w:val="20"/>
        </w:rPr>
        <w:t>occurs:</w:t>
      </w:r>
    </w:p>
    <w:p w14:paraId="5840E8E6" w14:textId="77777777" w:rsidR="0087396F" w:rsidRPr="00C319BE" w:rsidRDefault="009B2810" w:rsidP="0089661B">
      <w:pPr>
        <w:pStyle w:val="ListParagraph"/>
        <w:numPr>
          <w:ilvl w:val="1"/>
          <w:numId w:val="4"/>
        </w:numPr>
        <w:tabs>
          <w:tab w:val="left" w:pos="1854"/>
          <w:tab w:val="left" w:pos="1855"/>
        </w:tabs>
        <w:spacing w:before="117"/>
        <w:ind w:left="1854" w:right="27" w:hanging="568"/>
        <w:rPr>
          <w:sz w:val="20"/>
        </w:rPr>
      </w:pPr>
      <w:r w:rsidRPr="00C319BE">
        <w:rPr>
          <w:sz w:val="20"/>
        </w:rPr>
        <w:t>Upon</w:t>
      </w:r>
      <w:r w:rsidRPr="00C319BE">
        <w:rPr>
          <w:spacing w:val="-9"/>
          <w:sz w:val="20"/>
        </w:rPr>
        <w:t xml:space="preserve"> </w:t>
      </w:r>
      <w:r w:rsidRPr="00C319BE">
        <w:rPr>
          <w:sz w:val="20"/>
        </w:rPr>
        <w:t>updating</w:t>
      </w:r>
      <w:r w:rsidRPr="00C319BE">
        <w:rPr>
          <w:spacing w:val="-9"/>
          <w:sz w:val="20"/>
        </w:rPr>
        <w:t xml:space="preserve"> </w:t>
      </w:r>
      <w:r w:rsidRPr="00C319BE">
        <w:rPr>
          <w:sz w:val="20"/>
        </w:rPr>
        <w:t>the</w:t>
      </w:r>
      <w:r w:rsidRPr="00C319BE">
        <w:rPr>
          <w:spacing w:val="-9"/>
          <w:sz w:val="20"/>
        </w:rPr>
        <w:t xml:space="preserve"> </w:t>
      </w:r>
      <w:r w:rsidRPr="00C319BE">
        <w:rPr>
          <w:sz w:val="20"/>
        </w:rPr>
        <w:t>Nutrient</w:t>
      </w:r>
      <w:r w:rsidRPr="00C319BE">
        <w:rPr>
          <w:spacing w:val="-11"/>
          <w:sz w:val="20"/>
        </w:rPr>
        <w:t xml:space="preserve"> </w:t>
      </w:r>
      <w:r w:rsidRPr="00C319BE">
        <w:rPr>
          <w:sz w:val="20"/>
        </w:rPr>
        <w:t>Management</w:t>
      </w:r>
      <w:r w:rsidRPr="00C319BE">
        <w:rPr>
          <w:spacing w:val="-9"/>
          <w:sz w:val="20"/>
        </w:rPr>
        <w:t xml:space="preserve"> </w:t>
      </w:r>
      <w:r w:rsidRPr="00C319BE">
        <w:rPr>
          <w:sz w:val="20"/>
        </w:rPr>
        <w:t>Plan</w:t>
      </w:r>
      <w:r w:rsidRPr="00C319BE">
        <w:rPr>
          <w:spacing w:val="-9"/>
          <w:sz w:val="20"/>
        </w:rPr>
        <w:t xml:space="preserve"> </w:t>
      </w:r>
      <w:r w:rsidRPr="00C319BE">
        <w:rPr>
          <w:sz w:val="20"/>
        </w:rPr>
        <w:t>at</w:t>
      </w:r>
      <w:r w:rsidRPr="00C319BE">
        <w:rPr>
          <w:spacing w:val="-9"/>
          <w:sz w:val="20"/>
        </w:rPr>
        <w:t xml:space="preserve"> </w:t>
      </w:r>
      <w:r w:rsidRPr="00C319BE">
        <w:rPr>
          <w:sz w:val="20"/>
        </w:rPr>
        <w:t>the</w:t>
      </w:r>
      <w:r w:rsidRPr="00C319BE">
        <w:rPr>
          <w:spacing w:val="-9"/>
          <w:sz w:val="20"/>
        </w:rPr>
        <w:t xml:space="preserve"> </w:t>
      </w:r>
      <w:r w:rsidRPr="00C319BE">
        <w:rPr>
          <w:sz w:val="20"/>
        </w:rPr>
        <w:t>standard</w:t>
      </w:r>
      <w:r w:rsidRPr="00C319BE">
        <w:rPr>
          <w:spacing w:val="-11"/>
          <w:sz w:val="20"/>
        </w:rPr>
        <w:t xml:space="preserve"> </w:t>
      </w:r>
      <w:r w:rsidRPr="00C319BE">
        <w:rPr>
          <w:sz w:val="20"/>
        </w:rPr>
        <w:t>five-year</w:t>
      </w:r>
      <w:r w:rsidRPr="00C319BE">
        <w:rPr>
          <w:spacing w:val="-8"/>
          <w:sz w:val="20"/>
        </w:rPr>
        <w:t xml:space="preserve"> </w:t>
      </w:r>
      <w:r w:rsidRPr="00C319BE">
        <w:rPr>
          <w:sz w:val="20"/>
        </w:rPr>
        <w:t>interval;</w:t>
      </w:r>
    </w:p>
    <w:p w14:paraId="4D33B258" w14:textId="77777777" w:rsidR="0087396F" w:rsidRPr="00C319BE" w:rsidRDefault="009B2810" w:rsidP="0089661B">
      <w:pPr>
        <w:pStyle w:val="ListParagraph"/>
        <w:numPr>
          <w:ilvl w:val="1"/>
          <w:numId w:val="4"/>
        </w:numPr>
        <w:tabs>
          <w:tab w:val="left" w:pos="1854"/>
          <w:tab w:val="left" w:pos="1855"/>
        </w:tabs>
        <w:spacing w:before="120"/>
        <w:ind w:left="1854" w:right="27" w:hanging="568"/>
        <w:rPr>
          <w:sz w:val="20"/>
        </w:rPr>
      </w:pPr>
      <w:r w:rsidRPr="00C319BE">
        <w:rPr>
          <w:sz w:val="20"/>
        </w:rPr>
        <w:t>When</w:t>
      </w:r>
      <w:r w:rsidRPr="00C319BE">
        <w:rPr>
          <w:spacing w:val="-8"/>
          <w:sz w:val="20"/>
        </w:rPr>
        <w:t xml:space="preserve"> </w:t>
      </w:r>
      <w:r w:rsidRPr="00C319BE">
        <w:rPr>
          <w:sz w:val="20"/>
        </w:rPr>
        <w:t>the</w:t>
      </w:r>
      <w:r w:rsidRPr="00C319BE">
        <w:rPr>
          <w:spacing w:val="-8"/>
          <w:sz w:val="20"/>
        </w:rPr>
        <w:t xml:space="preserve"> </w:t>
      </w:r>
      <w:r w:rsidRPr="00C319BE">
        <w:rPr>
          <w:sz w:val="20"/>
        </w:rPr>
        <w:t>Nutrient</w:t>
      </w:r>
      <w:r w:rsidRPr="00C319BE">
        <w:rPr>
          <w:spacing w:val="-8"/>
          <w:sz w:val="20"/>
        </w:rPr>
        <w:t xml:space="preserve"> </w:t>
      </w:r>
      <w:r w:rsidRPr="00C319BE">
        <w:rPr>
          <w:sz w:val="20"/>
        </w:rPr>
        <w:t>Management</w:t>
      </w:r>
      <w:r w:rsidRPr="00C319BE">
        <w:rPr>
          <w:spacing w:val="-8"/>
          <w:sz w:val="20"/>
        </w:rPr>
        <w:t xml:space="preserve"> </w:t>
      </w:r>
      <w:r w:rsidRPr="00C319BE">
        <w:rPr>
          <w:sz w:val="20"/>
        </w:rPr>
        <w:t>Plan</w:t>
      </w:r>
      <w:r w:rsidRPr="00C319BE">
        <w:rPr>
          <w:spacing w:val="-8"/>
          <w:sz w:val="20"/>
        </w:rPr>
        <w:t xml:space="preserve"> </w:t>
      </w:r>
      <w:r w:rsidRPr="00C319BE">
        <w:rPr>
          <w:sz w:val="20"/>
        </w:rPr>
        <w:t>needs</w:t>
      </w:r>
      <w:r w:rsidRPr="00C319BE">
        <w:rPr>
          <w:spacing w:val="-7"/>
          <w:sz w:val="20"/>
        </w:rPr>
        <w:t xml:space="preserve"> </w:t>
      </w:r>
      <w:r w:rsidRPr="00C319BE">
        <w:rPr>
          <w:sz w:val="20"/>
        </w:rPr>
        <w:t>to</w:t>
      </w:r>
      <w:r w:rsidRPr="00C319BE">
        <w:rPr>
          <w:spacing w:val="-8"/>
          <w:sz w:val="20"/>
        </w:rPr>
        <w:t xml:space="preserve"> </w:t>
      </w:r>
      <w:r w:rsidRPr="00C319BE">
        <w:rPr>
          <w:sz w:val="20"/>
        </w:rPr>
        <w:t>be</w:t>
      </w:r>
      <w:r w:rsidRPr="00C319BE">
        <w:rPr>
          <w:spacing w:val="-8"/>
          <w:sz w:val="20"/>
        </w:rPr>
        <w:t xml:space="preserve"> </w:t>
      </w:r>
      <w:r w:rsidRPr="00C319BE">
        <w:rPr>
          <w:sz w:val="20"/>
        </w:rPr>
        <w:t>updated</w:t>
      </w:r>
      <w:r w:rsidRPr="00C319BE">
        <w:rPr>
          <w:spacing w:val="-8"/>
          <w:sz w:val="20"/>
        </w:rPr>
        <w:t xml:space="preserve"> </w:t>
      </w:r>
      <w:r w:rsidRPr="00C319BE">
        <w:rPr>
          <w:sz w:val="20"/>
        </w:rPr>
        <w:t>to</w:t>
      </w:r>
      <w:r w:rsidRPr="00C319BE">
        <w:rPr>
          <w:spacing w:val="-8"/>
          <w:sz w:val="20"/>
        </w:rPr>
        <w:t xml:space="preserve"> </w:t>
      </w:r>
      <w:r w:rsidRPr="00C319BE">
        <w:rPr>
          <w:sz w:val="20"/>
        </w:rPr>
        <w:t>reflect</w:t>
      </w:r>
      <w:r w:rsidRPr="00C319BE">
        <w:rPr>
          <w:spacing w:val="-9"/>
          <w:sz w:val="20"/>
        </w:rPr>
        <w:t xml:space="preserve"> </w:t>
      </w:r>
      <w:r w:rsidRPr="00C319BE">
        <w:rPr>
          <w:sz w:val="20"/>
        </w:rPr>
        <w:t>actual</w:t>
      </w:r>
      <w:r w:rsidRPr="00C319BE">
        <w:rPr>
          <w:spacing w:val="-9"/>
          <w:sz w:val="20"/>
        </w:rPr>
        <w:t xml:space="preserve"> </w:t>
      </w:r>
      <w:r w:rsidRPr="00C319BE">
        <w:rPr>
          <w:sz w:val="20"/>
        </w:rPr>
        <w:t>or</w:t>
      </w:r>
      <w:r w:rsidRPr="00C319BE">
        <w:rPr>
          <w:spacing w:val="-7"/>
          <w:sz w:val="20"/>
        </w:rPr>
        <w:t xml:space="preserve"> </w:t>
      </w:r>
      <w:r w:rsidRPr="00C319BE">
        <w:rPr>
          <w:sz w:val="20"/>
        </w:rPr>
        <w:t>proposed changes in the property’s nitrogen management, including any transfer of Nitrogen Discharge Allocation or Managed Reduction</w:t>
      </w:r>
      <w:r w:rsidRPr="00C319BE">
        <w:rPr>
          <w:spacing w:val="-35"/>
          <w:sz w:val="20"/>
        </w:rPr>
        <w:t xml:space="preserve"> </w:t>
      </w:r>
      <w:r w:rsidRPr="00C319BE">
        <w:rPr>
          <w:sz w:val="20"/>
        </w:rPr>
        <w:t>Offset;</w:t>
      </w:r>
    </w:p>
    <w:p w14:paraId="534DBE4C" w14:textId="77777777" w:rsidR="0087396F" w:rsidRPr="00C319BE" w:rsidRDefault="009B2810" w:rsidP="0089661B">
      <w:pPr>
        <w:pStyle w:val="ListParagraph"/>
        <w:numPr>
          <w:ilvl w:val="1"/>
          <w:numId w:val="4"/>
        </w:numPr>
        <w:tabs>
          <w:tab w:val="left" w:pos="1854"/>
          <w:tab w:val="left" w:pos="1855"/>
        </w:tabs>
        <w:spacing w:before="120"/>
        <w:ind w:left="1854" w:right="27" w:hanging="568"/>
        <w:rPr>
          <w:sz w:val="20"/>
        </w:rPr>
      </w:pPr>
      <w:r w:rsidRPr="00C319BE">
        <w:rPr>
          <w:sz w:val="20"/>
        </w:rPr>
        <w:t>Upon request for a</w:t>
      </w:r>
      <w:r w:rsidRPr="00C319BE">
        <w:rPr>
          <w:spacing w:val="-24"/>
          <w:sz w:val="20"/>
        </w:rPr>
        <w:t xml:space="preserve"> </w:t>
      </w:r>
      <w:r w:rsidRPr="00C319BE">
        <w:rPr>
          <w:sz w:val="20"/>
        </w:rPr>
        <w:t>reassessment.</w:t>
      </w:r>
    </w:p>
    <w:p w14:paraId="688A4BC3" w14:textId="77777777" w:rsidR="0087396F" w:rsidRPr="00C319BE" w:rsidRDefault="0087396F">
      <w:pPr>
        <w:pStyle w:val="BodyText"/>
        <w:spacing w:before="10"/>
        <w:rPr>
          <w:sz w:val="17"/>
        </w:rPr>
      </w:pPr>
    </w:p>
    <w:p w14:paraId="1C897619" w14:textId="77777777" w:rsidR="0087396F" w:rsidRPr="00C319BE" w:rsidRDefault="00AB6094">
      <w:pPr>
        <w:pStyle w:val="Heading3"/>
        <w:ind w:left="153"/>
      </w:pPr>
      <w:r w:rsidRPr="00C319BE">
        <w:rPr>
          <w:lang w:eastAsia="en-NZ"/>
        </w:rPr>
        <mc:AlternateContent>
          <mc:Choice Requires="wps">
            <w:drawing>
              <wp:anchor distT="0" distB="0" distL="114300" distR="114300" simplePos="0" relativeHeight="503263280" behindDoc="1" locked="0" layoutInCell="1" allowOverlap="1" wp14:anchorId="538A3DE4" wp14:editId="7975457E">
                <wp:simplePos x="0" y="0"/>
                <wp:positionH relativeFrom="page">
                  <wp:posOffset>720090</wp:posOffset>
                </wp:positionH>
                <wp:positionV relativeFrom="paragraph">
                  <wp:posOffset>162560</wp:posOffset>
                </wp:positionV>
                <wp:extent cx="2941320" cy="0"/>
                <wp:effectExtent l="15240" t="11430" r="15240" b="7620"/>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1320" cy="0"/>
                        </a:xfrm>
                        <a:prstGeom prst="line">
                          <a:avLst/>
                        </a:prstGeom>
                        <a:noFill/>
                        <a:ln w="1498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5CBB21" id="Line 6" o:spid="_x0000_s1026" style="position:absolute;z-index:-5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12.8pt" to="288.3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BVEgIAACkEAAAOAAAAZHJzL2Uyb0RvYy54bWysU8GO2yAQvVfqPyDuie2s6y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" strokeweight="1.18pt">
                <w10:wrap anchorx="page"/>
              </v:line>
            </w:pict>
          </mc:Fallback>
        </mc:AlternateContent>
      </w:r>
      <w:r w:rsidR="009B2810" w:rsidRPr="00C319BE">
        <w:t>OVERSEER</w:t>
      </w:r>
      <w:r w:rsidR="009B2810" w:rsidRPr="00C319BE">
        <w:rPr>
          <w:position w:val="10"/>
          <w:sz w:val="13"/>
        </w:rPr>
        <w:t xml:space="preserve">® </w:t>
      </w:r>
      <w:r w:rsidR="009B2810" w:rsidRPr="00C319BE">
        <w:t>descriptions used to define sectors</w:t>
      </w:r>
    </w:p>
    <w:p w14:paraId="60845307" w14:textId="77777777" w:rsidR="0087396F" w:rsidRPr="00C319BE" w:rsidRDefault="009B2810">
      <w:pPr>
        <w:pStyle w:val="BodyText"/>
        <w:spacing w:before="232"/>
        <w:ind w:left="153"/>
      </w:pPr>
      <w:r w:rsidRPr="00C319BE">
        <w:t>OVERSEER</w:t>
      </w:r>
      <w:r w:rsidRPr="00C319BE">
        <w:rPr>
          <w:position w:val="10"/>
          <w:sz w:val="13"/>
        </w:rPr>
        <w:t xml:space="preserve">® </w:t>
      </w:r>
      <w:r w:rsidRPr="00C319BE">
        <w:t>descriptions relate to definitions in the following ways</w:t>
      </w:r>
      <w:r w:rsidRPr="00C319BE">
        <w:rPr>
          <w:position w:val="10"/>
          <w:sz w:val="13"/>
        </w:rPr>
        <w:t>4</w:t>
      </w:r>
      <w:r w:rsidRPr="00C319BE">
        <w:t>:</w:t>
      </w:r>
    </w:p>
    <w:p w14:paraId="4F722B5A" w14:textId="77777777" w:rsidR="0087396F" w:rsidRPr="00C319BE" w:rsidRDefault="0087396F">
      <w:pPr>
        <w:pStyle w:val="BodyText"/>
        <w:rPr>
          <w:sz w:val="21"/>
        </w:rPr>
      </w:pPr>
    </w:p>
    <w:p w14:paraId="69F6068A" w14:textId="77777777" w:rsidR="0087396F" w:rsidRPr="00C319BE" w:rsidRDefault="009B2810">
      <w:pPr>
        <w:ind w:left="1348" w:right="246"/>
        <w:rPr>
          <w:i/>
          <w:sz w:val="20"/>
        </w:rPr>
      </w:pPr>
      <w:r w:rsidRPr="00C319BE">
        <w:rPr>
          <w:i/>
          <w:sz w:val="20"/>
        </w:rPr>
        <w:t xml:space="preserve">Drystock areas </w:t>
      </w:r>
      <w:r w:rsidRPr="00C319BE">
        <w:rPr>
          <w:sz w:val="20"/>
        </w:rPr>
        <w:t>are OVERSEER</w:t>
      </w:r>
      <w:r w:rsidRPr="00C319BE">
        <w:rPr>
          <w:position w:val="10"/>
          <w:sz w:val="13"/>
        </w:rPr>
        <w:t xml:space="preserve">® </w:t>
      </w:r>
      <w:r w:rsidRPr="00C319BE">
        <w:rPr>
          <w:sz w:val="20"/>
        </w:rPr>
        <w:t>pastoral block types where the land use is not dairy, and cut and carry, crop and fruit crop</w:t>
      </w:r>
      <w:r w:rsidRPr="00C319BE">
        <w:rPr>
          <w:i/>
          <w:sz w:val="20"/>
        </w:rPr>
        <w:t>.</w:t>
      </w:r>
    </w:p>
    <w:p w14:paraId="1E65DD16" w14:textId="77777777" w:rsidR="0087396F" w:rsidRPr="00C319BE" w:rsidRDefault="009B2810">
      <w:pPr>
        <w:pStyle w:val="BodyText"/>
        <w:spacing w:before="42"/>
        <w:ind w:left="1348"/>
      </w:pPr>
      <w:r w:rsidRPr="00C319BE">
        <w:rPr>
          <w:i/>
        </w:rPr>
        <w:t xml:space="preserve">Dairy </w:t>
      </w:r>
      <w:r w:rsidRPr="00C319BE">
        <w:t>areas are OVERSEER</w:t>
      </w:r>
      <w:r w:rsidRPr="00C319BE">
        <w:rPr>
          <w:position w:val="10"/>
          <w:sz w:val="13"/>
        </w:rPr>
        <w:t xml:space="preserve">® </w:t>
      </w:r>
      <w:r w:rsidRPr="00C319BE">
        <w:t>pastoral blocks or fodder blocks that are primarily used for dairy.</w:t>
      </w:r>
    </w:p>
    <w:p w14:paraId="44DF5F9F" w14:textId="77777777" w:rsidR="0087396F" w:rsidRPr="00C319BE" w:rsidRDefault="009B2810">
      <w:pPr>
        <w:spacing w:before="172"/>
        <w:ind w:left="1348"/>
        <w:rPr>
          <w:sz w:val="20"/>
        </w:rPr>
      </w:pPr>
      <w:r w:rsidRPr="00C319BE">
        <w:rPr>
          <w:i/>
          <w:sz w:val="20"/>
        </w:rPr>
        <w:t xml:space="preserve">Bush/Scrub </w:t>
      </w:r>
      <w:r w:rsidRPr="00C319BE">
        <w:rPr>
          <w:sz w:val="20"/>
        </w:rPr>
        <w:t>areas are OVERSEER</w:t>
      </w:r>
      <w:r w:rsidRPr="00C319BE">
        <w:rPr>
          <w:position w:val="10"/>
          <w:sz w:val="13"/>
        </w:rPr>
        <w:t xml:space="preserve">® </w:t>
      </w:r>
      <w:r w:rsidRPr="00C319BE">
        <w:rPr>
          <w:sz w:val="20"/>
        </w:rPr>
        <w:t>native blocks.</w:t>
      </w:r>
    </w:p>
    <w:p w14:paraId="48642D4E" w14:textId="77777777" w:rsidR="0087396F" w:rsidRPr="00C319BE" w:rsidRDefault="009B2810">
      <w:pPr>
        <w:spacing w:before="170"/>
        <w:ind w:left="1348"/>
        <w:rPr>
          <w:sz w:val="20"/>
        </w:rPr>
      </w:pPr>
      <w:r w:rsidRPr="00C319BE">
        <w:rPr>
          <w:i/>
          <w:sz w:val="20"/>
        </w:rPr>
        <w:t xml:space="preserve">Plantation Forestry </w:t>
      </w:r>
      <w:r w:rsidRPr="00C319BE">
        <w:rPr>
          <w:sz w:val="20"/>
        </w:rPr>
        <w:t>areas are OVERSEER</w:t>
      </w:r>
      <w:r w:rsidRPr="00C319BE">
        <w:rPr>
          <w:position w:val="10"/>
          <w:sz w:val="13"/>
        </w:rPr>
        <w:t xml:space="preserve">® </w:t>
      </w:r>
      <w:r w:rsidRPr="00C319BE">
        <w:rPr>
          <w:sz w:val="20"/>
        </w:rPr>
        <w:t>forestry blocks.</w:t>
      </w:r>
    </w:p>
    <w:p w14:paraId="462ADB4F" w14:textId="77777777" w:rsidR="0087396F" w:rsidRPr="00C319BE" w:rsidRDefault="0087396F">
      <w:pPr>
        <w:pStyle w:val="BodyText"/>
      </w:pPr>
    </w:p>
    <w:p w14:paraId="752C3499" w14:textId="77777777" w:rsidR="0087396F" w:rsidRPr="00C319BE" w:rsidRDefault="00AB6094">
      <w:pPr>
        <w:pStyle w:val="BodyText"/>
        <w:spacing w:before="1"/>
      </w:pPr>
      <w:r w:rsidRPr="00C319BE">
        <w:rPr>
          <w:lang w:eastAsia="en-NZ"/>
        </w:rPr>
        <mc:AlternateContent>
          <mc:Choice Requires="wps">
            <w:drawing>
              <wp:anchor distT="0" distB="0" distL="0" distR="0" simplePos="0" relativeHeight="1840" behindDoc="0" locked="0" layoutInCell="1" allowOverlap="1" wp14:anchorId="22F7E1AB" wp14:editId="1A99305E">
                <wp:simplePos x="0" y="0"/>
                <wp:positionH relativeFrom="page">
                  <wp:posOffset>720090</wp:posOffset>
                </wp:positionH>
                <wp:positionV relativeFrom="paragraph">
                  <wp:posOffset>175260</wp:posOffset>
                </wp:positionV>
                <wp:extent cx="1828800" cy="0"/>
                <wp:effectExtent l="5715" t="10160" r="13335" b="8890"/>
                <wp:wrapTopAndBottom/>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6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5C77ECD" id="Line 5" o:spid="_x0000_s1026" style="position:absolute;z-index: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3.8pt" to="200.7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" strokeweight=".52pt">
                <w10:wrap type="topAndBottom" anchorx="page"/>
              </v:line>
            </w:pict>
          </mc:Fallback>
        </mc:AlternateContent>
      </w:r>
    </w:p>
    <w:p w14:paraId="3BEAB5B0" w14:textId="77777777" w:rsidR="0087396F" w:rsidRPr="00C319BE" w:rsidRDefault="009B2810">
      <w:pPr>
        <w:pStyle w:val="ListParagraph"/>
        <w:numPr>
          <w:ilvl w:val="0"/>
          <w:numId w:val="15"/>
        </w:numPr>
        <w:tabs>
          <w:tab w:val="left" w:pos="307"/>
        </w:tabs>
        <w:spacing w:before="12" w:line="249" w:lineRule="auto"/>
        <w:ind w:left="153" w:right="503" w:firstLine="0"/>
        <w:jc w:val="left"/>
        <w:rPr>
          <w:sz w:val="14"/>
          <w:szCs w:val="14"/>
        </w:rPr>
      </w:pPr>
      <w:r w:rsidRPr="00C319BE">
        <w:rPr>
          <w:sz w:val="14"/>
          <w:szCs w:val="14"/>
        </w:rPr>
        <w:t>OVERSEER</w:t>
      </w:r>
      <w:r w:rsidRPr="00C319BE">
        <w:rPr>
          <w:position w:val="9"/>
          <w:sz w:val="14"/>
          <w:szCs w:val="14"/>
          <w:vertAlign w:val="superscript"/>
        </w:rPr>
        <w:t>®</w:t>
      </w:r>
      <w:r w:rsidRPr="00C319BE">
        <w:rPr>
          <w:spacing w:val="8"/>
          <w:position w:val="9"/>
          <w:sz w:val="14"/>
          <w:szCs w:val="14"/>
        </w:rPr>
        <w:t xml:space="preserve"> </w:t>
      </w:r>
      <w:r w:rsidRPr="00C319BE">
        <w:rPr>
          <w:sz w:val="14"/>
          <w:szCs w:val="14"/>
        </w:rPr>
        <w:t>Technical</w:t>
      </w:r>
      <w:r w:rsidRPr="00C319BE">
        <w:rPr>
          <w:spacing w:val="-9"/>
          <w:sz w:val="14"/>
          <w:szCs w:val="14"/>
        </w:rPr>
        <w:t xml:space="preserve"> </w:t>
      </w:r>
      <w:r w:rsidRPr="00C319BE">
        <w:rPr>
          <w:sz w:val="14"/>
          <w:szCs w:val="14"/>
        </w:rPr>
        <w:t>Manual:</w:t>
      </w:r>
      <w:r w:rsidRPr="00C319BE">
        <w:rPr>
          <w:spacing w:val="-9"/>
          <w:sz w:val="14"/>
          <w:szCs w:val="14"/>
        </w:rPr>
        <w:t xml:space="preserve"> </w:t>
      </w:r>
      <w:r w:rsidRPr="00C319BE">
        <w:rPr>
          <w:sz w:val="14"/>
          <w:szCs w:val="14"/>
        </w:rPr>
        <w:t>Technical</w:t>
      </w:r>
      <w:r w:rsidRPr="00C319BE">
        <w:rPr>
          <w:spacing w:val="-9"/>
          <w:sz w:val="14"/>
          <w:szCs w:val="14"/>
        </w:rPr>
        <w:t xml:space="preserve"> </w:t>
      </w:r>
      <w:r w:rsidRPr="00C319BE">
        <w:rPr>
          <w:sz w:val="14"/>
          <w:szCs w:val="14"/>
        </w:rPr>
        <w:t>Manual</w:t>
      </w:r>
      <w:r w:rsidRPr="00C319BE">
        <w:rPr>
          <w:spacing w:val="-10"/>
          <w:sz w:val="14"/>
          <w:szCs w:val="14"/>
        </w:rPr>
        <w:t xml:space="preserve"> </w:t>
      </w:r>
      <w:r w:rsidRPr="00C319BE">
        <w:rPr>
          <w:sz w:val="14"/>
          <w:szCs w:val="14"/>
        </w:rPr>
        <w:t>for</w:t>
      </w:r>
      <w:r w:rsidRPr="00C319BE">
        <w:rPr>
          <w:spacing w:val="-9"/>
          <w:sz w:val="14"/>
          <w:szCs w:val="14"/>
        </w:rPr>
        <w:t xml:space="preserve"> </w:t>
      </w:r>
      <w:r w:rsidRPr="00C319BE">
        <w:rPr>
          <w:sz w:val="14"/>
          <w:szCs w:val="14"/>
        </w:rPr>
        <w:t>the</w:t>
      </w:r>
      <w:r w:rsidRPr="00C319BE">
        <w:rPr>
          <w:spacing w:val="-9"/>
          <w:sz w:val="14"/>
          <w:szCs w:val="14"/>
        </w:rPr>
        <w:t xml:space="preserve"> </w:t>
      </w:r>
      <w:r w:rsidRPr="00C319BE">
        <w:rPr>
          <w:sz w:val="14"/>
          <w:szCs w:val="14"/>
        </w:rPr>
        <w:t>description</w:t>
      </w:r>
      <w:r w:rsidRPr="00C319BE">
        <w:rPr>
          <w:spacing w:val="-10"/>
          <w:sz w:val="14"/>
          <w:szCs w:val="14"/>
        </w:rPr>
        <w:t xml:space="preserve"> </w:t>
      </w:r>
      <w:r w:rsidRPr="00C319BE">
        <w:rPr>
          <w:sz w:val="14"/>
          <w:szCs w:val="14"/>
        </w:rPr>
        <w:t>of</w:t>
      </w:r>
      <w:r w:rsidRPr="00C319BE">
        <w:rPr>
          <w:spacing w:val="-9"/>
          <w:sz w:val="14"/>
          <w:szCs w:val="14"/>
        </w:rPr>
        <w:t xml:space="preserve"> </w:t>
      </w:r>
      <w:r w:rsidRPr="00C319BE">
        <w:rPr>
          <w:sz w:val="14"/>
          <w:szCs w:val="14"/>
        </w:rPr>
        <w:t>the</w:t>
      </w:r>
      <w:r w:rsidRPr="00C319BE">
        <w:rPr>
          <w:spacing w:val="-9"/>
          <w:sz w:val="14"/>
          <w:szCs w:val="14"/>
        </w:rPr>
        <w:t xml:space="preserve"> </w:t>
      </w:r>
      <w:r w:rsidRPr="00C319BE">
        <w:rPr>
          <w:sz w:val="14"/>
          <w:szCs w:val="14"/>
        </w:rPr>
        <w:t>OVERSEER</w:t>
      </w:r>
      <w:r w:rsidRPr="00C319BE">
        <w:rPr>
          <w:position w:val="9"/>
          <w:sz w:val="14"/>
          <w:szCs w:val="14"/>
          <w:vertAlign w:val="superscript"/>
        </w:rPr>
        <w:t>®</w:t>
      </w:r>
      <w:r w:rsidRPr="00C319BE">
        <w:rPr>
          <w:spacing w:val="8"/>
          <w:position w:val="9"/>
          <w:sz w:val="14"/>
          <w:szCs w:val="14"/>
        </w:rPr>
        <w:t xml:space="preserve"> </w:t>
      </w:r>
      <w:r w:rsidRPr="00C319BE">
        <w:rPr>
          <w:sz w:val="14"/>
          <w:szCs w:val="14"/>
        </w:rPr>
        <w:t>Nutrient</w:t>
      </w:r>
      <w:r w:rsidRPr="00C319BE">
        <w:rPr>
          <w:spacing w:val="-11"/>
          <w:sz w:val="14"/>
          <w:szCs w:val="14"/>
        </w:rPr>
        <w:t xml:space="preserve"> </w:t>
      </w:r>
      <w:r w:rsidRPr="00C319BE">
        <w:rPr>
          <w:sz w:val="14"/>
          <w:szCs w:val="14"/>
        </w:rPr>
        <w:t>Budgets</w:t>
      </w:r>
      <w:r w:rsidRPr="00C319BE">
        <w:rPr>
          <w:spacing w:val="-8"/>
          <w:sz w:val="14"/>
          <w:szCs w:val="14"/>
        </w:rPr>
        <w:t xml:space="preserve"> </w:t>
      </w:r>
      <w:r w:rsidRPr="00C319BE">
        <w:rPr>
          <w:sz w:val="14"/>
          <w:szCs w:val="14"/>
        </w:rPr>
        <w:t>engine, April</w:t>
      </w:r>
      <w:r w:rsidRPr="00C319BE">
        <w:rPr>
          <w:spacing w:val="-10"/>
          <w:sz w:val="14"/>
          <w:szCs w:val="14"/>
        </w:rPr>
        <w:t xml:space="preserve"> </w:t>
      </w:r>
      <w:r w:rsidRPr="00C319BE">
        <w:rPr>
          <w:sz w:val="14"/>
          <w:szCs w:val="14"/>
        </w:rPr>
        <w:t>2015.</w:t>
      </w:r>
    </w:p>
    <w:p w14:paraId="3648EE31" w14:textId="77777777" w:rsidR="0087396F" w:rsidRPr="00C319BE" w:rsidRDefault="0087396F">
      <w:pPr>
        <w:spacing w:line="249" w:lineRule="auto"/>
        <w:rPr>
          <w:sz w:val="16"/>
        </w:rPr>
        <w:sectPr w:rsidR="0087396F" w:rsidRPr="00C319BE">
          <w:pgSz w:w="11910" w:h="16850"/>
          <w:pgMar w:top="1220" w:right="980" w:bottom="900" w:left="980" w:header="0" w:footer="699" w:gutter="0"/>
          <w:cols w:space="720"/>
        </w:sectPr>
      </w:pPr>
    </w:p>
    <w:p w14:paraId="26E68BB2" w14:textId="77777777" w:rsidR="0087396F" w:rsidRPr="00C319BE" w:rsidRDefault="009B2810">
      <w:pPr>
        <w:pStyle w:val="Heading1"/>
        <w:spacing w:before="71"/>
        <w:ind w:left="153"/>
      </w:pPr>
      <w:r w:rsidRPr="00C319BE">
        <w:rPr>
          <w:color w:val="365F91"/>
        </w:rPr>
        <w:lastRenderedPageBreak/>
        <w:t>Schedule LR Six –Nutrient Management Plan requirements</w:t>
      </w:r>
    </w:p>
    <w:p w14:paraId="7589E07C" w14:textId="77777777" w:rsidR="0087396F" w:rsidRPr="00C319BE" w:rsidRDefault="009B2810" w:rsidP="00DE3CFF">
      <w:pPr>
        <w:spacing w:before="240"/>
        <w:ind w:left="153" w:right="-15"/>
        <w:rPr>
          <w:i/>
          <w:sz w:val="20"/>
        </w:rPr>
      </w:pPr>
      <w:r w:rsidRPr="00C319BE">
        <w:rPr>
          <w:i/>
          <w:sz w:val="20"/>
        </w:rPr>
        <w:t>The aim of the Nutrient Management Plan is to manage nutrient reduction so the property/farming enterprise meets the Nitrogen Discharge Allocation by 2032.</w:t>
      </w:r>
    </w:p>
    <w:p w14:paraId="4575F76C" w14:textId="77777777" w:rsidR="0087396F" w:rsidRPr="00C319BE" w:rsidRDefault="0087396F" w:rsidP="00DE3CFF">
      <w:pPr>
        <w:pStyle w:val="BodyText"/>
        <w:spacing w:before="1"/>
        <w:ind w:right="-15"/>
        <w:rPr>
          <w:i/>
          <w:sz w:val="8"/>
          <w:szCs w:val="8"/>
        </w:rPr>
      </w:pPr>
    </w:p>
    <w:p w14:paraId="59A1C62C" w14:textId="77777777" w:rsidR="0087396F" w:rsidRPr="00C319BE" w:rsidRDefault="009B2810" w:rsidP="00DE3CFF">
      <w:pPr>
        <w:pStyle w:val="BodyText"/>
        <w:ind w:left="153" w:right="-15"/>
      </w:pPr>
      <w:r w:rsidRPr="00C319BE">
        <w:t>A Nutrient Management Plan shall be prepared in accordance with A to D below by a suitably qualified and experienced person.</w:t>
      </w:r>
    </w:p>
    <w:p w14:paraId="2E3C5AF4" w14:textId="77777777" w:rsidR="0087396F" w:rsidRPr="00C319BE" w:rsidRDefault="0087396F" w:rsidP="00DE3CFF">
      <w:pPr>
        <w:pStyle w:val="BodyText"/>
        <w:spacing w:before="7"/>
        <w:ind w:right="-15"/>
        <w:rPr>
          <w:sz w:val="16"/>
          <w:szCs w:val="16"/>
        </w:rPr>
      </w:pPr>
    </w:p>
    <w:p w14:paraId="5C7A1BBB" w14:textId="77777777" w:rsidR="0087396F" w:rsidRPr="00C319BE" w:rsidRDefault="009B2810" w:rsidP="00DE3CFF">
      <w:pPr>
        <w:pStyle w:val="BodyText"/>
        <w:ind w:left="153" w:right="-15"/>
      </w:pPr>
      <w:r w:rsidRPr="00C319BE">
        <w:t>The Nutrient Management Plan shall take into account sources of nitrogen and phosphorus associated with the farming activity and identify relevant nitrogen and phosphorus management practices and mitigation measures.</w:t>
      </w:r>
    </w:p>
    <w:p w14:paraId="5386ADA6" w14:textId="77777777" w:rsidR="0087396F" w:rsidRPr="00C319BE" w:rsidRDefault="0087396F" w:rsidP="00DE3CFF">
      <w:pPr>
        <w:pStyle w:val="BodyText"/>
        <w:spacing w:before="9"/>
        <w:ind w:right="-15"/>
        <w:rPr>
          <w:sz w:val="16"/>
          <w:szCs w:val="16"/>
        </w:rPr>
      </w:pPr>
    </w:p>
    <w:p w14:paraId="70C0958A" w14:textId="77777777" w:rsidR="0087396F" w:rsidRPr="00C319BE" w:rsidRDefault="009B2810" w:rsidP="00DE3CFF">
      <w:pPr>
        <w:pStyle w:val="BodyText"/>
        <w:spacing w:line="228" w:lineRule="auto"/>
        <w:ind w:left="141" w:right="-15"/>
      </w:pPr>
      <w:r w:rsidRPr="00C319BE">
        <w:rPr>
          <w:spacing w:val="-3"/>
        </w:rPr>
        <w:t xml:space="preserve">Nutrient </w:t>
      </w:r>
      <w:r w:rsidRPr="00C319BE">
        <w:t>Management Plans are the primary point of monitoring and if necessary compliance, particularly the mitigation</w:t>
      </w:r>
      <w:r w:rsidRPr="00C319BE">
        <w:rPr>
          <w:spacing w:val="-19"/>
        </w:rPr>
        <w:t xml:space="preserve"> </w:t>
      </w:r>
      <w:r w:rsidRPr="00C319BE">
        <w:t>actions,</w:t>
      </w:r>
      <w:r w:rsidRPr="00C319BE">
        <w:rPr>
          <w:spacing w:val="-18"/>
        </w:rPr>
        <w:t xml:space="preserve"> </w:t>
      </w:r>
      <w:r w:rsidRPr="00C319BE">
        <w:t>described</w:t>
      </w:r>
      <w:r w:rsidRPr="00C319BE">
        <w:rPr>
          <w:spacing w:val="-18"/>
        </w:rPr>
        <w:t xml:space="preserve"> </w:t>
      </w:r>
      <w:r w:rsidRPr="00C319BE">
        <w:t>land</w:t>
      </w:r>
      <w:r w:rsidRPr="00C319BE">
        <w:rPr>
          <w:spacing w:val="-18"/>
        </w:rPr>
        <w:t xml:space="preserve"> </w:t>
      </w:r>
      <w:r w:rsidRPr="00C319BE">
        <w:t>uses</w:t>
      </w:r>
      <w:r w:rsidRPr="00C319BE">
        <w:rPr>
          <w:spacing w:val="-17"/>
        </w:rPr>
        <w:t xml:space="preserve"> </w:t>
      </w:r>
      <w:r w:rsidRPr="00C319BE">
        <w:t>and</w:t>
      </w:r>
      <w:r w:rsidRPr="00C319BE">
        <w:rPr>
          <w:spacing w:val="-20"/>
        </w:rPr>
        <w:t xml:space="preserve"> </w:t>
      </w:r>
      <w:r w:rsidRPr="00C319BE">
        <w:t>OVERSEER</w:t>
      </w:r>
      <w:r w:rsidRPr="00C319BE">
        <w:rPr>
          <w:position w:val="10"/>
          <w:sz w:val="13"/>
        </w:rPr>
        <w:t xml:space="preserve">® </w:t>
      </w:r>
      <w:r w:rsidRPr="00C319BE">
        <w:t>input</w:t>
      </w:r>
      <w:r w:rsidRPr="00C319BE">
        <w:rPr>
          <w:spacing w:val="-18"/>
        </w:rPr>
        <w:t xml:space="preserve"> </w:t>
      </w:r>
      <w:r w:rsidRPr="00C319BE">
        <w:t>parameters</w:t>
      </w:r>
      <w:r w:rsidRPr="00C319BE">
        <w:rPr>
          <w:spacing w:val="-19"/>
        </w:rPr>
        <w:t xml:space="preserve"> </w:t>
      </w:r>
      <w:r w:rsidRPr="00C319BE">
        <w:t>specified</w:t>
      </w:r>
      <w:r w:rsidRPr="00C319BE">
        <w:rPr>
          <w:spacing w:val="-18"/>
        </w:rPr>
        <w:t xml:space="preserve"> </w:t>
      </w:r>
      <w:r w:rsidRPr="00C319BE">
        <w:t>in</w:t>
      </w:r>
      <w:r w:rsidRPr="00C319BE">
        <w:rPr>
          <w:spacing w:val="-20"/>
        </w:rPr>
        <w:t xml:space="preserve"> </w:t>
      </w:r>
      <w:r w:rsidRPr="00C319BE">
        <w:t>the</w:t>
      </w:r>
      <w:r w:rsidRPr="00C319BE">
        <w:rPr>
          <w:spacing w:val="-17"/>
        </w:rPr>
        <w:t xml:space="preserve"> </w:t>
      </w:r>
      <w:r w:rsidRPr="00C319BE">
        <w:t>Nutrient</w:t>
      </w:r>
      <w:r w:rsidRPr="00C319BE">
        <w:rPr>
          <w:spacing w:val="-19"/>
        </w:rPr>
        <w:t xml:space="preserve"> </w:t>
      </w:r>
      <w:r w:rsidRPr="00C319BE">
        <w:t>Management Plan. These provide a point of comparison so that monitoring of resource consents issued under the land use activity</w:t>
      </w:r>
      <w:r w:rsidRPr="00C319BE">
        <w:rPr>
          <w:spacing w:val="-21"/>
        </w:rPr>
        <w:t xml:space="preserve"> </w:t>
      </w:r>
      <w:r w:rsidRPr="00C319BE">
        <w:t>rules</w:t>
      </w:r>
      <w:r w:rsidRPr="00C319BE">
        <w:rPr>
          <w:spacing w:val="-17"/>
        </w:rPr>
        <w:t xml:space="preserve"> </w:t>
      </w:r>
      <w:r w:rsidRPr="00C319BE">
        <w:t>can</w:t>
      </w:r>
      <w:r w:rsidRPr="00C319BE">
        <w:rPr>
          <w:spacing w:val="-17"/>
        </w:rPr>
        <w:t xml:space="preserve"> </w:t>
      </w:r>
      <w:r w:rsidRPr="00C319BE">
        <w:t>ensure</w:t>
      </w:r>
      <w:r w:rsidRPr="00C319BE">
        <w:rPr>
          <w:spacing w:val="-16"/>
        </w:rPr>
        <w:t xml:space="preserve"> </w:t>
      </w:r>
      <w:r w:rsidRPr="00C319BE">
        <w:t>that</w:t>
      </w:r>
      <w:r w:rsidRPr="00C319BE">
        <w:rPr>
          <w:spacing w:val="-19"/>
        </w:rPr>
        <w:t xml:space="preserve"> </w:t>
      </w:r>
      <w:r w:rsidRPr="00C319BE">
        <w:t>Managed</w:t>
      </w:r>
      <w:r w:rsidRPr="00C319BE">
        <w:rPr>
          <w:spacing w:val="-17"/>
        </w:rPr>
        <w:t xml:space="preserve"> </w:t>
      </w:r>
      <w:r w:rsidRPr="00C319BE">
        <w:t>Reduction</w:t>
      </w:r>
      <w:r w:rsidRPr="00C319BE">
        <w:rPr>
          <w:spacing w:val="-17"/>
        </w:rPr>
        <w:t xml:space="preserve"> </w:t>
      </w:r>
      <w:r w:rsidRPr="00C319BE">
        <w:t>Targets</w:t>
      </w:r>
      <w:r w:rsidRPr="00C319BE">
        <w:rPr>
          <w:spacing w:val="-17"/>
        </w:rPr>
        <w:t xml:space="preserve"> </w:t>
      </w:r>
      <w:r w:rsidRPr="00C319BE">
        <w:t>and</w:t>
      </w:r>
      <w:r w:rsidRPr="00C319BE">
        <w:rPr>
          <w:spacing w:val="-16"/>
        </w:rPr>
        <w:t xml:space="preserve"> </w:t>
      </w:r>
      <w:r w:rsidRPr="00C319BE">
        <w:t>Nitrogen</w:t>
      </w:r>
      <w:r w:rsidRPr="00C319BE">
        <w:rPr>
          <w:spacing w:val="-19"/>
        </w:rPr>
        <w:t xml:space="preserve"> </w:t>
      </w:r>
      <w:r w:rsidRPr="00C319BE">
        <w:t>Discharge</w:t>
      </w:r>
      <w:r w:rsidRPr="00C319BE">
        <w:rPr>
          <w:spacing w:val="-17"/>
        </w:rPr>
        <w:t xml:space="preserve"> </w:t>
      </w:r>
      <w:r w:rsidRPr="00C319BE">
        <w:t>Allocations</w:t>
      </w:r>
      <w:r w:rsidRPr="00C319BE">
        <w:rPr>
          <w:spacing w:val="-16"/>
        </w:rPr>
        <w:t xml:space="preserve"> </w:t>
      </w:r>
      <w:r w:rsidRPr="00C319BE">
        <w:t>are</w:t>
      </w:r>
      <w:r w:rsidRPr="00C319BE">
        <w:rPr>
          <w:spacing w:val="-17"/>
        </w:rPr>
        <w:t xml:space="preserve"> </w:t>
      </w:r>
      <w:r w:rsidRPr="00C319BE">
        <w:t>being</w:t>
      </w:r>
      <w:r w:rsidRPr="00C319BE">
        <w:rPr>
          <w:spacing w:val="-17"/>
        </w:rPr>
        <w:t xml:space="preserve"> </w:t>
      </w:r>
      <w:r w:rsidRPr="00C319BE">
        <w:t>met.</w:t>
      </w:r>
    </w:p>
    <w:p w14:paraId="2735BFFA" w14:textId="77777777" w:rsidR="0087396F" w:rsidRPr="00C319BE" w:rsidRDefault="0087396F" w:rsidP="00DE3CFF">
      <w:pPr>
        <w:pStyle w:val="BodyText"/>
        <w:spacing w:before="1"/>
        <w:ind w:right="-15"/>
        <w:rPr>
          <w:sz w:val="16"/>
          <w:szCs w:val="16"/>
        </w:rPr>
      </w:pPr>
    </w:p>
    <w:p w14:paraId="5412A293" w14:textId="77777777" w:rsidR="0087396F" w:rsidRPr="00C319BE" w:rsidRDefault="009B2810" w:rsidP="00DE3CFF">
      <w:pPr>
        <w:pStyle w:val="BodyText"/>
        <w:ind w:left="153"/>
      </w:pPr>
      <w:r w:rsidRPr="00C319BE">
        <w:t>The plan requirements will apply to:</w:t>
      </w:r>
    </w:p>
    <w:p w14:paraId="69F3C98D" w14:textId="77777777" w:rsidR="002A7352" w:rsidRPr="00C319BE" w:rsidRDefault="009B2810" w:rsidP="00DE3CFF">
      <w:pPr>
        <w:pStyle w:val="Heading3"/>
        <w:tabs>
          <w:tab w:val="left" w:pos="719"/>
        </w:tabs>
        <w:spacing w:before="120" w:after="120" w:line="350" w:lineRule="atLeast"/>
        <w:ind w:left="153"/>
        <w:rPr>
          <w:w w:val="99"/>
        </w:rPr>
      </w:pPr>
      <w:r w:rsidRPr="00C319BE">
        <w:t>A</w:t>
      </w:r>
      <w:r w:rsidRPr="00C319BE">
        <w:tab/>
        <w:t>A</w:t>
      </w:r>
      <w:r w:rsidRPr="00C319BE">
        <w:rPr>
          <w:spacing w:val="-8"/>
        </w:rPr>
        <w:t xml:space="preserve"> </w:t>
      </w:r>
      <w:r w:rsidRPr="00C319BE">
        <w:t>Nutrient</w:t>
      </w:r>
      <w:r w:rsidRPr="00C319BE">
        <w:rPr>
          <w:spacing w:val="-6"/>
        </w:rPr>
        <w:t xml:space="preserve"> </w:t>
      </w:r>
      <w:r w:rsidRPr="00C319BE">
        <w:t>Management</w:t>
      </w:r>
      <w:r w:rsidRPr="00C319BE">
        <w:rPr>
          <w:spacing w:val="-5"/>
        </w:rPr>
        <w:t xml:space="preserve"> </w:t>
      </w:r>
      <w:r w:rsidRPr="00C319BE">
        <w:t>Plan</w:t>
      </w:r>
      <w:r w:rsidRPr="00C319BE">
        <w:rPr>
          <w:spacing w:val="-5"/>
        </w:rPr>
        <w:t xml:space="preserve"> </w:t>
      </w:r>
      <w:r w:rsidRPr="00C319BE">
        <w:t>prepared</w:t>
      </w:r>
      <w:r w:rsidRPr="00C319BE">
        <w:rPr>
          <w:spacing w:val="-5"/>
        </w:rPr>
        <w:t xml:space="preserve"> </w:t>
      </w:r>
      <w:r w:rsidRPr="00C319BE">
        <w:t>for</w:t>
      </w:r>
      <w:r w:rsidRPr="00C319BE">
        <w:rPr>
          <w:spacing w:val="-6"/>
        </w:rPr>
        <w:t xml:space="preserve"> </w:t>
      </w:r>
      <w:r w:rsidRPr="00C319BE">
        <w:t>an</w:t>
      </w:r>
      <w:r w:rsidRPr="00C319BE">
        <w:rPr>
          <w:spacing w:val="-5"/>
        </w:rPr>
        <w:t xml:space="preserve"> </w:t>
      </w:r>
      <w:r w:rsidRPr="00C319BE">
        <w:t>individual</w:t>
      </w:r>
      <w:r w:rsidRPr="00C319BE">
        <w:rPr>
          <w:spacing w:val="-6"/>
        </w:rPr>
        <w:t xml:space="preserve"> </w:t>
      </w:r>
      <w:r w:rsidRPr="00C319BE">
        <w:t>property</w:t>
      </w:r>
      <w:r w:rsidRPr="00C319BE">
        <w:rPr>
          <w:spacing w:val="-8"/>
        </w:rPr>
        <w:t xml:space="preserve"> </w:t>
      </w:r>
      <w:r w:rsidRPr="00C319BE">
        <w:t>or</w:t>
      </w:r>
      <w:r w:rsidRPr="00C319BE">
        <w:rPr>
          <w:spacing w:val="-7"/>
        </w:rPr>
        <w:t xml:space="preserve"> </w:t>
      </w:r>
      <w:r w:rsidRPr="00C319BE">
        <w:t>farm</w:t>
      </w:r>
      <w:r w:rsidRPr="00C319BE">
        <w:rPr>
          <w:spacing w:val="-5"/>
        </w:rPr>
        <w:t xml:space="preserve"> </w:t>
      </w:r>
      <w:r w:rsidRPr="00C319BE">
        <w:t>enterprise;</w:t>
      </w:r>
      <w:r w:rsidRPr="00C319BE">
        <w:rPr>
          <w:spacing w:val="-5"/>
        </w:rPr>
        <w:t xml:space="preserve"> </w:t>
      </w:r>
      <w:r w:rsidRPr="00C319BE">
        <w:t>or</w:t>
      </w:r>
      <w:r w:rsidRPr="00C319BE">
        <w:rPr>
          <w:w w:val="99"/>
        </w:rPr>
        <w:t xml:space="preserve"> </w:t>
      </w:r>
    </w:p>
    <w:p w14:paraId="4888127E" w14:textId="77777777" w:rsidR="0087396F" w:rsidRPr="00C319BE" w:rsidRDefault="009B2810" w:rsidP="00DE3CFF">
      <w:pPr>
        <w:pStyle w:val="Heading3"/>
        <w:tabs>
          <w:tab w:val="left" w:pos="719"/>
        </w:tabs>
        <w:spacing w:after="120"/>
        <w:ind w:left="709" w:hanging="567"/>
      </w:pPr>
      <w:r w:rsidRPr="00C319BE">
        <w:t>B</w:t>
      </w:r>
      <w:r w:rsidRPr="00C319BE">
        <w:tab/>
        <w:t>A</w:t>
      </w:r>
      <w:r w:rsidRPr="00C319BE">
        <w:rPr>
          <w:spacing w:val="-7"/>
        </w:rPr>
        <w:t xml:space="preserve"> </w:t>
      </w:r>
      <w:r w:rsidRPr="00C319BE">
        <w:t>Nutrient</w:t>
      </w:r>
      <w:r w:rsidRPr="00C319BE">
        <w:rPr>
          <w:spacing w:val="-5"/>
        </w:rPr>
        <w:t xml:space="preserve"> </w:t>
      </w:r>
      <w:r w:rsidRPr="00C319BE">
        <w:t>Management</w:t>
      </w:r>
      <w:r w:rsidRPr="00C319BE">
        <w:rPr>
          <w:spacing w:val="-4"/>
        </w:rPr>
        <w:t xml:space="preserve"> </w:t>
      </w:r>
      <w:r w:rsidRPr="00C319BE">
        <w:t>Plan</w:t>
      </w:r>
      <w:r w:rsidRPr="00C319BE">
        <w:rPr>
          <w:spacing w:val="-4"/>
        </w:rPr>
        <w:t xml:space="preserve"> </w:t>
      </w:r>
      <w:r w:rsidRPr="00C319BE">
        <w:t>prepared</w:t>
      </w:r>
      <w:r w:rsidRPr="00C319BE">
        <w:rPr>
          <w:spacing w:val="-4"/>
        </w:rPr>
        <w:t xml:space="preserve"> </w:t>
      </w:r>
      <w:r w:rsidRPr="00C319BE">
        <w:t>for</w:t>
      </w:r>
      <w:r w:rsidRPr="00C319BE">
        <w:rPr>
          <w:spacing w:val="-5"/>
        </w:rPr>
        <w:t xml:space="preserve"> </w:t>
      </w:r>
      <w:r w:rsidRPr="00C319BE">
        <w:t>an</w:t>
      </w:r>
      <w:r w:rsidRPr="00C319BE">
        <w:rPr>
          <w:spacing w:val="-4"/>
        </w:rPr>
        <w:t xml:space="preserve"> </w:t>
      </w:r>
      <w:r w:rsidRPr="00C319BE">
        <w:t>individual</w:t>
      </w:r>
      <w:r w:rsidRPr="00C319BE">
        <w:rPr>
          <w:spacing w:val="-5"/>
        </w:rPr>
        <w:t xml:space="preserve"> </w:t>
      </w:r>
      <w:r w:rsidRPr="00C319BE">
        <w:t>property</w:t>
      </w:r>
      <w:r w:rsidRPr="00C319BE">
        <w:rPr>
          <w:spacing w:val="-7"/>
        </w:rPr>
        <w:t xml:space="preserve"> </w:t>
      </w:r>
      <w:r w:rsidRPr="00C319BE">
        <w:t>which</w:t>
      </w:r>
      <w:r w:rsidRPr="00C319BE">
        <w:rPr>
          <w:spacing w:val="-4"/>
        </w:rPr>
        <w:t xml:space="preserve"> </w:t>
      </w:r>
      <w:r w:rsidRPr="00C319BE">
        <w:t>is</w:t>
      </w:r>
      <w:r w:rsidRPr="00C319BE">
        <w:rPr>
          <w:spacing w:val="-3"/>
        </w:rPr>
        <w:t xml:space="preserve"> </w:t>
      </w:r>
      <w:r w:rsidRPr="00C319BE">
        <w:t>part</w:t>
      </w:r>
      <w:r w:rsidRPr="00C319BE">
        <w:rPr>
          <w:spacing w:val="-4"/>
        </w:rPr>
        <w:t xml:space="preserve"> </w:t>
      </w:r>
      <w:r w:rsidRPr="00C319BE">
        <w:t>of</w:t>
      </w:r>
      <w:r w:rsidRPr="00C319BE">
        <w:rPr>
          <w:spacing w:val="-6"/>
        </w:rPr>
        <w:t xml:space="preserve"> </w:t>
      </w:r>
      <w:r w:rsidRPr="00C319BE">
        <w:t>a</w:t>
      </w:r>
      <w:r w:rsidR="002A7352" w:rsidRPr="00C319BE">
        <w:t xml:space="preserve"> farming enterprise or a collective of pastoral properties.</w:t>
      </w:r>
    </w:p>
    <w:p w14:paraId="273A57AC" w14:textId="77777777" w:rsidR="0087396F" w:rsidRPr="00C319BE" w:rsidRDefault="009B2810" w:rsidP="00DE3CFF">
      <w:pPr>
        <w:pStyle w:val="ListParagraph"/>
        <w:numPr>
          <w:ilvl w:val="0"/>
          <w:numId w:val="3"/>
        </w:numPr>
        <w:tabs>
          <w:tab w:val="left" w:pos="719"/>
          <w:tab w:val="left" w:pos="720"/>
        </w:tabs>
        <w:spacing w:before="120" w:after="120"/>
        <w:ind w:left="714" w:hanging="567"/>
        <w:rPr>
          <w:b/>
          <w:sz w:val="20"/>
        </w:rPr>
      </w:pPr>
      <w:r w:rsidRPr="00C319BE">
        <w:rPr>
          <w:b/>
          <w:sz w:val="20"/>
        </w:rPr>
        <w:t>Nutrient</w:t>
      </w:r>
      <w:r w:rsidRPr="00C319BE">
        <w:rPr>
          <w:b/>
          <w:spacing w:val="-9"/>
          <w:sz w:val="20"/>
        </w:rPr>
        <w:t xml:space="preserve"> </w:t>
      </w:r>
      <w:r w:rsidRPr="00C319BE">
        <w:rPr>
          <w:b/>
          <w:sz w:val="20"/>
        </w:rPr>
        <w:t>Management</w:t>
      </w:r>
      <w:r w:rsidRPr="00C319BE">
        <w:rPr>
          <w:b/>
          <w:spacing w:val="-7"/>
          <w:sz w:val="20"/>
        </w:rPr>
        <w:t xml:space="preserve"> </w:t>
      </w:r>
      <w:r w:rsidRPr="00C319BE">
        <w:rPr>
          <w:b/>
          <w:sz w:val="20"/>
        </w:rPr>
        <w:t>Plans</w:t>
      </w:r>
      <w:r w:rsidRPr="00C319BE">
        <w:rPr>
          <w:b/>
          <w:spacing w:val="-8"/>
          <w:sz w:val="20"/>
        </w:rPr>
        <w:t xml:space="preserve"> </w:t>
      </w:r>
      <w:r w:rsidRPr="00C319BE">
        <w:rPr>
          <w:b/>
          <w:sz w:val="20"/>
        </w:rPr>
        <w:t>prepared</w:t>
      </w:r>
      <w:r w:rsidRPr="00C319BE">
        <w:rPr>
          <w:b/>
          <w:spacing w:val="-7"/>
          <w:sz w:val="20"/>
        </w:rPr>
        <w:t xml:space="preserve"> </w:t>
      </w:r>
      <w:r w:rsidRPr="00C319BE">
        <w:rPr>
          <w:b/>
          <w:sz w:val="20"/>
        </w:rPr>
        <w:t>for</w:t>
      </w:r>
      <w:r w:rsidRPr="00C319BE">
        <w:rPr>
          <w:b/>
          <w:spacing w:val="-8"/>
          <w:sz w:val="20"/>
        </w:rPr>
        <w:t xml:space="preserve"> </w:t>
      </w:r>
      <w:r w:rsidRPr="00C319BE">
        <w:rPr>
          <w:b/>
          <w:sz w:val="20"/>
        </w:rPr>
        <w:t>an</w:t>
      </w:r>
      <w:r w:rsidRPr="00C319BE">
        <w:rPr>
          <w:b/>
          <w:spacing w:val="-7"/>
          <w:sz w:val="20"/>
        </w:rPr>
        <w:t xml:space="preserve"> </w:t>
      </w:r>
      <w:r w:rsidRPr="00C319BE">
        <w:rPr>
          <w:b/>
          <w:sz w:val="20"/>
        </w:rPr>
        <w:t>individual</w:t>
      </w:r>
      <w:r w:rsidRPr="00C319BE">
        <w:rPr>
          <w:b/>
          <w:spacing w:val="-8"/>
          <w:sz w:val="20"/>
        </w:rPr>
        <w:t xml:space="preserve"> </w:t>
      </w:r>
      <w:r w:rsidRPr="00C319BE">
        <w:rPr>
          <w:b/>
          <w:sz w:val="20"/>
        </w:rPr>
        <w:t>property</w:t>
      </w:r>
      <w:r w:rsidRPr="00C319BE">
        <w:rPr>
          <w:b/>
          <w:spacing w:val="-14"/>
          <w:sz w:val="20"/>
        </w:rPr>
        <w:t xml:space="preserve"> </w:t>
      </w:r>
      <w:r w:rsidRPr="00C319BE">
        <w:rPr>
          <w:b/>
          <w:sz w:val="20"/>
        </w:rPr>
        <w:t>or</w:t>
      </w:r>
      <w:r w:rsidRPr="00C319BE">
        <w:rPr>
          <w:b/>
          <w:spacing w:val="-9"/>
          <w:sz w:val="20"/>
        </w:rPr>
        <w:t xml:space="preserve"> </w:t>
      </w:r>
      <w:r w:rsidRPr="00C319BE">
        <w:rPr>
          <w:b/>
          <w:sz w:val="20"/>
        </w:rPr>
        <w:t>a</w:t>
      </w:r>
      <w:r w:rsidRPr="00C319BE">
        <w:rPr>
          <w:b/>
          <w:spacing w:val="-8"/>
          <w:sz w:val="20"/>
        </w:rPr>
        <w:t xml:space="preserve"> </w:t>
      </w:r>
      <w:r w:rsidRPr="00C319BE">
        <w:rPr>
          <w:b/>
          <w:sz w:val="20"/>
        </w:rPr>
        <w:t>farming</w:t>
      </w:r>
      <w:r w:rsidRPr="00C319BE">
        <w:rPr>
          <w:b/>
          <w:spacing w:val="-12"/>
          <w:sz w:val="20"/>
        </w:rPr>
        <w:t xml:space="preserve"> </w:t>
      </w:r>
      <w:r w:rsidRPr="00C319BE">
        <w:rPr>
          <w:b/>
          <w:sz w:val="20"/>
        </w:rPr>
        <w:t>enterprise</w:t>
      </w:r>
      <w:r w:rsidRPr="00C319BE">
        <w:rPr>
          <w:b/>
          <w:spacing w:val="-8"/>
          <w:sz w:val="20"/>
        </w:rPr>
        <w:t xml:space="preserve"> </w:t>
      </w:r>
      <w:r w:rsidRPr="00C319BE">
        <w:rPr>
          <w:b/>
          <w:sz w:val="20"/>
        </w:rPr>
        <w:t>as</w:t>
      </w:r>
      <w:r w:rsidRPr="00C319BE">
        <w:rPr>
          <w:b/>
          <w:spacing w:val="-8"/>
          <w:sz w:val="20"/>
        </w:rPr>
        <w:t xml:space="preserve"> </w:t>
      </w:r>
      <w:r w:rsidRPr="00C319BE">
        <w:rPr>
          <w:b/>
          <w:sz w:val="20"/>
        </w:rPr>
        <w:t>part of an industry environment management programme approved by the Bay of Plenty Regional Council.</w:t>
      </w:r>
    </w:p>
    <w:p w14:paraId="04422A8B" w14:textId="77777777" w:rsidR="0087396F" w:rsidRPr="00C319BE" w:rsidRDefault="009B2810" w:rsidP="00DE3CFF">
      <w:pPr>
        <w:pStyle w:val="ListParagraph"/>
        <w:numPr>
          <w:ilvl w:val="0"/>
          <w:numId w:val="3"/>
        </w:numPr>
        <w:tabs>
          <w:tab w:val="left" w:pos="719"/>
          <w:tab w:val="left" w:pos="720"/>
        </w:tabs>
        <w:spacing w:before="120"/>
        <w:ind w:left="720" w:hanging="567"/>
        <w:rPr>
          <w:b/>
          <w:sz w:val="20"/>
        </w:rPr>
      </w:pPr>
      <w:r w:rsidRPr="00C319BE">
        <w:rPr>
          <w:b/>
          <w:sz w:val="20"/>
        </w:rPr>
        <w:t>Nutrient</w:t>
      </w:r>
      <w:r w:rsidRPr="00C319BE">
        <w:rPr>
          <w:b/>
          <w:spacing w:val="-9"/>
          <w:sz w:val="20"/>
        </w:rPr>
        <w:t xml:space="preserve"> </w:t>
      </w:r>
      <w:r w:rsidRPr="00C319BE">
        <w:rPr>
          <w:b/>
          <w:sz w:val="20"/>
        </w:rPr>
        <w:t>Management</w:t>
      </w:r>
      <w:r w:rsidRPr="00C319BE">
        <w:rPr>
          <w:b/>
          <w:spacing w:val="-7"/>
          <w:sz w:val="20"/>
        </w:rPr>
        <w:t xml:space="preserve"> </w:t>
      </w:r>
      <w:r w:rsidRPr="00C319BE">
        <w:rPr>
          <w:b/>
          <w:sz w:val="20"/>
        </w:rPr>
        <w:t>Plans</w:t>
      </w:r>
      <w:r w:rsidRPr="00C319BE">
        <w:rPr>
          <w:b/>
          <w:spacing w:val="-8"/>
          <w:sz w:val="20"/>
        </w:rPr>
        <w:t xml:space="preserve"> </w:t>
      </w:r>
      <w:r w:rsidRPr="00C319BE">
        <w:rPr>
          <w:b/>
          <w:sz w:val="20"/>
        </w:rPr>
        <w:t>prepared</w:t>
      </w:r>
      <w:r w:rsidRPr="00C319BE">
        <w:rPr>
          <w:b/>
          <w:spacing w:val="-10"/>
          <w:sz w:val="20"/>
        </w:rPr>
        <w:t xml:space="preserve"> </w:t>
      </w:r>
      <w:r w:rsidRPr="00C319BE">
        <w:rPr>
          <w:b/>
          <w:sz w:val="20"/>
        </w:rPr>
        <w:t>for</w:t>
      </w:r>
      <w:r w:rsidRPr="00C319BE">
        <w:rPr>
          <w:b/>
          <w:spacing w:val="-8"/>
          <w:sz w:val="20"/>
        </w:rPr>
        <w:t xml:space="preserve"> </w:t>
      </w:r>
      <w:r w:rsidRPr="00C319BE">
        <w:rPr>
          <w:b/>
          <w:sz w:val="20"/>
        </w:rPr>
        <w:t>an</w:t>
      </w:r>
      <w:r w:rsidRPr="00C319BE">
        <w:rPr>
          <w:b/>
          <w:spacing w:val="-7"/>
          <w:sz w:val="20"/>
        </w:rPr>
        <w:t xml:space="preserve"> </w:t>
      </w:r>
      <w:r w:rsidRPr="00C319BE">
        <w:rPr>
          <w:b/>
          <w:sz w:val="20"/>
        </w:rPr>
        <w:t>individual</w:t>
      </w:r>
      <w:r w:rsidRPr="00C319BE">
        <w:rPr>
          <w:b/>
          <w:spacing w:val="-8"/>
          <w:sz w:val="20"/>
        </w:rPr>
        <w:t xml:space="preserve"> </w:t>
      </w:r>
      <w:r w:rsidRPr="00C319BE">
        <w:rPr>
          <w:b/>
          <w:sz w:val="20"/>
        </w:rPr>
        <w:t>property</w:t>
      </w:r>
      <w:r w:rsidRPr="00C319BE">
        <w:rPr>
          <w:b/>
          <w:spacing w:val="-13"/>
          <w:sz w:val="20"/>
        </w:rPr>
        <w:t xml:space="preserve"> </w:t>
      </w:r>
      <w:r w:rsidRPr="00C319BE">
        <w:rPr>
          <w:b/>
          <w:sz w:val="20"/>
        </w:rPr>
        <w:t>or</w:t>
      </w:r>
      <w:r w:rsidRPr="00C319BE">
        <w:rPr>
          <w:b/>
          <w:spacing w:val="-9"/>
          <w:sz w:val="20"/>
        </w:rPr>
        <w:t xml:space="preserve"> </w:t>
      </w:r>
      <w:r w:rsidRPr="00C319BE">
        <w:rPr>
          <w:b/>
          <w:sz w:val="20"/>
        </w:rPr>
        <w:t>a</w:t>
      </w:r>
      <w:r w:rsidRPr="00C319BE">
        <w:rPr>
          <w:b/>
          <w:spacing w:val="-8"/>
          <w:sz w:val="20"/>
        </w:rPr>
        <w:t xml:space="preserve"> </w:t>
      </w:r>
      <w:r w:rsidRPr="00C319BE">
        <w:rPr>
          <w:b/>
          <w:sz w:val="20"/>
        </w:rPr>
        <w:t>farming</w:t>
      </w:r>
      <w:r w:rsidRPr="00C319BE">
        <w:rPr>
          <w:b/>
          <w:spacing w:val="-10"/>
          <w:sz w:val="20"/>
        </w:rPr>
        <w:t xml:space="preserve"> </w:t>
      </w:r>
      <w:r w:rsidRPr="00C319BE">
        <w:rPr>
          <w:b/>
          <w:sz w:val="20"/>
        </w:rPr>
        <w:t>enterprise</w:t>
      </w:r>
      <w:r w:rsidRPr="00C319BE">
        <w:rPr>
          <w:b/>
          <w:spacing w:val="-11"/>
          <w:sz w:val="20"/>
        </w:rPr>
        <w:t xml:space="preserve"> </w:t>
      </w:r>
      <w:r w:rsidRPr="00C319BE">
        <w:rPr>
          <w:b/>
          <w:sz w:val="20"/>
        </w:rPr>
        <w:t>that</w:t>
      </w:r>
      <w:r w:rsidRPr="00C319BE">
        <w:rPr>
          <w:b/>
          <w:spacing w:val="-7"/>
          <w:sz w:val="20"/>
        </w:rPr>
        <w:t xml:space="preserve"> </w:t>
      </w:r>
      <w:r w:rsidRPr="00C319BE">
        <w:rPr>
          <w:b/>
          <w:sz w:val="20"/>
        </w:rPr>
        <w:t>are not</w:t>
      </w:r>
      <w:r w:rsidRPr="00C319BE">
        <w:rPr>
          <w:b/>
          <w:spacing w:val="-11"/>
          <w:sz w:val="20"/>
        </w:rPr>
        <w:t xml:space="preserve"> </w:t>
      </w:r>
      <w:r w:rsidRPr="00C319BE">
        <w:rPr>
          <w:b/>
          <w:sz w:val="20"/>
        </w:rPr>
        <w:t>derived</w:t>
      </w:r>
      <w:r w:rsidRPr="00C319BE">
        <w:rPr>
          <w:b/>
          <w:spacing w:val="-12"/>
          <w:sz w:val="20"/>
        </w:rPr>
        <w:t xml:space="preserve"> </w:t>
      </w:r>
      <w:r w:rsidRPr="00C319BE">
        <w:rPr>
          <w:b/>
          <w:sz w:val="20"/>
        </w:rPr>
        <w:t>from</w:t>
      </w:r>
      <w:r w:rsidRPr="00C319BE">
        <w:rPr>
          <w:b/>
          <w:spacing w:val="-12"/>
          <w:sz w:val="20"/>
        </w:rPr>
        <w:t xml:space="preserve"> </w:t>
      </w:r>
      <w:r w:rsidRPr="00C319BE">
        <w:rPr>
          <w:b/>
          <w:sz w:val="20"/>
        </w:rPr>
        <w:t>an</w:t>
      </w:r>
      <w:r w:rsidRPr="00C319BE">
        <w:rPr>
          <w:b/>
          <w:spacing w:val="-9"/>
          <w:sz w:val="20"/>
        </w:rPr>
        <w:t xml:space="preserve"> </w:t>
      </w:r>
      <w:r w:rsidRPr="00C319BE">
        <w:rPr>
          <w:b/>
          <w:sz w:val="20"/>
        </w:rPr>
        <w:t>industry</w:t>
      </w:r>
      <w:r w:rsidRPr="00C319BE">
        <w:rPr>
          <w:b/>
          <w:spacing w:val="-16"/>
          <w:sz w:val="20"/>
        </w:rPr>
        <w:t xml:space="preserve"> </w:t>
      </w:r>
      <w:r w:rsidRPr="00C319BE">
        <w:rPr>
          <w:b/>
          <w:sz w:val="20"/>
        </w:rPr>
        <w:t>environment</w:t>
      </w:r>
      <w:r w:rsidRPr="00C319BE">
        <w:rPr>
          <w:b/>
          <w:spacing w:val="-9"/>
          <w:sz w:val="20"/>
        </w:rPr>
        <w:t xml:space="preserve"> </w:t>
      </w:r>
      <w:r w:rsidRPr="00C319BE">
        <w:rPr>
          <w:b/>
          <w:sz w:val="20"/>
        </w:rPr>
        <w:t>management</w:t>
      </w:r>
      <w:r w:rsidRPr="00C319BE">
        <w:rPr>
          <w:b/>
          <w:spacing w:val="-11"/>
          <w:sz w:val="20"/>
        </w:rPr>
        <w:t xml:space="preserve"> </w:t>
      </w:r>
      <w:r w:rsidRPr="00C319BE">
        <w:rPr>
          <w:b/>
          <w:sz w:val="20"/>
        </w:rPr>
        <w:t>programme.</w:t>
      </w:r>
    </w:p>
    <w:p w14:paraId="7966CDCA" w14:textId="77777777" w:rsidR="0087396F" w:rsidRPr="00C319BE" w:rsidRDefault="0087396F">
      <w:pPr>
        <w:pStyle w:val="BodyText"/>
        <w:spacing w:before="7"/>
        <w:rPr>
          <w:b/>
          <w:sz w:val="16"/>
          <w:szCs w:val="16"/>
        </w:rPr>
      </w:pPr>
    </w:p>
    <w:p w14:paraId="77F1C088" w14:textId="77777777" w:rsidR="0087396F" w:rsidRPr="00C319BE" w:rsidRDefault="009B2810">
      <w:pPr>
        <w:pStyle w:val="BodyText"/>
        <w:spacing w:before="1"/>
        <w:ind w:left="153"/>
      </w:pPr>
      <w:r w:rsidRPr="00C319BE">
        <w:t>Nutrient Management Plans shall contain as a minimum:</w:t>
      </w:r>
    </w:p>
    <w:p w14:paraId="10740EE1" w14:textId="77777777" w:rsidR="0087396F" w:rsidRPr="00C319BE" w:rsidRDefault="0087396F">
      <w:pPr>
        <w:pStyle w:val="BodyText"/>
        <w:spacing w:before="10"/>
        <w:rPr>
          <w:sz w:val="16"/>
          <w:szCs w:val="16"/>
        </w:rPr>
      </w:pPr>
    </w:p>
    <w:p w14:paraId="4F6B8FC0" w14:textId="77777777" w:rsidR="0087396F" w:rsidRPr="00C319BE" w:rsidRDefault="009B2810">
      <w:pPr>
        <w:pStyle w:val="ListParagraph"/>
        <w:numPr>
          <w:ilvl w:val="1"/>
          <w:numId w:val="3"/>
        </w:numPr>
        <w:tabs>
          <w:tab w:val="left" w:pos="719"/>
          <w:tab w:val="left" w:pos="720"/>
        </w:tabs>
        <w:spacing w:before="1"/>
        <w:ind w:hanging="566"/>
        <w:rPr>
          <w:sz w:val="20"/>
        </w:rPr>
      </w:pPr>
      <w:r w:rsidRPr="00C319BE">
        <w:rPr>
          <w:sz w:val="20"/>
        </w:rPr>
        <w:t>Property</w:t>
      </w:r>
      <w:r w:rsidRPr="00C319BE">
        <w:rPr>
          <w:spacing w:val="-19"/>
          <w:sz w:val="20"/>
        </w:rPr>
        <w:t xml:space="preserve"> </w:t>
      </w:r>
      <w:r w:rsidRPr="00C319BE">
        <w:rPr>
          <w:sz w:val="20"/>
        </w:rPr>
        <w:t>details:</w:t>
      </w:r>
    </w:p>
    <w:p w14:paraId="6C769390" w14:textId="77777777" w:rsidR="0087396F" w:rsidRPr="00C319BE" w:rsidRDefault="009B2810">
      <w:pPr>
        <w:pStyle w:val="ListParagraph"/>
        <w:numPr>
          <w:ilvl w:val="2"/>
          <w:numId w:val="3"/>
        </w:numPr>
        <w:tabs>
          <w:tab w:val="left" w:pos="1288"/>
          <w:tab w:val="left" w:pos="1289"/>
        </w:tabs>
        <w:spacing w:before="118"/>
        <w:rPr>
          <w:sz w:val="20"/>
        </w:rPr>
      </w:pPr>
      <w:r w:rsidRPr="00C319BE">
        <w:rPr>
          <w:sz w:val="20"/>
        </w:rPr>
        <w:t>Physical</w:t>
      </w:r>
      <w:r w:rsidRPr="00C319BE">
        <w:rPr>
          <w:spacing w:val="-13"/>
          <w:sz w:val="20"/>
        </w:rPr>
        <w:t xml:space="preserve"> </w:t>
      </w:r>
      <w:r w:rsidRPr="00C319BE">
        <w:rPr>
          <w:sz w:val="20"/>
        </w:rPr>
        <w:t>address;</w:t>
      </w:r>
    </w:p>
    <w:p w14:paraId="1C07DAD9" w14:textId="77777777" w:rsidR="0087396F" w:rsidRPr="00C319BE" w:rsidRDefault="009B2810">
      <w:pPr>
        <w:pStyle w:val="ListParagraph"/>
        <w:numPr>
          <w:ilvl w:val="2"/>
          <w:numId w:val="3"/>
        </w:numPr>
        <w:tabs>
          <w:tab w:val="left" w:pos="1288"/>
          <w:tab w:val="left" w:pos="1289"/>
        </w:tabs>
        <w:spacing w:before="120"/>
        <w:rPr>
          <w:sz w:val="20"/>
        </w:rPr>
      </w:pPr>
      <w:r w:rsidRPr="00C319BE">
        <w:rPr>
          <w:sz w:val="20"/>
        </w:rPr>
        <w:t>Name of a contact</w:t>
      </w:r>
      <w:r w:rsidRPr="00C319BE">
        <w:rPr>
          <w:spacing w:val="-20"/>
          <w:sz w:val="20"/>
        </w:rPr>
        <w:t xml:space="preserve"> </w:t>
      </w:r>
      <w:r w:rsidRPr="00C319BE">
        <w:rPr>
          <w:sz w:val="20"/>
        </w:rPr>
        <w:t>person;</w:t>
      </w:r>
    </w:p>
    <w:p w14:paraId="74638115" w14:textId="77777777" w:rsidR="0087396F" w:rsidRPr="00C319BE" w:rsidRDefault="009B2810">
      <w:pPr>
        <w:pStyle w:val="ListParagraph"/>
        <w:numPr>
          <w:ilvl w:val="2"/>
          <w:numId w:val="3"/>
        </w:numPr>
        <w:tabs>
          <w:tab w:val="left" w:pos="1288"/>
          <w:tab w:val="left" w:pos="1289"/>
        </w:tabs>
        <w:spacing w:before="120"/>
        <w:rPr>
          <w:sz w:val="20"/>
        </w:rPr>
      </w:pPr>
      <w:r w:rsidRPr="00C319BE">
        <w:rPr>
          <w:sz w:val="20"/>
        </w:rPr>
        <w:t>Description of ownership</w:t>
      </w:r>
      <w:r w:rsidRPr="00C319BE">
        <w:rPr>
          <w:spacing w:val="-26"/>
          <w:sz w:val="20"/>
        </w:rPr>
        <w:t xml:space="preserve"> </w:t>
      </w:r>
      <w:r w:rsidRPr="00C319BE">
        <w:rPr>
          <w:sz w:val="20"/>
        </w:rPr>
        <w:t>structure;</w:t>
      </w:r>
    </w:p>
    <w:p w14:paraId="285C030F" w14:textId="77777777" w:rsidR="0087396F" w:rsidRPr="00C319BE" w:rsidRDefault="009B2810">
      <w:pPr>
        <w:pStyle w:val="ListParagraph"/>
        <w:numPr>
          <w:ilvl w:val="2"/>
          <w:numId w:val="3"/>
        </w:numPr>
        <w:tabs>
          <w:tab w:val="left" w:pos="1288"/>
          <w:tab w:val="left" w:pos="1289"/>
        </w:tabs>
        <w:spacing w:before="118"/>
        <w:rPr>
          <w:sz w:val="20"/>
        </w:rPr>
      </w:pPr>
      <w:r w:rsidRPr="00C319BE">
        <w:rPr>
          <w:sz w:val="20"/>
        </w:rPr>
        <w:t>Legal</w:t>
      </w:r>
      <w:r w:rsidRPr="00C319BE">
        <w:rPr>
          <w:spacing w:val="-5"/>
          <w:sz w:val="20"/>
        </w:rPr>
        <w:t xml:space="preserve"> </w:t>
      </w:r>
      <w:r w:rsidRPr="00C319BE">
        <w:rPr>
          <w:sz w:val="20"/>
        </w:rPr>
        <w:t>description</w:t>
      </w:r>
      <w:r w:rsidRPr="00C319BE">
        <w:rPr>
          <w:spacing w:val="-5"/>
          <w:sz w:val="20"/>
        </w:rPr>
        <w:t xml:space="preserve"> </w:t>
      </w:r>
      <w:r w:rsidRPr="00C319BE">
        <w:rPr>
          <w:sz w:val="20"/>
        </w:rPr>
        <w:t>of</w:t>
      </w:r>
      <w:r w:rsidRPr="00C319BE">
        <w:rPr>
          <w:spacing w:val="-3"/>
          <w:sz w:val="20"/>
        </w:rPr>
        <w:t xml:space="preserve"> </w:t>
      </w:r>
      <w:r w:rsidRPr="00C319BE">
        <w:rPr>
          <w:sz w:val="20"/>
        </w:rPr>
        <w:t>the</w:t>
      </w:r>
      <w:r w:rsidRPr="00C319BE">
        <w:rPr>
          <w:spacing w:val="-5"/>
          <w:sz w:val="20"/>
        </w:rPr>
        <w:t xml:space="preserve"> </w:t>
      </w:r>
      <w:r w:rsidRPr="00C319BE">
        <w:rPr>
          <w:sz w:val="20"/>
        </w:rPr>
        <w:t>land</w:t>
      </w:r>
      <w:r w:rsidRPr="00C319BE">
        <w:rPr>
          <w:spacing w:val="-5"/>
          <w:sz w:val="20"/>
        </w:rPr>
        <w:t xml:space="preserve"> </w:t>
      </w:r>
      <w:r w:rsidRPr="00C319BE">
        <w:rPr>
          <w:sz w:val="20"/>
        </w:rPr>
        <w:t>and</w:t>
      </w:r>
      <w:r w:rsidRPr="00C319BE">
        <w:rPr>
          <w:spacing w:val="-5"/>
          <w:sz w:val="20"/>
        </w:rPr>
        <w:t xml:space="preserve"> </w:t>
      </w:r>
      <w:r w:rsidRPr="00C319BE">
        <w:rPr>
          <w:sz w:val="20"/>
        </w:rPr>
        <w:t>farm</w:t>
      </w:r>
      <w:r w:rsidRPr="00C319BE">
        <w:rPr>
          <w:spacing w:val="-2"/>
          <w:sz w:val="20"/>
        </w:rPr>
        <w:t xml:space="preserve"> </w:t>
      </w:r>
      <w:r w:rsidRPr="00C319BE">
        <w:rPr>
          <w:sz w:val="20"/>
        </w:rPr>
        <w:t>identifier</w:t>
      </w:r>
      <w:r w:rsidRPr="00C319BE">
        <w:rPr>
          <w:spacing w:val="-4"/>
          <w:sz w:val="20"/>
        </w:rPr>
        <w:t xml:space="preserve"> </w:t>
      </w:r>
      <w:r w:rsidRPr="00C319BE">
        <w:rPr>
          <w:sz w:val="20"/>
        </w:rPr>
        <w:t>as</w:t>
      </w:r>
      <w:r w:rsidRPr="00C319BE">
        <w:rPr>
          <w:spacing w:val="-4"/>
          <w:sz w:val="20"/>
        </w:rPr>
        <w:t xml:space="preserve"> </w:t>
      </w:r>
      <w:r w:rsidRPr="00C319BE">
        <w:rPr>
          <w:sz w:val="20"/>
        </w:rPr>
        <w:t>provided</w:t>
      </w:r>
      <w:r w:rsidRPr="00C319BE">
        <w:rPr>
          <w:spacing w:val="-5"/>
          <w:sz w:val="20"/>
        </w:rPr>
        <w:t xml:space="preserve"> </w:t>
      </w:r>
      <w:r w:rsidRPr="00C319BE">
        <w:rPr>
          <w:sz w:val="20"/>
        </w:rPr>
        <w:t>by</w:t>
      </w:r>
      <w:r w:rsidRPr="00C319BE">
        <w:rPr>
          <w:spacing w:val="-10"/>
          <w:sz w:val="20"/>
        </w:rPr>
        <w:t xml:space="preserve"> </w:t>
      </w:r>
      <w:r w:rsidRPr="00C319BE">
        <w:rPr>
          <w:sz w:val="20"/>
        </w:rPr>
        <w:t>Regional</w:t>
      </w:r>
      <w:r w:rsidRPr="00C319BE">
        <w:rPr>
          <w:spacing w:val="-6"/>
          <w:sz w:val="20"/>
        </w:rPr>
        <w:t xml:space="preserve"> </w:t>
      </w:r>
      <w:r w:rsidRPr="00C319BE">
        <w:rPr>
          <w:sz w:val="20"/>
        </w:rPr>
        <w:t>Council;</w:t>
      </w:r>
    </w:p>
    <w:p w14:paraId="6CEE16CF" w14:textId="77777777" w:rsidR="0087396F" w:rsidRPr="00C319BE" w:rsidRDefault="009B2810">
      <w:pPr>
        <w:pStyle w:val="ListParagraph"/>
        <w:numPr>
          <w:ilvl w:val="2"/>
          <w:numId w:val="3"/>
        </w:numPr>
        <w:tabs>
          <w:tab w:val="left" w:pos="1285"/>
          <w:tab w:val="left" w:pos="1286"/>
        </w:tabs>
        <w:spacing w:before="120"/>
        <w:ind w:right="1182"/>
        <w:rPr>
          <w:sz w:val="20"/>
        </w:rPr>
      </w:pPr>
      <w:r w:rsidRPr="00C319BE">
        <w:rPr>
          <w:sz w:val="20"/>
        </w:rPr>
        <w:t>Name</w:t>
      </w:r>
      <w:r w:rsidRPr="00C319BE">
        <w:rPr>
          <w:spacing w:val="-7"/>
          <w:sz w:val="20"/>
        </w:rPr>
        <w:t xml:space="preserve"> </w:t>
      </w:r>
      <w:r w:rsidRPr="00C319BE">
        <w:rPr>
          <w:sz w:val="20"/>
        </w:rPr>
        <w:t>and</w:t>
      </w:r>
      <w:r w:rsidRPr="00C319BE">
        <w:rPr>
          <w:spacing w:val="-7"/>
          <w:sz w:val="20"/>
        </w:rPr>
        <w:t xml:space="preserve"> </w:t>
      </w:r>
      <w:r w:rsidRPr="00C319BE">
        <w:rPr>
          <w:sz w:val="20"/>
        </w:rPr>
        <w:t>contact</w:t>
      </w:r>
      <w:r w:rsidRPr="00C319BE">
        <w:rPr>
          <w:spacing w:val="-7"/>
          <w:sz w:val="20"/>
        </w:rPr>
        <w:t xml:space="preserve"> </w:t>
      </w:r>
      <w:r w:rsidRPr="00C319BE">
        <w:rPr>
          <w:sz w:val="20"/>
        </w:rPr>
        <w:t>details</w:t>
      </w:r>
      <w:r w:rsidRPr="00C319BE">
        <w:rPr>
          <w:spacing w:val="-6"/>
          <w:sz w:val="20"/>
        </w:rPr>
        <w:t xml:space="preserve"> </w:t>
      </w:r>
      <w:r w:rsidRPr="00C319BE">
        <w:rPr>
          <w:sz w:val="20"/>
        </w:rPr>
        <w:t>of</w:t>
      </w:r>
      <w:r w:rsidRPr="00C319BE">
        <w:rPr>
          <w:spacing w:val="-7"/>
          <w:sz w:val="20"/>
        </w:rPr>
        <w:t xml:space="preserve"> </w:t>
      </w:r>
      <w:r w:rsidRPr="00C319BE">
        <w:rPr>
          <w:sz w:val="20"/>
        </w:rPr>
        <w:t>the</w:t>
      </w:r>
      <w:r w:rsidRPr="00C319BE">
        <w:rPr>
          <w:spacing w:val="-7"/>
          <w:sz w:val="20"/>
        </w:rPr>
        <w:t xml:space="preserve"> </w:t>
      </w:r>
      <w:r w:rsidRPr="00C319BE">
        <w:rPr>
          <w:sz w:val="20"/>
        </w:rPr>
        <w:t>person</w:t>
      </w:r>
      <w:r w:rsidRPr="00C319BE">
        <w:rPr>
          <w:spacing w:val="-10"/>
          <w:sz w:val="20"/>
        </w:rPr>
        <w:t xml:space="preserve"> </w:t>
      </w:r>
      <w:r w:rsidRPr="00C319BE">
        <w:rPr>
          <w:sz w:val="20"/>
        </w:rPr>
        <w:t>responsible</w:t>
      </w:r>
      <w:r w:rsidRPr="00C319BE">
        <w:rPr>
          <w:spacing w:val="-7"/>
          <w:sz w:val="20"/>
        </w:rPr>
        <w:t xml:space="preserve"> </w:t>
      </w:r>
      <w:r w:rsidRPr="00C319BE">
        <w:rPr>
          <w:sz w:val="20"/>
        </w:rPr>
        <w:t>for</w:t>
      </w:r>
      <w:r w:rsidRPr="00C319BE">
        <w:rPr>
          <w:spacing w:val="-9"/>
          <w:sz w:val="20"/>
        </w:rPr>
        <w:t xml:space="preserve"> </w:t>
      </w:r>
      <w:r w:rsidRPr="00C319BE">
        <w:rPr>
          <w:sz w:val="20"/>
        </w:rPr>
        <w:t>managing</w:t>
      </w:r>
      <w:r w:rsidRPr="00C319BE">
        <w:rPr>
          <w:spacing w:val="-7"/>
          <w:sz w:val="20"/>
        </w:rPr>
        <w:t xml:space="preserve"> </w:t>
      </w:r>
      <w:r w:rsidRPr="00C319BE">
        <w:rPr>
          <w:sz w:val="20"/>
        </w:rPr>
        <w:t>the</w:t>
      </w:r>
      <w:r w:rsidRPr="00C319BE">
        <w:rPr>
          <w:spacing w:val="-7"/>
          <w:sz w:val="20"/>
        </w:rPr>
        <w:t xml:space="preserve"> </w:t>
      </w:r>
      <w:r w:rsidRPr="00C319BE">
        <w:rPr>
          <w:sz w:val="20"/>
        </w:rPr>
        <w:t>property/farming enterprise if different</w:t>
      </w:r>
      <w:r w:rsidRPr="00C319BE">
        <w:rPr>
          <w:spacing w:val="-42"/>
          <w:sz w:val="20"/>
        </w:rPr>
        <w:t xml:space="preserve"> </w:t>
      </w:r>
      <w:r w:rsidRPr="00C319BE">
        <w:rPr>
          <w:sz w:val="20"/>
        </w:rPr>
        <w:t>from above.</w:t>
      </w:r>
    </w:p>
    <w:p w14:paraId="04EE0488" w14:textId="77777777" w:rsidR="0087396F" w:rsidRPr="00C319BE" w:rsidRDefault="009B2810">
      <w:pPr>
        <w:pStyle w:val="ListParagraph"/>
        <w:numPr>
          <w:ilvl w:val="1"/>
          <w:numId w:val="3"/>
        </w:numPr>
        <w:tabs>
          <w:tab w:val="left" w:pos="719"/>
          <w:tab w:val="left" w:pos="720"/>
        </w:tabs>
        <w:spacing w:before="117"/>
        <w:ind w:hanging="566"/>
        <w:rPr>
          <w:sz w:val="20"/>
        </w:rPr>
      </w:pPr>
      <w:r w:rsidRPr="00C319BE">
        <w:rPr>
          <w:sz w:val="20"/>
        </w:rPr>
        <w:t>A</w:t>
      </w:r>
      <w:r w:rsidRPr="00C319BE">
        <w:rPr>
          <w:spacing w:val="-6"/>
          <w:sz w:val="20"/>
        </w:rPr>
        <w:t xml:space="preserve"> </w:t>
      </w:r>
      <w:r w:rsidRPr="00C319BE">
        <w:rPr>
          <w:sz w:val="20"/>
        </w:rPr>
        <w:t>map(s)</w:t>
      </w:r>
      <w:r w:rsidRPr="00C319BE">
        <w:rPr>
          <w:spacing w:val="-6"/>
          <w:sz w:val="20"/>
        </w:rPr>
        <w:t xml:space="preserve"> </w:t>
      </w:r>
      <w:r w:rsidRPr="00C319BE">
        <w:rPr>
          <w:sz w:val="20"/>
        </w:rPr>
        <w:t>or</w:t>
      </w:r>
      <w:r w:rsidRPr="00C319BE">
        <w:rPr>
          <w:spacing w:val="-4"/>
          <w:sz w:val="20"/>
        </w:rPr>
        <w:t xml:space="preserve"> </w:t>
      </w:r>
      <w:r w:rsidRPr="00C319BE">
        <w:rPr>
          <w:sz w:val="20"/>
        </w:rPr>
        <w:t>aerial</w:t>
      </w:r>
      <w:r w:rsidRPr="00C319BE">
        <w:rPr>
          <w:spacing w:val="-5"/>
          <w:sz w:val="20"/>
        </w:rPr>
        <w:t xml:space="preserve"> </w:t>
      </w:r>
      <w:r w:rsidRPr="00C319BE">
        <w:rPr>
          <w:sz w:val="20"/>
        </w:rPr>
        <w:t>photograph</w:t>
      </w:r>
      <w:r w:rsidRPr="00C319BE">
        <w:rPr>
          <w:spacing w:val="-5"/>
          <w:sz w:val="20"/>
        </w:rPr>
        <w:t xml:space="preserve"> </w:t>
      </w:r>
      <w:r w:rsidRPr="00C319BE">
        <w:rPr>
          <w:sz w:val="20"/>
        </w:rPr>
        <w:t>at</w:t>
      </w:r>
      <w:r w:rsidRPr="00C319BE">
        <w:rPr>
          <w:spacing w:val="-5"/>
          <w:sz w:val="20"/>
        </w:rPr>
        <w:t xml:space="preserve"> </w:t>
      </w:r>
      <w:r w:rsidRPr="00C319BE">
        <w:rPr>
          <w:sz w:val="20"/>
        </w:rPr>
        <w:t>a</w:t>
      </w:r>
      <w:r w:rsidRPr="00C319BE">
        <w:rPr>
          <w:spacing w:val="-5"/>
          <w:sz w:val="20"/>
        </w:rPr>
        <w:t xml:space="preserve"> </w:t>
      </w:r>
      <w:r w:rsidRPr="00C319BE">
        <w:rPr>
          <w:sz w:val="20"/>
        </w:rPr>
        <w:t>scale</w:t>
      </w:r>
      <w:r w:rsidRPr="00C319BE">
        <w:rPr>
          <w:spacing w:val="-8"/>
          <w:sz w:val="20"/>
        </w:rPr>
        <w:t xml:space="preserve"> </w:t>
      </w:r>
      <w:r w:rsidRPr="00C319BE">
        <w:rPr>
          <w:sz w:val="20"/>
        </w:rPr>
        <w:t>that</w:t>
      </w:r>
      <w:r w:rsidRPr="00C319BE">
        <w:rPr>
          <w:spacing w:val="-5"/>
          <w:sz w:val="20"/>
        </w:rPr>
        <w:t xml:space="preserve"> </w:t>
      </w:r>
      <w:r w:rsidRPr="00C319BE">
        <w:rPr>
          <w:sz w:val="20"/>
        </w:rPr>
        <w:t>clearly</w:t>
      </w:r>
      <w:r w:rsidRPr="00C319BE">
        <w:rPr>
          <w:spacing w:val="-11"/>
          <w:sz w:val="20"/>
        </w:rPr>
        <w:t xml:space="preserve"> </w:t>
      </w:r>
      <w:r w:rsidRPr="00C319BE">
        <w:rPr>
          <w:sz w:val="20"/>
        </w:rPr>
        <w:t>shows:</w:t>
      </w:r>
    </w:p>
    <w:p w14:paraId="3A30764D" w14:textId="77777777" w:rsidR="0087396F" w:rsidRPr="00C319BE" w:rsidRDefault="009B2810">
      <w:pPr>
        <w:pStyle w:val="ListParagraph"/>
        <w:numPr>
          <w:ilvl w:val="2"/>
          <w:numId w:val="3"/>
        </w:numPr>
        <w:tabs>
          <w:tab w:val="left" w:pos="1285"/>
          <w:tab w:val="left" w:pos="1286"/>
        </w:tabs>
        <w:spacing w:before="120"/>
        <w:ind w:left="1286" w:hanging="567"/>
        <w:rPr>
          <w:sz w:val="20"/>
        </w:rPr>
      </w:pPr>
      <w:r w:rsidRPr="00C319BE">
        <w:rPr>
          <w:sz w:val="20"/>
        </w:rPr>
        <w:t>The</w:t>
      </w:r>
      <w:r w:rsidRPr="00C319BE">
        <w:rPr>
          <w:spacing w:val="-12"/>
          <w:sz w:val="20"/>
        </w:rPr>
        <w:t xml:space="preserve"> </w:t>
      </w:r>
      <w:r w:rsidRPr="00C319BE">
        <w:rPr>
          <w:sz w:val="20"/>
        </w:rPr>
        <w:t>boundaries</w:t>
      </w:r>
      <w:r w:rsidRPr="00C319BE">
        <w:rPr>
          <w:spacing w:val="-11"/>
          <w:sz w:val="20"/>
        </w:rPr>
        <w:t xml:space="preserve"> </w:t>
      </w:r>
      <w:r w:rsidRPr="00C319BE">
        <w:rPr>
          <w:sz w:val="20"/>
        </w:rPr>
        <w:t>of</w:t>
      </w:r>
      <w:r w:rsidRPr="00C319BE">
        <w:rPr>
          <w:spacing w:val="-12"/>
          <w:sz w:val="20"/>
        </w:rPr>
        <w:t xml:space="preserve"> </w:t>
      </w:r>
      <w:r w:rsidRPr="00C319BE">
        <w:rPr>
          <w:sz w:val="20"/>
        </w:rPr>
        <w:t>the</w:t>
      </w:r>
      <w:r w:rsidRPr="00C319BE">
        <w:rPr>
          <w:spacing w:val="-12"/>
          <w:sz w:val="20"/>
        </w:rPr>
        <w:t xml:space="preserve"> </w:t>
      </w:r>
      <w:r w:rsidRPr="00C319BE">
        <w:rPr>
          <w:sz w:val="20"/>
        </w:rPr>
        <w:t>property;</w:t>
      </w:r>
    </w:p>
    <w:p w14:paraId="703737D8" w14:textId="77777777" w:rsidR="0087396F" w:rsidRPr="00C319BE" w:rsidRDefault="009B2810">
      <w:pPr>
        <w:pStyle w:val="ListParagraph"/>
        <w:numPr>
          <w:ilvl w:val="2"/>
          <w:numId w:val="3"/>
        </w:numPr>
        <w:tabs>
          <w:tab w:val="left" w:pos="1288"/>
          <w:tab w:val="left" w:pos="1289"/>
        </w:tabs>
        <w:spacing w:before="120"/>
        <w:rPr>
          <w:sz w:val="20"/>
        </w:rPr>
      </w:pPr>
      <w:r w:rsidRPr="00C319BE">
        <w:rPr>
          <w:sz w:val="20"/>
        </w:rPr>
        <w:t>A block map for the property/farming</w:t>
      </w:r>
      <w:r w:rsidRPr="00C319BE">
        <w:rPr>
          <w:spacing w:val="-30"/>
          <w:sz w:val="20"/>
        </w:rPr>
        <w:t xml:space="preserve"> </w:t>
      </w:r>
      <w:r w:rsidRPr="00C319BE">
        <w:rPr>
          <w:sz w:val="20"/>
        </w:rPr>
        <w:t>enterprise.</w:t>
      </w:r>
    </w:p>
    <w:p w14:paraId="11664B70" w14:textId="77777777" w:rsidR="0087396F" w:rsidRPr="00C319BE" w:rsidRDefault="009B2810">
      <w:pPr>
        <w:pStyle w:val="ListParagraph"/>
        <w:numPr>
          <w:ilvl w:val="1"/>
          <w:numId w:val="3"/>
        </w:numPr>
        <w:tabs>
          <w:tab w:val="left" w:pos="720"/>
        </w:tabs>
        <w:spacing w:before="117"/>
        <w:ind w:right="531" w:hanging="566"/>
        <w:jc w:val="both"/>
        <w:rPr>
          <w:sz w:val="20"/>
        </w:rPr>
      </w:pPr>
      <w:r w:rsidRPr="00C319BE">
        <w:rPr>
          <w:sz w:val="20"/>
        </w:rPr>
        <w:t>The</w:t>
      </w:r>
      <w:r w:rsidRPr="00C319BE">
        <w:rPr>
          <w:spacing w:val="-6"/>
          <w:sz w:val="20"/>
        </w:rPr>
        <w:t xml:space="preserve"> </w:t>
      </w:r>
      <w:r w:rsidRPr="00C319BE">
        <w:rPr>
          <w:sz w:val="20"/>
        </w:rPr>
        <w:t>start</w:t>
      </w:r>
      <w:r w:rsidRPr="00C319BE">
        <w:rPr>
          <w:spacing w:val="-5"/>
          <w:sz w:val="20"/>
        </w:rPr>
        <w:t xml:space="preserve"> </w:t>
      </w:r>
      <w:r w:rsidRPr="00C319BE">
        <w:rPr>
          <w:sz w:val="20"/>
        </w:rPr>
        <w:t>point</w:t>
      </w:r>
      <w:r w:rsidRPr="00C319BE">
        <w:rPr>
          <w:spacing w:val="-5"/>
          <w:sz w:val="20"/>
        </w:rPr>
        <w:t xml:space="preserve"> </w:t>
      </w:r>
      <w:r w:rsidRPr="00C319BE">
        <w:rPr>
          <w:sz w:val="20"/>
        </w:rPr>
        <w:t>on</w:t>
      </w:r>
      <w:r w:rsidRPr="00C319BE">
        <w:rPr>
          <w:spacing w:val="-3"/>
          <w:sz w:val="20"/>
        </w:rPr>
        <w:t xml:space="preserve"> </w:t>
      </w:r>
      <w:r w:rsidRPr="00C319BE">
        <w:rPr>
          <w:sz w:val="20"/>
        </w:rPr>
        <w:t>which</w:t>
      </w:r>
      <w:r w:rsidRPr="00C319BE">
        <w:rPr>
          <w:spacing w:val="-3"/>
          <w:sz w:val="20"/>
        </w:rPr>
        <w:t xml:space="preserve"> </w:t>
      </w:r>
      <w:r w:rsidRPr="00C319BE">
        <w:rPr>
          <w:sz w:val="20"/>
        </w:rPr>
        <w:t>nitrogen</w:t>
      </w:r>
      <w:r w:rsidRPr="00C319BE">
        <w:rPr>
          <w:spacing w:val="-5"/>
          <w:sz w:val="20"/>
        </w:rPr>
        <w:t xml:space="preserve"> </w:t>
      </w:r>
      <w:r w:rsidRPr="00C319BE">
        <w:rPr>
          <w:sz w:val="20"/>
        </w:rPr>
        <w:t>loss</w:t>
      </w:r>
      <w:r w:rsidRPr="00C319BE">
        <w:rPr>
          <w:spacing w:val="-3"/>
          <w:sz w:val="20"/>
        </w:rPr>
        <w:t xml:space="preserve"> </w:t>
      </w:r>
      <w:r w:rsidRPr="00C319BE">
        <w:rPr>
          <w:sz w:val="20"/>
        </w:rPr>
        <w:t>allocation</w:t>
      </w:r>
      <w:r w:rsidRPr="00C319BE">
        <w:rPr>
          <w:spacing w:val="-5"/>
          <w:sz w:val="20"/>
        </w:rPr>
        <w:t xml:space="preserve"> </w:t>
      </w:r>
      <w:r w:rsidRPr="00C319BE">
        <w:rPr>
          <w:sz w:val="20"/>
        </w:rPr>
        <w:t>is</w:t>
      </w:r>
      <w:r w:rsidRPr="00C319BE">
        <w:rPr>
          <w:spacing w:val="-4"/>
          <w:sz w:val="20"/>
        </w:rPr>
        <w:t xml:space="preserve"> </w:t>
      </w:r>
      <w:r w:rsidRPr="00C319BE">
        <w:rPr>
          <w:sz w:val="20"/>
        </w:rPr>
        <w:t>based,</w:t>
      </w:r>
      <w:r w:rsidRPr="00C319BE">
        <w:rPr>
          <w:spacing w:val="-5"/>
          <w:sz w:val="20"/>
        </w:rPr>
        <w:t xml:space="preserve"> </w:t>
      </w:r>
      <w:r w:rsidRPr="00C319BE">
        <w:rPr>
          <w:sz w:val="20"/>
        </w:rPr>
        <w:t>relevant</w:t>
      </w:r>
      <w:r w:rsidRPr="00C319BE">
        <w:rPr>
          <w:spacing w:val="-7"/>
          <w:sz w:val="20"/>
        </w:rPr>
        <w:t xml:space="preserve"> </w:t>
      </w:r>
      <w:r w:rsidRPr="00C319BE">
        <w:rPr>
          <w:sz w:val="20"/>
        </w:rPr>
        <w:t>Managed</w:t>
      </w:r>
      <w:r w:rsidRPr="00C319BE">
        <w:rPr>
          <w:spacing w:val="-5"/>
          <w:sz w:val="20"/>
        </w:rPr>
        <w:t xml:space="preserve"> </w:t>
      </w:r>
      <w:r w:rsidRPr="00C319BE">
        <w:rPr>
          <w:sz w:val="20"/>
        </w:rPr>
        <w:t>Reduction</w:t>
      </w:r>
      <w:r w:rsidRPr="00C319BE">
        <w:rPr>
          <w:spacing w:val="-5"/>
          <w:sz w:val="20"/>
        </w:rPr>
        <w:t xml:space="preserve"> </w:t>
      </w:r>
      <w:r w:rsidRPr="00C319BE">
        <w:rPr>
          <w:sz w:val="20"/>
        </w:rPr>
        <w:t>Targets</w:t>
      </w:r>
      <w:r w:rsidRPr="00C319BE">
        <w:rPr>
          <w:spacing w:val="-4"/>
          <w:sz w:val="20"/>
        </w:rPr>
        <w:t xml:space="preserve"> </w:t>
      </w:r>
      <w:r w:rsidRPr="00C319BE">
        <w:rPr>
          <w:sz w:val="20"/>
        </w:rPr>
        <w:t>and the</w:t>
      </w:r>
      <w:r w:rsidRPr="00C319BE">
        <w:rPr>
          <w:spacing w:val="-7"/>
          <w:sz w:val="20"/>
        </w:rPr>
        <w:t xml:space="preserve"> </w:t>
      </w:r>
      <w:r w:rsidRPr="00C319BE">
        <w:rPr>
          <w:sz w:val="20"/>
        </w:rPr>
        <w:t>Nitrogen</w:t>
      </w:r>
      <w:r w:rsidRPr="00C319BE">
        <w:rPr>
          <w:spacing w:val="-10"/>
          <w:sz w:val="20"/>
        </w:rPr>
        <w:t xml:space="preserve"> </w:t>
      </w:r>
      <w:r w:rsidRPr="00C319BE">
        <w:rPr>
          <w:sz w:val="20"/>
        </w:rPr>
        <w:t>Discharge</w:t>
      </w:r>
      <w:r w:rsidRPr="00C319BE">
        <w:rPr>
          <w:spacing w:val="-7"/>
          <w:sz w:val="20"/>
        </w:rPr>
        <w:t xml:space="preserve"> </w:t>
      </w:r>
      <w:r w:rsidRPr="00C319BE">
        <w:rPr>
          <w:sz w:val="20"/>
        </w:rPr>
        <w:t>Allocation</w:t>
      </w:r>
      <w:r w:rsidRPr="00C319BE">
        <w:rPr>
          <w:spacing w:val="-7"/>
          <w:sz w:val="20"/>
        </w:rPr>
        <w:t xml:space="preserve"> </w:t>
      </w:r>
      <w:r w:rsidRPr="00C319BE">
        <w:rPr>
          <w:sz w:val="20"/>
        </w:rPr>
        <w:t>allocated</w:t>
      </w:r>
      <w:r w:rsidRPr="00C319BE">
        <w:rPr>
          <w:spacing w:val="-6"/>
          <w:sz w:val="20"/>
        </w:rPr>
        <w:t xml:space="preserve"> </w:t>
      </w:r>
      <w:r w:rsidRPr="00C319BE">
        <w:rPr>
          <w:sz w:val="20"/>
        </w:rPr>
        <w:t>to</w:t>
      </w:r>
      <w:r w:rsidRPr="00C319BE">
        <w:rPr>
          <w:spacing w:val="-7"/>
          <w:sz w:val="20"/>
        </w:rPr>
        <w:t xml:space="preserve"> </w:t>
      </w:r>
      <w:r w:rsidRPr="00C319BE">
        <w:rPr>
          <w:sz w:val="20"/>
        </w:rPr>
        <w:t>the</w:t>
      </w:r>
      <w:r w:rsidRPr="00C319BE">
        <w:rPr>
          <w:spacing w:val="-7"/>
          <w:sz w:val="20"/>
        </w:rPr>
        <w:t xml:space="preserve"> </w:t>
      </w:r>
      <w:r w:rsidRPr="00C319BE">
        <w:rPr>
          <w:sz w:val="20"/>
        </w:rPr>
        <w:t>property/farming</w:t>
      </w:r>
      <w:r w:rsidRPr="00C319BE">
        <w:rPr>
          <w:spacing w:val="-7"/>
          <w:sz w:val="20"/>
        </w:rPr>
        <w:t xml:space="preserve"> </w:t>
      </w:r>
      <w:r w:rsidRPr="00C319BE">
        <w:rPr>
          <w:sz w:val="20"/>
        </w:rPr>
        <w:t>enterprise</w:t>
      </w:r>
      <w:r w:rsidRPr="00C319BE">
        <w:rPr>
          <w:spacing w:val="-7"/>
          <w:sz w:val="20"/>
        </w:rPr>
        <w:t xml:space="preserve"> </w:t>
      </w:r>
      <w:r w:rsidRPr="00C319BE">
        <w:rPr>
          <w:sz w:val="20"/>
        </w:rPr>
        <w:t>that</w:t>
      </w:r>
      <w:r w:rsidRPr="00C319BE">
        <w:rPr>
          <w:spacing w:val="-9"/>
          <w:sz w:val="20"/>
        </w:rPr>
        <w:t xml:space="preserve"> </w:t>
      </w:r>
      <w:r w:rsidRPr="00C319BE">
        <w:rPr>
          <w:sz w:val="20"/>
        </w:rPr>
        <w:t>must</w:t>
      </w:r>
      <w:r w:rsidRPr="00C319BE">
        <w:rPr>
          <w:spacing w:val="-7"/>
          <w:sz w:val="20"/>
        </w:rPr>
        <w:t xml:space="preserve"> </w:t>
      </w:r>
      <w:r w:rsidRPr="00C319BE">
        <w:rPr>
          <w:sz w:val="20"/>
        </w:rPr>
        <w:t>be</w:t>
      </w:r>
      <w:r w:rsidRPr="00C319BE">
        <w:rPr>
          <w:spacing w:val="-7"/>
          <w:sz w:val="20"/>
        </w:rPr>
        <w:t xml:space="preserve"> </w:t>
      </w:r>
      <w:r w:rsidRPr="00C319BE">
        <w:rPr>
          <w:sz w:val="20"/>
        </w:rPr>
        <w:t>achieved by</w:t>
      </w:r>
      <w:r w:rsidRPr="00C319BE">
        <w:rPr>
          <w:spacing w:val="-13"/>
          <w:sz w:val="20"/>
        </w:rPr>
        <w:t xml:space="preserve"> </w:t>
      </w:r>
      <w:r w:rsidRPr="00C319BE">
        <w:rPr>
          <w:sz w:val="20"/>
        </w:rPr>
        <w:t>2032.</w:t>
      </w:r>
    </w:p>
    <w:p w14:paraId="1C68C5CE" w14:textId="77777777" w:rsidR="0087396F" w:rsidRPr="00C319BE" w:rsidRDefault="009B2810">
      <w:pPr>
        <w:pStyle w:val="ListParagraph"/>
        <w:numPr>
          <w:ilvl w:val="1"/>
          <w:numId w:val="3"/>
        </w:numPr>
        <w:tabs>
          <w:tab w:val="left" w:pos="719"/>
          <w:tab w:val="left" w:pos="720"/>
        </w:tabs>
        <w:spacing w:before="117"/>
        <w:ind w:hanging="566"/>
        <w:rPr>
          <w:sz w:val="20"/>
        </w:rPr>
      </w:pPr>
      <w:r w:rsidRPr="00C319BE">
        <w:rPr>
          <w:sz w:val="20"/>
        </w:rPr>
        <w:t>Any</w:t>
      </w:r>
      <w:r w:rsidRPr="00C319BE">
        <w:rPr>
          <w:spacing w:val="-7"/>
          <w:sz w:val="20"/>
        </w:rPr>
        <w:t xml:space="preserve"> </w:t>
      </w:r>
      <w:r w:rsidRPr="00C319BE">
        <w:rPr>
          <w:sz w:val="20"/>
        </w:rPr>
        <w:t>nitrogen</w:t>
      </w:r>
      <w:r w:rsidRPr="00C319BE">
        <w:rPr>
          <w:spacing w:val="-6"/>
          <w:sz w:val="20"/>
        </w:rPr>
        <w:t xml:space="preserve"> </w:t>
      </w:r>
      <w:r w:rsidRPr="00C319BE">
        <w:rPr>
          <w:sz w:val="20"/>
        </w:rPr>
        <w:t>benchmark</w:t>
      </w:r>
      <w:r w:rsidRPr="00C319BE">
        <w:rPr>
          <w:spacing w:val="-1"/>
          <w:sz w:val="20"/>
        </w:rPr>
        <w:t xml:space="preserve"> </w:t>
      </w:r>
      <w:r w:rsidRPr="00C319BE">
        <w:rPr>
          <w:sz w:val="20"/>
        </w:rPr>
        <w:t>under</w:t>
      </w:r>
      <w:r w:rsidRPr="00C319BE">
        <w:rPr>
          <w:spacing w:val="-5"/>
          <w:sz w:val="20"/>
        </w:rPr>
        <w:t xml:space="preserve"> </w:t>
      </w:r>
      <w:r w:rsidRPr="00C319BE">
        <w:rPr>
          <w:sz w:val="20"/>
        </w:rPr>
        <w:t>Rule</w:t>
      </w:r>
      <w:r w:rsidRPr="00C319BE">
        <w:rPr>
          <w:spacing w:val="-4"/>
          <w:sz w:val="20"/>
        </w:rPr>
        <w:t xml:space="preserve"> </w:t>
      </w:r>
      <w:r w:rsidRPr="00C319BE">
        <w:rPr>
          <w:sz w:val="20"/>
        </w:rPr>
        <w:t>11</w:t>
      </w:r>
      <w:r w:rsidRPr="00C319BE">
        <w:rPr>
          <w:spacing w:val="-4"/>
          <w:sz w:val="20"/>
        </w:rPr>
        <w:t xml:space="preserve"> </w:t>
      </w:r>
      <w:r w:rsidRPr="00C319BE">
        <w:rPr>
          <w:sz w:val="20"/>
        </w:rPr>
        <w:t>of</w:t>
      </w:r>
      <w:r w:rsidRPr="00C319BE">
        <w:rPr>
          <w:spacing w:val="-3"/>
          <w:sz w:val="20"/>
        </w:rPr>
        <w:t xml:space="preserve"> </w:t>
      </w:r>
      <w:r w:rsidRPr="00C319BE">
        <w:rPr>
          <w:sz w:val="20"/>
        </w:rPr>
        <w:t>the</w:t>
      </w:r>
      <w:r w:rsidRPr="00C319BE">
        <w:rPr>
          <w:spacing w:val="-4"/>
          <w:sz w:val="20"/>
        </w:rPr>
        <w:t xml:space="preserve"> </w:t>
      </w:r>
      <w:r w:rsidRPr="00C319BE">
        <w:rPr>
          <w:sz w:val="20"/>
        </w:rPr>
        <w:t>Regional</w:t>
      </w:r>
      <w:r w:rsidR="00DE3CFF" w:rsidRPr="00C319BE">
        <w:rPr>
          <w:spacing w:val="-7"/>
          <w:sz w:val="20"/>
        </w:rPr>
        <w:t xml:space="preserve"> </w:t>
      </w:r>
      <w:r w:rsidR="000108E9" w:rsidRPr="00C319BE">
        <w:rPr>
          <w:sz w:val="20"/>
        </w:rPr>
        <w:t>Natural Resources</w:t>
      </w:r>
      <w:r w:rsidRPr="00C319BE">
        <w:rPr>
          <w:sz w:val="20"/>
        </w:rPr>
        <w:t xml:space="preserve"> Plan.</w:t>
      </w:r>
    </w:p>
    <w:p w14:paraId="7A793990" w14:textId="77777777" w:rsidR="0087396F" w:rsidRPr="00C319BE" w:rsidRDefault="009B2810">
      <w:pPr>
        <w:pStyle w:val="ListParagraph"/>
        <w:numPr>
          <w:ilvl w:val="1"/>
          <w:numId w:val="3"/>
        </w:numPr>
        <w:tabs>
          <w:tab w:val="left" w:pos="719"/>
          <w:tab w:val="left" w:pos="720"/>
        </w:tabs>
        <w:spacing w:before="120"/>
        <w:ind w:hanging="566"/>
        <w:rPr>
          <w:sz w:val="20"/>
        </w:rPr>
      </w:pPr>
      <w:r w:rsidRPr="00C319BE">
        <w:rPr>
          <w:sz w:val="20"/>
        </w:rPr>
        <w:t>A</w:t>
      </w:r>
      <w:r w:rsidRPr="00C319BE">
        <w:rPr>
          <w:spacing w:val="-9"/>
          <w:sz w:val="20"/>
        </w:rPr>
        <w:t xml:space="preserve"> </w:t>
      </w:r>
      <w:r w:rsidRPr="00C319BE">
        <w:rPr>
          <w:sz w:val="20"/>
        </w:rPr>
        <w:t>description</w:t>
      </w:r>
      <w:r w:rsidRPr="00C319BE">
        <w:rPr>
          <w:spacing w:val="-8"/>
          <w:sz w:val="20"/>
        </w:rPr>
        <w:t xml:space="preserve"> </w:t>
      </w:r>
      <w:r w:rsidRPr="00C319BE">
        <w:rPr>
          <w:sz w:val="20"/>
        </w:rPr>
        <w:t>of</w:t>
      </w:r>
      <w:r w:rsidRPr="00C319BE">
        <w:rPr>
          <w:spacing w:val="-8"/>
          <w:sz w:val="20"/>
        </w:rPr>
        <w:t xml:space="preserve"> </w:t>
      </w:r>
      <w:r w:rsidRPr="00C319BE">
        <w:rPr>
          <w:sz w:val="20"/>
        </w:rPr>
        <w:t>how</w:t>
      </w:r>
      <w:r w:rsidRPr="00C319BE">
        <w:rPr>
          <w:spacing w:val="-9"/>
          <w:sz w:val="20"/>
        </w:rPr>
        <w:t xml:space="preserve"> </w:t>
      </w:r>
      <w:r w:rsidRPr="00C319BE">
        <w:rPr>
          <w:sz w:val="20"/>
        </w:rPr>
        <w:t>each</w:t>
      </w:r>
      <w:r w:rsidRPr="00C319BE">
        <w:rPr>
          <w:spacing w:val="-10"/>
          <w:sz w:val="20"/>
        </w:rPr>
        <w:t xml:space="preserve"> </w:t>
      </w:r>
      <w:r w:rsidRPr="00C319BE">
        <w:rPr>
          <w:sz w:val="20"/>
        </w:rPr>
        <w:t>of</w:t>
      </w:r>
      <w:r w:rsidRPr="00C319BE">
        <w:rPr>
          <w:spacing w:val="-6"/>
          <w:sz w:val="20"/>
        </w:rPr>
        <w:t xml:space="preserve"> </w:t>
      </w:r>
      <w:r w:rsidRPr="00C319BE">
        <w:rPr>
          <w:sz w:val="20"/>
        </w:rPr>
        <w:t>the</w:t>
      </w:r>
      <w:r w:rsidRPr="00C319BE">
        <w:rPr>
          <w:spacing w:val="-10"/>
          <w:sz w:val="20"/>
        </w:rPr>
        <w:t xml:space="preserve"> </w:t>
      </w:r>
      <w:r w:rsidRPr="00C319BE">
        <w:rPr>
          <w:sz w:val="20"/>
        </w:rPr>
        <w:t>following</w:t>
      </w:r>
      <w:r w:rsidRPr="00C319BE">
        <w:rPr>
          <w:spacing w:val="-6"/>
          <w:sz w:val="20"/>
        </w:rPr>
        <w:t xml:space="preserve"> </w:t>
      </w:r>
      <w:r w:rsidRPr="00C319BE">
        <w:rPr>
          <w:sz w:val="20"/>
        </w:rPr>
        <w:t>management</w:t>
      </w:r>
      <w:r w:rsidRPr="00C319BE">
        <w:rPr>
          <w:spacing w:val="-9"/>
          <w:sz w:val="20"/>
        </w:rPr>
        <w:t xml:space="preserve"> </w:t>
      </w:r>
      <w:r w:rsidRPr="00C319BE">
        <w:rPr>
          <w:sz w:val="20"/>
        </w:rPr>
        <w:t>objectives,</w:t>
      </w:r>
      <w:r w:rsidRPr="00C319BE">
        <w:rPr>
          <w:spacing w:val="-8"/>
          <w:sz w:val="20"/>
        </w:rPr>
        <w:t xml:space="preserve"> </w:t>
      </w:r>
      <w:r w:rsidRPr="00C319BE">
        <w:rPr>
          <w:sz w:val="20"/>
        </w:rPr>
        <w:t>where</w:t>
      </w:r>
      <w:r w:rsidRPr="00C319BE">
        <w:rPr>
          <w:spacing w:val="-8"/>
          <w:sz w:val="20"/>
        </w:rPr>
        <w:t xml:space="preserve"> </w:t>
      </w:r>
      <w:r w:rsidRPr="00C319BE">
        <w:rPr>
          <w:sz w:val="20"/>
        </w:rPr>
        <w:t>relevant,</w:t>
      </w:r>
      <w:r w:rsidRPr="00C319BE">
        <w:rPr>
          <w:spacing w:val="-9"/>
          <w:sz w:val="20"/>
        </w:rPr>
        <w:t xml:space="preserve"> </w:t>
      </w:r>
      <w:r w:rsidRPr="00C319BE">
        <w:rPr>
          <w:sz w:val="20"/>
        </w:rPr>
        <w:t>will</w:t>
      </w:r>
      <w:r w:rsidRPr="00C319BE">
        <w:rPr>
          <w:spacing w:val="-9"/>
          <w:sz w:val="20"/>
        </w:rPr>
        <w:t xml:space="preserve"> </w:t>
      </w:r>
      <w:r w:rsidRPr="00C319BE">
        <w:rPr>
          <w:sz w:val="20"/>
        </w:rPr>
        <w:t>be</w:t>
      </w:r>
      <w:r w:rsidRPr="00C319BE">
        <w:rPr>
          <w:spacing w:val="-8"/>
          <w:sz w:val="20"/>
        </w:rPr>
        <w:t xml:space="preserve"> </w:t>
      </w:r>
      <w:r w:rsidRPr="00C319BE">
        <w:rPr>
          <w:sz w:val="20"/>
        </w:rPr>
        <w:t>met.</w:t>
      </w:r>
    </w:p>
    <w:p w14:paraId="17A23F54" w14:textId="77777777" w:rsidR="0087396F" w:rsidRPr="00C319BE" w:rsidRDefault="009B2810">
      <w:pPr>
        <w:pStyle w:val="ListParagraph"/>
        <w:numPr>
          <w:ilvl w:val="2"/>
          <w:numId w:val="3"/>
        </w:numPr>
        <w:tabs>
          <w:tab w:val="left" w:pos="1285"/>
          <w:tab w:val="left" w:pos="1286"/>
        </w:tabs>
        <w:spacing w:before="115" w:line="242" w:lineRule="auto"/>
        <w:ind w:right="317"/>
        <w:rPr>
          <w:sz w:val="20"/>
        </w:rPr>
      </w:pPr>
      <w:r w:rsidRPr="00C319BE">
        <w:rPr>
          <w:i/>
          <w:sz w:val="20"/>
        </w:rPr>
        <w:t xml:space="preserve">Nitrogen management: </w:t>
      </w:r>
      <w:r w:rsidRPr="00C319BE">
        <w:rPr>
          <w:sz w:val="20"/>
        </w:rPr>
        <w:t xml:space="preserve">To </w:t>
      </w:r>
      <w:r w:rsidR="00415AAC" w:rsidRPr="00C319BE">
        <w:rPr>
          <w:sz w:val="20"/>
        </w:rPr>
        <w:t>manage</w:t>
      </w:r>
      <w:r w:rsidRPr="00C319BE">
        <w:rPr>
          <w:sz w:val="20"/>
        </w:rPr>
        <w:t xml:space="preserve"> nitrogen losses </w:t>
      </w:r>
      <w:r w:rsidR="00415AAC" w:rsidRPr="00C319BE">
        <w:rPr>
          <w:sz w:val="20"/>
        </w:rPr>
        <w:t xml:space="preserve">to </w:t>
      </w:r>
      <w:r w:rsidRPr="00C319BE">
        <w:rPr>
          <w:sz w:val="20"/>
        </w:rPr>
        <w:t>achieve the Nitrogen Discharge Allowance</w:t>
      </w:r>
      <w:r w:rsidRPr="00C319BE">
        <w:rPr>
          <w:spacing w:val="-7"/>
          <w:sz w:val="20"/>
        </w:rPr>
        <w:t xml:space="preserve"> </w:t>
      </w:r>
      <w:r w:rsidRPr="00C319BE">
        <w:rPr>
          <w:sz w:val="20"/>
        </w:rPr>
        <w:t>allocated</w:t>
      </w:r>
      <w:r w:rsidRPr="00C319BE">
        <w:rPr>
          <w:spacing w:val="-7"/>
          <w:sz w:val="20"/>
        </w:rPr>
        <w:t xml:space="preserve"> </w:t>
      </w:r>
      <w:r w:rsidRPr="00C319BE">
        <w:rPr>
          <w:sz w:val="20"/>
        </w:rPr>
        <w:t>to</w:t>
      </w:r>
      <w:r w:rsidRPr="00C319BE">
        <w:rPr>
          <w:spacing w:val="-7"/>
          <w:sz w:val="20"/>
        </w:rPr>
        <w:t xml:space="preserve"> </w:t>
      </w:r>
      <w:r w:rsidRPr="00C319BE">
        <w:rPr>
          <w:sz w:val="20"/>
        </w:rPr>
        <w:t>the</w:t>
      </w:r>
      <w:r w:rsidRPr="00C319BE">
        <w:rPr>
          <w:spacing w:val="-7"/>
          <w:sz w:val="20"/>
        </w:rPr>
        <w:t xml:space="preserve"> </w:t>
      </w:r>
      <w:r w:rsidRPr="00C319BE">
        <w:rPr>
          <w:sz w:val="20"/>
        </w:rPr>
        <w:t>property/farming</w:t>
      </w:r>
      <w:r w:rsidRPr="00C319BE">
        <w:rPr>
          <w:spacing w:val="-8"/>
          <w:sz w:val="20"/>
        </w:rPr>
        <w:t xml:space="preserve"> </w:t>
      </w:r>
      <w:r w:rsidRPr="00C319BE">
        <w:rPr>
          <w:sz w:val="20"/>
        </w:rPr>
        <w:t>enterprise</w:t>
      </w:r>
      <w:r w:rsidRPr="00C319BE">
        <w:rPr>
          <w:spacing w:val="-9"/>
          <w:sz w:val="20"/>
        </w:rPr>
        <w:t xml:space="preserve"> </w:t>
      </w:r>
      <w:r w:rsidRPr="00C319BE">
        <w:rPr>
          <w:sz w:val="20"/>
        </w:rPr>
        <w:t>by</w:t>
      </w:r>
      <w:r w:rsidRPr="00C319BE">
        <w:rPr>
          <w:spacing w:val="-12"/>
          <w:sz w:val="20"/>
        </w:rPr>
        <w:t xml:space="preserve"> </w:t>
      </w:r>
      <w:r w:rsidRPr="00C319BE">
        <w:rPr>
          <w:sz w:val="20"/>
        </w:rPr>
        <w:t>2032.</w:t>
      </w:r>
      <w:r w:rsidRPr="00C319BE">
        <w:rPr>
          <w:spacing w:val="-7"/>
          <w:sz w:val="20"/>
        </w:rPr>
        <w:t xml:space="preserve"> </w:t>
      </w:r>
      <w:r w:rsidRPr="00C319BE">
        <w:rPr>
          <w:sz w:val="20"/>
        </w:rPr>
        <w:t>The</w:t>
      </w:r>
      <w:r w:rsidRPr="00C319BE">
        <w:rPr>
          <w:spacing w:val="-9"/>
          <w:sz w:val="20"/>
        </w:rPr>
        <w:t xml:space="preserve"> </w:t>
      </w:r>
      <w:r w:rsidR="00E72F57" w:rsidRPr="00C319BE">
        <w:rPr>
          <w:spacing w:val="-7"/>
          <w:sz w:val="20"/>
        </w:rPr>
        <w:t>Nutrient</w:t>
      </w:r>
      <w:r w:rsidRPr="00C319BE">
        <w:rPr>
          <w:spacing w:val="-7"/>
          <w:sz w:val="20"/>
        </w:rPr>
        <w:t xml:space="preserve"> </w:t>
      </w:r>
      <w:r w:rsidRPr="00C319BE">
        <w:rPr>
          <w:sz w:val="20"/>
        </w:rPr>
        <w:t>Management</w:t>
      </w:r>
      <w:r w:rsidRPr="00C319BE">
        <w:rPr>
          <w:spacing w:val="-7"/>
          <w:sz w:val="20"/>
        </w:rPr>
        <w:t xml:space="preserve"> </w:t>
      </w:r>
      <w:r w:rsidRPr="00C319BE">
        <w:rPr>
          <w:sz w:val="20"/>
        </w:rPr>
        <w:t>Plan must</w:t>
      </w:r>
      <w:r w:rsidRPr="00C319BE">
        <w:rPr>
          <w:spacing w:val="-8"/>
          <w:sz w:val="20"/>
        </w:rPr>
        <w:t xml:space="preserve"> </w:t>
      </w:r>
      <w:r w:rsidRPr="00C319BE">
        <w:rPr>
          <w:sz w:val="20"/>
        </w:rPr>
        <w:t>include:</w:t>
      </w:r>
    </w:p>
    <w:p w14:paraId="4664304A" w14:textId="77777777" w:rsidR="00745352" w:rsidRPr="00C319BE" w:rsidRDefault="009B2810" w:rsidP="00745352">
      <w:pPr>
        <w:pStyle w:val="ListParagraph"/>
        <w:numPr>
          <w:ilvl w:val="3"/>
          <w:numId w:val="3"/>
        </w:numPr>
        <w:tabs>
          <w:tab w:val="left" w:pos="1854"/>
          <w:tab w:val="left" w:pos="1855"/>
        </w:tabs>
        <w:spacing w:before="122" w:line="228" w:lineRule="exact"/>
        <w:ind w:right="790" w:hanging="568"/>
        <w:rPr>
          <w:sz w:val="20"/>
        </w:rPr>
      </w:pPr>
      <w:r w:rsidRPr="00C319BE">
        <w:rPr>
          <w:sz w:val="20"/>
        </w:rPr>
        <w:t>A</w:t>
      </w:r>
      <w:r w:rsidRPr="00C319BE">
        <w:rPr>
          <w:spacing w:val="-8"/>
          <w:sz w:val="20"/>
        </w:rPr>
        <w:t xml:space="preserve"> </w:t>
      </w:r>
      <w:r w:rsidR="00625B57" w:rsidRPr="00C319BE">
        <w:rPr>
          <w:sz w:val="20"/>
        </w:rPr>
        <w:t>nutrient</w:t>
      </w:r>
      <w:r w:rsidRPr="00C319BE">
        <w:rPr>
          <w:spacing w:val="-7"/>
          <w:sz w:val="20"/>
        </w:rPr>
        <w:t xml:space="preserve"> </w:t>
      </w:r>
      <w:r w:rsidRPr="00C319BE">
        <w:rPr>
          <w:sz w:val="20"/>
        </w:rPr>
        <w:t>budgeting</w:t>
      </w:r>
      <w:r w:rsidRPr="00C319BE">
        <w:rPr>
          <w:spacing w:val="-7"/>
          <w:sz w:val="20"/>
        </w:rPr>
        <w:t xml:space="preserve"> </w:t>
      </w:r>
      <w:r w:rsidRPr="00C319BE">
        <w:rPr>
          <w:sz w:val="20"/>
        </w:rPr>
        <w:t>file</w:t>
      </w:r>
      <w:r w:rsidRPr="00C319BE">
        <w:rPr>
          <w:spacing w:val="-7"/>
          <w:sz w:val="20"/>
        </w:rPr>
        <w:t xml:space="preserve"> </w:t>
      </w:r>
      <w:r w:rsidRPr="00C319BE">
        <w:rPr>
          <w:sz w:val="20"/>
        </w:rPr>
        <w:t>for</w:t>
      </w:r>
      <w:r w:rsidRPr="00C319BE">
        <w:rPr>
          <w:spacing w:val="-6"/>
          <w:sz w:val="20"/>
        </w:rPr>
        <w:t xml:space="preserve"> </w:t>
      </w:r>
      <w:r w:rsidRPr="00C319BE">
        <w:rPr>
          <w:sz w:val="20"/>
        </w:rPr>
        <w:t>the</w:t>
      </w:r>
      <w:r w:rsidRPr="00C319BE">
        <w:rPr>
          <w:spacing w:val="-7"/>
          <w:sz w:val="20"/>
        </w:rPr>
        <w:t xml:space="preserve"> </w:t>
      </w:r>
      <w:r w:rsidRPr="00C319BE">
        <w:rPr>
          <w:sz w:val="20"/>
        </w:rPr>
        <w:t>property/farming</w:t>
      </w:r>
      <w:r w:rsidRPr="00C319BE">
        <w:rPr>
          <w:spacing w:val="-7"/>
          <w:sz w:val="20"/>
        </w:rPr>
        <w:t xml:space="preserve"> </w:t>
      </w:r>
      <w:r w:rsidRPr="00C319BE">
        <w:rPr>
          <w:sz w:val="20"/>
        </w:rPr>
        <w:t>enterprise</w:t>
      </w:r>
      <w:r w:rsidRPr="00C319BE">
        <w:rPr>
          <w:spacing w:val="-10"/>
          <w:sz w:val="20"/>
        </w:rPr>
        <w:t xml:space="preserve"> </w:t>
      </w:r>
      <w:r w:rsidRPr="00C319BE">
        <w:rPr>
          <w:sz w:val="20"/>
        </w:rPr>
        <w:t>that</w:t>
      </w:r>
      <w:r w:rsidRPr="00C319BE">
        <w:rPr>
          <w:spacing w:val="-7"/>
          <w:sz w:val="20"/>
        </w:rPr>
        <w:t xml:space="preserve"> </w:t>
      </w:r>
      <w:r w:rsidRPr="00C319BE">
        <w:rPr>
          <w:sz w:val="20"/>
        </w:rPr>
        <w:t>matches</w:t>
      </w:r>
      <w:r w:rsidRPr="00C319BE">
        <w:rPr>
          <w:spacing w:val="-8"/>
          <w:sz w:val="20"/>
        </w:rPr>
        <w:t xml:space="preserve"> </w:t>
      </w:r>
      <w:r w:rsidRPr="00C319BE">
        <w:rPr>
          <w:sz w:val="20"/>
        </w:rPr>
        <w:t>the</w:t>
      </w:r>
      <w:r w:rsidRPr="00C319BE">
        <w:rPr>
          <w:spacing w:val="-7"/>
          <w:sz w:val="20"/>
        </w:rPr>
        <w:t xml:space="preserve"> </w:t>
      </w:r>
      <w:r w:rsidRPr="00C319BE">
        <w:rPr>
          <w:sz w:val="20"/>
        </w:rPr>
        <w:t>current system or use of the</w:t>
      </w:r>
      <w:r w:rsidRPr="00C319BE">
        <w:rPr>
          <w:spacing w:val="-10"/>
          <w:sz w:val="20"/>
        </w:rPr>
        <w:t xml:space="preserve"> </w:t>
      </w:r>
      <w:r w:rsidRPr="00C319BE">
        <w:rPr>
          <w:sz w:val="20"/>
        </w:rPr>
        <w:t>system.</w:t>
      </w:r>
    </w:p>
    <w:p w14:paraId="0C9D5842" w14:textId="77777777" w:rsidR="0087396F" w:rsidRPr="00C319BE" w:rsidRDefault="009B2810" w:rsidP="00745352">
      <w:pPr>
        <w:pStyle w:val="ListParagraph"/>
        <w:numPr>
          <w:ilvl w:val="3"/>
          <w:numId w:val="3"/>
        </w:numPr>
        <w:tabs>
          <w:tab w:val="left" w:pos="1854"/>
          <w:tab w:val="left" w:pos="1855"/>
        </w:tabs>
        <w:spacing w:before="122" w:line="228" w:lineRule="exact"/>
        <w:ind w:right="790" w:hanging="568"/>
        <w:rPr>
          <w:sz w:val="20"/>
        </w:rPr>
      </w:pPr>
      <w:r w:rsidRPr="00C319BE">
        <w:rPr>
          <w:sz w:val="20"/>
        </w:rPr>
        <w:t>A pathway, including a schedule of mitigation actions, described land uses and OVERSEER</w:t>
      </w:r>
      <w:r w:rsidRPr="00C319BE">
        <w:rPr>
          <w:position w:val="10"/>
          <w:sz w:val="13"/>
        </w:rPr>
        <w:t xml:space="preserve">® </w:t>
      </w:r>
      <w:r w:rsidRPr="00C319BE">
        <w:rPr>
          <w:sz w:val="20"/>
        </w:rPr>
        <w:t>(or other model) input parameters, that demonstrates managed reduction</w:t>
      </w:r>
      <w:r w:rsidRPr="00C319BE">
        <w:rPr>
          <w:spacing w:val="-5"/>
          <w:sz w:val="20"/>
        </w:rPr>
        <w:t xml:space="preserve"> </w:t>
      </w:r>
      <w:r w:rsidRPr="00C319BE">
        <w:rPr>
          <w:sz w:val="20"/>
        </w:rPr>
        <w:t>to</w:t>
      </w:r>
      <w:r w:rsidRPr="00C319BE">
        <w:rPr>
          <w:spacing w:val="-3"/>
          <w:sz w:val="20"/>
        </w:rPr>
        <w:t xml:space="preserve"> </w:t>
      </w:r>
      <w:r w:rsidRPr="00C319BE">
        <w:rPr>
          <w:sz w:val="20"/>
        </w:rPr>
        <w:t>achieve</w:t>
      </w:r>
      <w:r w:rsidRPr="00C319BE">
        <w:rPr>
          <w:spacing w:val="-5"/>
          <w:sz w:val="20"/>
        </w:rPr>
        <w:t xml:space="preserve"> </w:t>
      </w:r>
      <w:r w:rsidRPr="00C319BE">
        <w:rPr>
          <w:sz w:val="20"/>
        </w:rPr>
        <w:t>the</w:t>
      </w:r>
      <w:r w:rsidRPr="00C319BE">
        <w:rPr>
          <w:spacing w:val="-3"/>
          <w:sz w:val="20"/>
        </w:rPr>
        <w:t xml:space="preserve"> </w:t>
      </w:r>
      <w:r w:rsidRPr="00C319BE">
        <w:rPr>
          <w:sz w:val="20"/>
        </w:rPr>
        <w:t>next</w:t>
      </w:r>
      <w:r w:rsidRPr="00C319BE">
        <w:rPr>
          <w:spacing w:val="-5"/>
          <w:sz w:val="20"/>
        </w:rPr>
        <w:t xml:space="preserve"> </w:t>
      </w:r>
      <w:r w:rsidRPr="00C319BE">
        <w:rPr>
          <w:sz w:val="20"/>
        </w:rPr>
        <w:t>Managed</w:t>
      </w:r>
      <w:r w:rsidRPr="00C319BE">
        <w:rPr>
          <w:spacing w:val="-5"/>
          <w:sz w:val="20"/>
        </w:rPr>
        <w:t xml:space="preserve"> </w:t>
      </w:r>
      <w:r w:rsidRPr="00C319BE">
        <w:rPr>
          <w:sz w:val="20"/>
        </w:rPr>
        <w:t>Reduction</w:t>
      </w:r>
      <w:r w:rsidRPr="00C319BE">
        <w:rPr>
          <w:spacing w:val="-5"/>
          <w:sz w:val="20"/>
        </w:rPr>
        <w:t xml:space="preserve"> </w:t>
      </w:r>
      <w:r w:rsidRPr="00C319BE">
        <w:rPr>
          <w:sz w:val="20"/>
        </w:rPr>
        <w:t>Target</w:t>
      </w:r>
      <w:r w:rsidRPr="00C319BE">
        <w:rPr>
          <w:spacing w:val="-6"/>
          <w:sz w:val="20"/>
        </w:rPr>
        <w:t xml:space="preserve"> </w:t>
      </w:r>
      <w:r w:rsidRPr="00C319BE">
        <w:rPr>
          <w:sz w:val="20"/>
        </w:rPr>
        <w:t>in</w:t>
      </w:r>
      <w:r w:rsidRPr="00C319BE">
        <w:rPr>
          <w:spacing w:val="-7"/>
          <w:sz w:val="20"/>
        </w:rPr>
        <w:t xml:space="preserve"> </w:t>
      </w:r>
      <w:r w:rsidRPr="00C319BE">
        <w:rPr>
          <w:sz w:val="20"/>
        </w:rPr>
        <w:t>accordance</w:t>
      </w:r>
      <w:r w:rsidRPr="00C319BE">
        <w:rPr>
          <w:spacing w:val="-5"/>
          <w:sz w:val="20"/>
        </w:rPr>
        <w:t xml:space="preserve"> </w:t>
      </w:r>
      <w:r w:rsidRPr="00C319BE">
        <w:rPr>
          <w:sz w:val="20"/>
        </w:rPr>
        <w:t>with</w:t>
      </w:r>
      <w:r w:rsidRPr="00C319BE">
        <w:rPr>
          <w:spacing w:val="-3"/>
          <w:sz w:val="20"/>
        </w:rPr>
        <w:t xml:space="preserve"> </w:t>
      </w:r>
      <w:r w:rsidR="00062F4F" w:rsidRPr="00C319BE">
        <w:rPr>
          <w:spacing w:val="-3"/>
          <w:sz w:val="20"/>
        </w:rPr>
        <w:t xml:space="preserve">Schedule LR One and </w:t>
      </w:r>
      <w:r w:rsidRPr="00C319BE">
        <w:rPr>
          <w:sz w:val="20"/>
        </w:rPr>
        <w:t>LR</w:t>
      </w:r>
      <w:r w:rsidRPr="00C319BE">
        <w:rPr>
          <w:spacing w:val="-2"/>
          <w:sz w:val="20"/>
        </w:rPr>
        <w:t xml:space="preserve"> </w:t>
      </w:r>
      <w:r w:rsidRPr="00C319BE">
        <w:rPr>
          <w:sz w:val="20"/>
        </w:rPr>
        <w:t>P</w:t>
      </w:r>
      <w:r w:rsidR="00062F4F" w:rsidRPr="00C319BE">
        <w:rPr>
          <w:sz w:val="20"/>
        </w:rPr>
        <w:t>6</w:t>
      </w:r>
      <w:r w:rsidRPr="00C319BE">
        <w:rPr>
          <w:sz w:val="20"/>
        </w:rPr>
        <w:t>.</w:t>
      </w:r>
      <w:r w:rsidR="00745352" w:rsidRPr="00C319BE">
        <w:t xml:space="preserve"> </w:t>
      </w:r>
      <w:r w:rsidR="00745352" w:rsidRPr="00C319BE">
        <w:rPr>
          <w:sz w:val="20"/>
          <w:szCs w:val="20"/>
        </w:rPr>
        <w:t>Identified actions shall include good management practices (including those assumed by the model being used) where available</w:t>
      </w:r>
      <w:r w:rsidR="00745352" w:rsidRPr="00C319BE">
        <w:rPr>
          <w:sz w:val="20"/>
          <w:szCs w:val="20"/>
          <w:u w:val="single"/>
        </w:rPr>
        <w:t>.</w:t>
      </w:r>
    </w:p>
    <w:p w14:paraId="0B4F997F" w14:textId="77777777" w:rsidR="0087396F" w:rsidRPr="00C319BE" w:rsidRDefault="0087396F">
      <w:pPr>
        <w:spacing w:line="220" w:lineRule="auto"/>
        <w:rPr>
          <w:sz w:val="20"/>
        </w:rPr>
        <w:sectPr w:rsidR="0087396F" w:rsidRPr="00C319BE" w:rsidSect="00DE3CFF">
          <w:pgSz w:w="11910" w:h="16850"/>
          <w:pgMar w:top="1100" w:right="995" w:bottom="900" w:left="980" w:header="0" w:footer="699" w:gutter="0"/>
          <w:cols w:space="720"/>
        </w:sectPr>
      </w:pPr>
    </w:p>
    <w:p w14:paraId="07C0557D" w14:textId="77777777" w:rsidR="00A72A1A" w:rsidRPr="00C319BE" w:rsidRDefault="00A72A1A" w:rsidP="00A72A1A">
      <w:pPr>
        <w:pStyle w:val="ListParagraph"/>
        <w:numPr>
          <w:ilvl w:val="3"/>
          <w:numId w:val="3"/>
        </w:numPr>
        <w:tabs>
          <w:tab w:val="left" w:pos="1854"/>
          <w:tab w:val="left" w:pos="1855"/>
        </w:tabs>
        <w:spacing w:before="120"/>
        <w:ind w:right="765"/>
        <w:rPr>
          <w:sz w:val="20"/>
        </w:rPr>
      </w:pPr>
      <w:r w:rsidRPr="00C319BE">
        <w:rPr>
          <w:sz w:val="20"/>
        </w:rPr>
        <w:lastRenderedPageBreak/>
        <w:t xml:space="preserve">Subject to 7, a description of any mitigations or </w:t>
      </w:r>
      <w:r w:rsidR="002D55A2" w:rsidRPr="00C319BE">
        <w:rPr>
          <w:sz w:val="20"/>
        </w:rPr>
        <w:t>farming system</w:t>
      </w:r>
      <w:r w:rsidR="00D27189" w:rsidRPr="00C319BE">
        <w:rPr>
          <w:sz w:val="20"/>
        </w:rPr>
        <w:t xml:space="preserve"> components </w:t>
      </w:r>
      <w:r w:rsidRPr="00C319BE">
        <w:rPr>
          <w:sz w:val="20"/>
        </w:rPr>
        <w:t>that are not included in OVERSEER</w:t>
      </w:r>
      <w:r w:rsidRPr="00C319BE">
        <w:rPr>
          <w:sz w:val="20"/>
          <w:vertAlign w:val="superscript"/>
        </w:rPr>
        <w:t>®</w:t>
      </w:r>
      <w:r w:rsidRPr="00C319BE">
        <w:rPr>
          <w:sz w:val="20"/>
        </w:rPr>
        <w:t xml:space="preserve"> or proxies used to represent those mitigations or </w:t>
      </w:r>
      <w:r w:rsidR="00D27189" w:rsidRPr="00C319BE">
        <w:rPr>
          <w:sz w:val="20"/>
        </w:rPr>
        <w:t>farm</w:t>
      </w:r>
      <w:r w:rsidR="002D55A2" w:rsidRPr="00C319BE">
        <w:rPr>
          <w:sz w:val="20"/>
        </w:rPr>
        <w:t>ing system</w:t>
      </w:r>
      <w:r w:rsidR="00D27189" w:rsidRPr="00C319BE">
        <w:rPr>
          <w:sz w:val="20"/>
        </w:rPr>
        <w:t xml:space="preserve"> components </w:t>
      </w:r>
      <w:r w:rsidRPr="00C319BE">
        <w:rPr>
          <w:sz w:val="20"/>
        </w:rPr>
        <w:t>within OVERSEER</w:t>
      </w:r>
      <w:r w:rsidRPr="00C319BE">
        <w:rPr>
          <w:sz w:val="20"/>
          <w:vertAlign w:val="superscript"/>
        </w:rPr>
        <w:t>®</w:t>
      </w:r>
      <w:r w:rsidRPr="00C319BE">
        <w:rPr>
          <w:sz w:val="20"/>
        </w:rPr>
        <w:t>.</w:t>
      </w:r>
    </w:p>
    <w:p w14:paraId="789C404C" w14:textId="77777777" w:rsidR="0087396F" w:rsidRPr="00C319BE" w:rsidRDefault="00FD063D" w:rsidP="00FD063D">
      <w:pPr>
        <w:pStyle w:val="ListParagraph"/>
        <w:tabs>
          <w:tab w:val="left" w:pos="1854"/>
          <w:tab w:val="left" w:pos="1855"/>
        </w:tabs>
        <w:spacing w:before="120"/>
        <w:ind w:right="765" w:hanging="578"/>
        <w:rPr>
          <w:sz w:val="20"/>
          <w:szCs w:val="20"/>
        </w:rPr>
      </w:pPr>
      <w:r w:rsidRPr="00C319BE">
        <w:rPr>
          <w:sz w:val="20"/>
          <w:szCs w:val="20"/>
        </w:rPr>
        <w:t>(iv)</w:t>
      </w:r>
      <w:r w:rsidRPr="00C319BE">
        <w:rPr>
          <w:sz w:val="20"/>
          <w:szCs w:val="20"/>
        </w:rPr>
        <w:tab/>
      </w:r>
      <w:r w:rsidR="009B2810" w:rsidRPr="00C319BE">
        <w:rPr>
          <w:sz w:val="20"/>
          <w:szCs w:val="20"/>
        </w:rPr>
        <w:t xml:space="preserve">A pathway demonstrating potential mitigation actions and/or adaptive management options to achieve future Managed Reductions Targets and the 2032 Nitrogen Discharge Allocation in accordance with </w:t>
      </w:r>
      <w:r w:rsidR="00062F4F" w:rsidRPr="00C319BE">
        <w:rPr>
          <w:sz w:val="20"/>
          <w:szCs w:val="20"/>
        </w:rPr>
        <w:t xml:space="preserve">Schedule LR One and </w:t>
      </w:r>
      <w:r w:rsidR="009B2810" w:rsidRPr="00C319BE">
        <w:rPr>
          <w:sz w:val="20"/>
          <w:szCs w:val="20"/>
        </w:rPr>
        <w:t>LR</w:t>
      </w:r>
      <w:r w:rsidR="009B2810" w:rsidRPr="00C319BE">
        <w:rPr>
          <w:spacing w:val="-14"/>
          <w:sz w:val="20"/>
          <w:szCs w:val="20"/>
        </w:rPr>
        <w:t xml:space="preserve"> </w:t>
      </w:r>
      <w:r w:rsidR="009B2810" w:rsidRPr="00C319BE">
        <w:rPr>
          <w:sz w:val="20"/>
          <w:szCs w:val="20"/>
        </w:rPr>
        <w:t>P</w:t>
      </w:r>
      <w:r w:rsidR="00062F4F" w:rsidRPr="00C319BE">
        <w:rPr>
          <w:sz w:val="20"/>
          <w:szCs w:val="20"/>
        </w:rPr>
        <w:t>6</w:t>
      </w:r>
      <w:r w:rsidR="009B2810" w:rsidRPr="00C319BE">
        <w:rPr>
          <w:sz w:val="20"/>
          <w:szCs w:val="20"/>
        </w:rPr>
        <w:t>.</w:t>
      </w:r>
    </w:p>
    <w:p w14:paraId="1D5BA40A" w14:textId="77777777" w:rsidR="0087396F" w:rsidRPr="00C319BE" w:rsidRDefault="00FD063D" w:rsidP="00FD063D">
      <w:pPr>
        <w:pStyle w:val="ListParagraph"/>
        <w:tabs>
          <w:tab w:val="left" w:pos="1854"/>
          <w:tab w:val="left" w:pos="1855"/>
        </w:tabs>
        <w:spacing w:before="120"/>
        <w:ind w:right="799" w:hanging="578"/>
        <w:rPr>
          <w:sz w:val="20"/>
          <w:szCs w:val="20"/>
        </w:rPr>
      </w:pPr>
      <w:r w:rsidRPr="00C319BE">
        <w:rPr>
          <w:sz w:val="20"/>
          <w:szCs w:val="20"/>
        </w:rPr>
        <w:t>(v)</w:t>
      </w:r>
      <w:r w:rsidRPr="00C319BE">
        <w:rPr>
          <w:sz w:val="20"/>
          <w:szCs w:val="20"/>
        </w:rPr>
        <w:tab/>
      </w:r>
      <w:r w:rsidR="009B2810" w:rsidRPr="00C319BE">
        <w:rPr>
          <w:sz w:val="20"/>
          <w:szCs w:val="20"/>
        </w:rPr>
        <w:t>The</w:t>
      </w:r>
      <w:r w:rsidR="009B2810" w:rsidRPr="00C319BE">
        <w:rPr>
          <w:spacing w:val="-4"/>
          <w:sz w:val="20"/>
          <w:szCs w:val="20"/>
        </w:rPr>
        <w:t xml:space="preserve"> </w:t>
      </w:r>
      <w:r w:rsidR="009B2810" w:rsidRPr="00C319BE">
        <w:rPr>
          <w:sz w:val="20"/>
          <w:szCs w:val="20"/>
        </w:rPr>
        <w:t>specific</w:t>
      </w:r>
      <w:r w:rsidR="009B2810" w:rsidRPr="00C319BE">
        <w:rPr>
          <w:spacing w:val="-3"/>
          <w:sz w:val="20"/>
          <w:szCs w:val="20"/>
        </w:rPr>
        <w:t xml:space="preserve"> </w:t>
      </w:r>
      <w:r w:rsidR="009B2810" w:rsidRPr="00C319BE">
        <w:rPr>
          <w:sz w:val="20"/>
          <w:szCs w:val="20"/>
        </w:rPr>
        <w:t>data</w:t>
      </w:r>
      <w:r w:rsidR="009B2810" w:rsidRPr="00C319BE">
        <w:rPr>
          <w:spacing w:val="-4"/>
          <w:sz w:val="20"/>
          <w:szCs w:val="20"/>
        </w:rPr>
        <w:t xml:space="preserve"> </w:t>
      </w:r>
      <w:r w:rsidR="009B2810" w:rsidRPr="00C319BE">
        <w:rPr>
          <w:sz w:val="20"/>
          <w:szCs w:val="20"/>
        </w:rPr>
        <w:t>and</w:t>
      </w:r>
      <w:r w:rsidR="009B2810" w:rsidRPr="00C319BE">
        <w:rPr>
          <w:spacing w:val="-4"/>
          <w:sz w:val="20"/>
          <w:szCs w:val="20"/>
        </w:rPr>
        <w:t xml:space="preserve"> </w:t>
      </w:r>
      <w:r w:rsidR="009B2810" w:rsidRPr="00C319BE">
        <w:rPr>
          <w:sz w:val="20"/>
          <w:szCs w:val="20"/>
        </w:rPr>
        <w:t>records</w:t>
      </w:r>
      <w:r w:rsidR="009B2810" w:rsidRPr="00C319BE">
        <w:rPr>
          <w:spacing w:val="-3"/>
          <w:sz w:val="20"/>
          <w:szCs w:val="20"/>
        </w:rPr>
        <w:t xml:space="preserve"> </w:t>
      </w:r>
      <w:r w:rsidR="009B2810" w:rsidRPr="00C319BE">
        <w:rPr>
          <w:sz w:val="20"/>
          <w:szCs w:val="20"/>
        </w:rPr>
        <w:t>that</w:t>
      </w:r>
      <w:r w:rsidR="009B2810" w:rsidRPr="00C319BE">
        <w:rPr>
          <w:spacing w:val="-4"/>
          <w:sz w:val="20"/>
          <w:szCs w:val="20"/>
        </w:rPr>
        <w:t xml:space="preserve"> </w:t>
      </w:r>
      <w:r w:rsidR="009B2810" w:rsidRPr="00C319BE">
        <w:rPr>
          <w:sz w:val="20"/>
          <w:szCs w:val="20"/>
        </w:rPr>
        <w:t>will</w:t>
      </w:r>
      <w:r w:rsidR="009B2810" w:rsidRPr="00C319BE">
        <w:rPr>
          <w:spacing w:val="-5"/>
          <w:sz w:val="20"/>
          <w:szCs w:val="20"/>
        </w:rPr>
        <w:t xml:space="preserve"> </w:t>
      </w:r>
      <w:r w:rsidR="009B2810" w:rsidRPr="00C319BE">
        <w:rPr>
          <w:sz w:val="20"/>
          <w:szCs w:val="20"/>
        </w:rPr>
        <w:t>be</w:t>
      </w:r>
      <w:r w:rsidR="009B2810" w:rsidRPr="00C319BE">
        <w:rPr>
          <w:spacing w:val="-4"/>
          <w:sz w:val="20"/>
          <w:szCs w:val="20"/>
        </w:rPr>
        <w:t xml:space="preserve"> </w:t>
      </w:r>
      <w:r w:rsidR="009B2810" w:rsidRPr="00C319BE">
        <w:rPr>
          <w:sz w:val="20"/>
          <w:szCs w:val="20"/>
        </w:rPr>
        <w:t>kept</w:t>
      </w:r>
      <w:r w:rsidR="009B2810" w:rsidRPr="00C319BE">
        <w:rPr>
          <w:spacing w:val="-4"/>
          <w:sz w:val="20"/>
          <w:szCs w:val="20"/>
        </w:rPr>
        <w:t xml:space="preserve"> </w:t>
      </w:r>
      <w:r w:rsidR="009B2810" w:rsidRPr="00C319BE">
        <w:rPr>
          <w:sz w:val="20"/>
          <w:szCs w:val="20"/>
        </w:rPr>
        <w:t>to</w:t>
      </w:r>
      <w:r w:rsidR="009B2810" w:rsidRPr="00C319BE">
        <w:rPr>
          <w:spacing w:val="-4"/>
          <w:sz w:val="20"/>
          <w:szCs w:val="20"/>
        </w:rPr>
        <w:t xml:space="preserve"> </w:t>
      </w:r>
      <w:r w:rsidR="009B2810" w:rsidRPr="00C319BE">
        <w:rPr>
          <w:sz w:val="20"/>
          <w:szCs w:val="20"/>
        </w:rPr>
        <w:t>measure</w:t>
      </w:r>
      <w:r w:rsidR="009B2810" w:rsidRPr="00C319BE">
        <w:rPr>
          <w:spacing w:val="-3"/>
          <w:sz w:val="20"/>
          <w:szCs w:val="20"/>
        </w:rPr>
        <w:t xml:space="preserve"> </w:t>
      </w:r>
      <w:r w:rsidR="009B2810" w:rsidRPr="00C319BE">
        <w:rPr>
          <w:sz w:val="20"/>
          <w:szCs w:val="20"/>
        </w:rPr>
        <w:t>compliance</w:t>
      </w:r>
      <w:r w:rsidR="009B2810" w:rsidRPr="00C319BE">
        <w:rPr>
          <w:spacing w:val="-4"/>
          <w:sz w:val="20"/>
          <w:szCs w:val="20"/>
        </w:rPr>
        <w:t xml:space="preserve"> </w:t>
      </w:r>
      <w:r w:rsidR="009B2810" w:rsidRPr="00C319BE">
        <w:rPr>
          <w:sz w:val="20"/>
          <w:szCs w:val="20"/>
        </w:rPr>
        <w:t>with</w:t>
      </w:r>
      <w:r w:rsidR="009B2810" w:rsidRPr="00C319BE">
        <w:rPr>
          <w:spacing w:val="-4"/>
          <w:sz w:val="20"/>
          <w:szCs w:val="20"/>
        </w:rPr>
        <w:t xml:space="preserve"> </w:t>
      </w:r>
      <w:r w:rsidR="009B2810" w:rsidRPr="00C319BE">
        <w:rPr>
          <w:sz w:val="20"/>
          <w:szCs w:val="20"/>
        </w:rPr>
        <w:t>specific targets and mitigation actions defined in</w:t>
      </w:r>
      <w:r w:rsidR="009B2810" w:rsidRPr="00C319BE">
        <w:rPr>
          <w:spacing w:val="-32"/>
          <w:sz w:val="20"/>
          <w:szCs w:val="20"/>
        </w:rPr>
        <w:t xml:space="preserve"> </w:t>
      </w:r>
      <w:r w:rsidR="009B2810" w:rsidRPr="00C319BE">
        <w:rPr>
          <w:sz w:val="20"/>
          <w:szCs w:val="20"/>
        </w:rPr>
        <w:t>5(a)ii.</w:t>
      </w:r>
    </w:p>
    <w:p w14:paraId="5FB0D3FF" w14:textId="77777777" w:rsidR="0087396F" w:rsidRPr="00C319BE" w:rsidRDefault="00FD063D" w:rsidP="00FD063D">
      <w:pPr>
        <w:pStyle w:val="ListParagraph"/>
        <w:tabs>
          <w:tab w:val="left" w:pos="1854"/>
          <w:tab w:val="left" w:pos="1855"/>
        </w:tabs>
        <w:spacing w:before="118"/>
        <w:ind w:right="515" w:hanging="578"/>
        <w:rPr>
          <w:sz w:val="20"/>
          <w:szCs w:val="20"/>
        </w:rPr>
      </w:pPr>
      <w:r w:rsidRPr="00C319BE">
        <w:rPr>
          <w:sz w:val="20"/>
          <w:szCs w:val="20"/>
        </w:rPr>
        <w:t>(vi)</w:t>
      </w:r>
      <w:r w:rsidRPr="00C319BE">
        <w:rPr>
          <w:sz w:val="20"/>
          <w:szCs w:val="20"/>
        </w:rPr>
        <w:tab/>
      </w:r>
      <w:r w:rsidR="009B2810" w:rsidRPr="00C319BE">
        <w:rPr>
          <w:sz w:val="20"/>
          <w:szCs w:val="20"/>
        </w:rPr>
        <w:t>A</w:t>
      </w:r>
      <w:r w:rsidR="009B2810" w:rsidRPr="00C319BE">
        <w:rPr>
          <w:spacing w:val="-8"/>
          <w:sz w:val="20"/>
          <w:szCs w:val="20"/>
        </w:rPr>
        <w:t xml:space="preserve"> </w:t>
      </w:r>
      <w:r w:rsidR="009B2810" w:rsidRPr="00C319BE">
        <w:rPr>
          <w:sz w:val="20"/>
          <w:szCs w:val="20"/>
        </w:rPr>
        <w:t>description</w:t>
      </w:r>
      <w:r w:rsidR="009B2810" w:rsidRPr="00C319BE">
        <w:rPr>
          <w:spacing w:val="-7"/>
          <w:sz w:val="20"/>
          <w:szCs w:val="20"/>
        </w:rPr>
        <w:t xml:space="preserve"> </w:t>
      </w:r>
      <w:r w:rsidR="009B2810" w:rsidRPr="00C319BE">
        <w:rPr>
          <w:sz w:val="20"/>
          <w:szCs w:val="20"/>
        </w:rPr>
        <w:t>of</w:t>
      </w:r>
      <w:r w:rsidR="009B2810" w:rsidRPr="00C319BE">
        <w:rPr>
          <w:spacing w:val="-7"/>
          <w:sz w:val="20"/>
          <w:szCs w:val="20"/>
        </w:rPr>
        <w:t xml:space="preserve"> </w:t>
      </w:r>
      <w:r w:rsidR="009B2810" w:rsidRPr="00C319BE">
        <w:rPr>
          <w:sz w:val="20"/>
          <w:szCs w:val="20"/>
        </w:rPr>
        <w:t>any</w:t>
      </w:r>
      <w:r w:rsidR="009B2810" w:rsidRPr="00C319BE">
        <w:rPr>
          <w:spacing w:val="-13"/>
          <w:sz w:val="20"/>
          <w:szCs w:val="20"/>
        </w:rPr>
        <w:t xml:space="preserve"> </w:t>
      </w:r>
      <w:r w:rsidR="009B2810" w:rsidRPr="00C319BE">
        <w:rPr>
          <w:sz w:val="20"/>
          <w:szCs w:val="20"/>
        </w:rPr>
        <w:t>specific</w:t>
      </w:r>
      <w:r w:rsidR="009B2810" w:rsidRPr="00C319BE">
        <w:rPr>
          <w:spacing w:val="-8"/>
          <w:sz w:val="20"/>
          <w:szCs w:val="20"/>
        </w:rPr>
        <w:t xml:space="preserve"> </w:t>
      </w:r>
      <w:r w:rsidR="009B2810" w:rsidRPr="00C319BE">
        <w:rPr>
          <w:sz w:val="20"/>
          <w:szCs w:val="20"/>
        </w:rPr>
        <w:t>risks</w:t>
      </w:r>
      <w:r w:rsidR="009B2810" w:rsidRPr="00C319BE">
        <w:rPr>
          <w:spacing w:val="-8"/>
          <w:sz w:val="20"/>
          <w:szCs w:val="20"/>
        </w:rPr>
        <w:t xml:space="preserve"> </w:t>
      </w:r>
      <w:r w:rsidR="009B2810" w:rsidRPr="00C319BE">
        <w:rPr>
          <w:sz w:val="20"/>
          <w:szCs w:val="20"/>
        </w:rPr>
        <w:t>related</w:t>
      </w:r>
      <w:r w:rsidR="009B2810" w:rsidRPr="00C319BE">
        <w:rPr>
          <w:spacing w:val="-7"/>
          <w:sz w:val="20"/>
          <w:szCs w:val="20"/>
        </w:rPr>
        <w:t xml:space="preserve"> </w:t>
      </w:r>
      <w:r w:rsidR="009B2810" w:rsidRPr="00C319BE">
        <w:rPr>
          <w:sz w:val="20"/>
          <w:szCs w:val="20"/>
        </w:rPr>
        <w:t>to</w:t>
      </w:r>
      <w:r w:rsidR="009B2810" w:rsidRPr="00C319BE">
        <w:rPr>
          <w:spacing w:val="-7"/>
          <w:sz w:val="20"/>
          <w:szCs w:val="20"/>
        </w:rPr>
        <w:t xml:space="preserve"> </w:t>
      </w:r>
      <w:r w:rsidR="009B2810" w:rsidRPr="00C319BE">
        <w:rPr>
          <w:sz w:val="20"/>
          <w:szCs w:val="20"/>
        </w:rPr>
        <w:t>nitrogen</w:t>
      </w:r>
      <w:r w:rsidR="009B2810" w:rsidRPr="00C319BE">
        <w:rPr>
          <w:spacing w:val="-7"/>
          <w:sz w:val="20"/>
          <w:szCs w:val="20"/>
        </w:rPr>
        <w:t xml:space="preserve"> </w:t>
      </w:r>
      <w:r w:rsidR="009B2810" w:rsidRPr="00C319BE">
        <w:rPr>
          <w:sz w:val="20"/>
          <w:szCs w:val="20"/>
        </w:rPr>
        <w:t>leaching</w:t>
      </w:r>
      <w:r w:rsidR="009B2810" w:rsidRPr="00C319BE">
        <w:rPr>
          <w:spacing w:val="-7"/>
          <w:sz w:val="20"/>
          <w:szCs w:val="20"/>
        </w:rPr>
        <w:t xml:space="preserve"> </w:t>
      </w:r>
      <w:r w:rsidR="009B2810" w:rsidRPr="00C319BE">
        <w:rPr>
          <w:sz w:val="20"/>
          <w:szCs w:val="20"/>
        </w:rPr>
        <w:t>and</w:t>
      </w:r>
      <w:r w:rsidR="009B2810" w:rsidRPr="00C319BE">
        <w:rPr>
          <w:spacing w:val="-7"/>
          <w:sz w:val="20"/>
          <w:szCs w:val="20"/>
        </w:rPr>
        <w:t xml:space="preserve"> </w:t>
      </w:r>
      <w:r w:rsidR="009B2810" w:rsidRPr="00C319BE">
        <w:rPr>
          <w:sz w:val="20"/>
          <w:szCs w:val="20"/>
        </w:rPr>
        <w:t>runoff</w:t>
      </w:r>
      <w:r w:rsidR="009B2810" w:rsidRPr="00C319BE">
        <w:rPr>
          <w:spacing w:val="-7"/>
          <w:sz w:val="20"/>
          <w:szCs w:val="20"/>
        </w:rPr>
        <w:t xml:space="preserve"> </w:t>
      </w:r>
      <w:r w:rsidR="009B2810" w:rsidRPr="00C319BE">
        <w:rPr>
          <w:sz w:val="20"/>
          <w:szCs w:val="20"/>
        </w:rPr>
        <w:t>risks</w:t>
      </w:r>
      <w:r w:rsidR="009B2810" w:rsidRPr="00C319BE">
        <w:rPr>
          <w:spacing w:val="-6"/>
          <w:sz w:val="20"/>
          <w:szCs w:val="20"/>
        </w:rPr>
        <w:t xml:space="preserve"> </w:t>
      </w:r>
      <w:r w:rsidR="009B2810" w:rsidRPr="00C319BE">
        <w:rPr>
          <w:sz w:val="20"/>
          <w:szCs w:val="20"/>
        </w:rPr>
        <w:t>and</w:t>
      </w:r>
      <w:r w:rsidR="009B2810" w:rsidRPr="00C319BE">
        <w:rPr>
          <w:spacing w:val="-7"/>
          <w:sz w:val="20"/>
          <w:szCs w:val="20"/>
        </w:rPr>
        <w:t xml:space="preserve"> </w:t>
      </w:r>
      <w:r w:rsidR="009B2810" w:rsidRPr="00C319BE">
        <w:rPr>
          <w:sz w:val="20"/>
          <w:szCs w:val="20"/>
        </w:rPr>
        <w:t>how these will be</w:t>
      </w:r>
      <w:r w:rsidR="009B2810" w:rsidRPr="00C319BE">
        <w:rPr>
          <w:spacing w:val="-15"/>
          <w:sz w:val="20"/>
          <w:szCs w:val="20"/>
        </w:rPr>
        <w:t xml:space="preserve"> </w:t>
      </w:r>
      <w:r w:rsidR="009B2810" w:rsidRPr="00C319BE">
        <w:rPr>
          <w:sz w:val="20"/>
          <w:szCs w:val="20"/>
        </w:rPr>
        <w:t>addressed.</w:t>
      </w:r>
    </w:p>
    <w:p w14:paraId="1DC1B89A" w14:textId="77777777" w:rsidR="0087396F" w:rsidRPr="00C319BE" w:rsidRDefault="009B2810">
      <w:pPr>
        <w:pStyle w:val="ListParagraph"/>
        <w:numPr>
          <w:ilvl w:val="2"/>
          <w:numId w:val="3"/>
        </w:numPr>
        <w:tabs>
          <w:tab w:val="left" w:pos="1276"/>
          <w:tab w:val="left" w:pos="1277"/>
        </w:tabs>
        <w:spacing w:before="70"/>
        <w:ind w:left="1276" w:right="371"/>
        <w:rPr>
          <w:sz w:val="20"/>
        </w:rPr>
      </w:pPr>
      <w:r w:rsidRPr="00C319BE">
        <w:rPr>
          <w:i/>
          <w:sz w:val="20"/>
        </w:rPr>
        <w:t>Phosphorus</w:t>
      </w:r>
      <w:r w:rsidRPr="00C319BE">
        <w:rPr>
          <w:i/>
          <w:spacing w:val="-7"/>
          <w:sz w:val="20"/>
        </w:rPr>
        <w:t xml:space="preserve"> </w:t>
      </w:r>
      <w:r w:rsidRPr="00C319BE">
        <w:rPr>
          <w:i/>
          <w:sz w:val="20"/>
        </w:rPr>
        <w:t>management:</w:t>
      </w:r>
      <w:r w:rsidRPr="00C319BE">
        <w:rPr>
          <w:i/>
          <w:spacing w:val="-4"/>
          <w:sz w:val="20"/>
        </w:rPr>
        <w:t xml:space="preserve"> </w:t>
      </w:r>
      <w:r w:rsidRPr="00C319BE">
        <w:rPr>
          <w:sz w:val="20"/>
        </w:rPr>
        <w:t>To</w:t>
      </w:r>
      <w:r w:rsidRPr="00C319BE">
        <w:rPr>
          <w:spacing w:val="-9"/>
          <w:sz w:val="20"/>
        </w:rPr>
        <w:t xml:space="preserve"> </w:t>
      </w:r>
      <w:r w:rsidRPr="00C319BE">
        <w:rPr>
          <w:sz w:val="20"/>
        </w:rPr>
        <w:t>identify</w:t>
      </w:r>
      <w:r w:rsidRPr="00C319BE">
        <w:rPr>
          <w:spacing w:val="-13"/>
          <w:sz w:val="20"/>
        </w:rPr>
        <w:t xml:space="preserve"> </w:t>
      </w:r>
      <w:r w:rsidRPr="00C319BE">
        <w:rPr>
          <w:sz w:val="20"/>
        </w:rPr>
        <w:t>the</w:t>
      </w:r>
      <w:r w:rsidRPr="00C319BE">
        <w:rPr>
          <w:spacing w:val="-9"/>
          <w:sz w:val="20"/>
        </w:rPr>
        <w:t xml:space="preserve"> </w:t>
      </w:r>
      <w:r w:rsidRPr="00C319BE">
        <w:rPr>
          <w:sz w:val="20"/>
        </w:rPr>
        <w:t>environmental</w:t>
      </w:r>
      <w:r w:rsidRPr="00C319BE">
        <w:rPr>
          <w:spacing w:val="-10"/>
          <w:sz w:val="20"/>
        </w:rPr>
        <w:t xml:space="preserve"> </w:t>
      </w:r>
      <w:r w:rsidRPr="00C319BE">
        <w:rPr>
          <w:sz w:val="20"/>
        </w:rPr>
        <w:t>risks</w:t>
      </w:r>
      <w:r w:rsidRPr="00C319BE">
        <w:rPr>
          <w:spacing w:val="-8"/>
          <w:sz w:val="20"/>
        </w:rPr>
        <w:t xml:space="preserve"> </w:t>
      </w:r>
      <w:r w:rsidRPr="00C319BE">
        <w:rPr>
          <w:sz w:val="20"/>
        </w:rPr>
        <w:t>associated</w:t>
      </w:r>
      <w:r w:rsidRPr="00C319BE">
        <w:rPr>
          <w:spacing w:val="-7"/>
          <w:sz w:val="20"/>
        </w:rPr>
        <w:t xml:space="preserve"> </w:t>
      </w:r>
      <w:r w:rsidRPr="00C319BE">
        <w:rPr>
          <w:sz w:val="20"/>
        </w:rPr>
        <w:t>with</w:t>
      </w:r>
      <w:r w:rsidRPr="00C319BE">
        <w:rPr>
          <w:spacing w:val="-9"/>
          <w:sz w:val="20"/>
        </w:rPr>
        <w:t xml:space="preserve"> </w:t>
      </w:r>
      <w:r w:rsidRPr="00C319BE">
        <w:rPr>
          <w:sz w:val="20"/>
        </w:rPr>
        <w:t>phosphorus</w:t>
      </w:r>
      <w:r w:rsidRPr="00C319BE">
        <w:rPr>
          <w:spacing w:val="-7"/>
          <w:sz w:val="20"/>
        </w:rPr>
        <w:t xml:space="preserve"> </w:t>
      </w:r>
      <w:r w:rsidRPr="00C319BE">
        <w:rPr>
          <w:sz w:val="20"/>
        </w:rPr>
        <w:t xml:space="preserve">and sediment loss from the subject property, the significance of those risks and implementation of good management practices to </w:t>
      </w:r>
      <w:r w:rsidR="00413D66" w:rsidRPr="00C319BE">
        <w:rPr>
          <w:sz w:val="20"/>
        </w:rPr>
        <w:t>minimise</w:t>
      </w:r>
      <w:r w:rsidRPr="00C319BE">
        <w:rPr>
          <w:sz w:val="20"/>
        </w:rPr>
        <w:t xml:space="preserve"> the risks from critical source areas and other areas</w:t>
      </w:r>
      <w:r w:rsidRPr="00C319BE">
        <w:rPr>
          <w:spacing w:val="-7"/>
          <w:sz w:val="20"/>
        </w:rPr>
        <w:t xml:space="preserve"> </w:t>
      </w:r>
      <w:r w:rsidRPr="00C319BE">
        <w:rPr>
          <w:sz w:val="20"/>
        </w:rPr>
        <w:t>which</w:t>
      </w:r>
      <w:r w:rsidRPr="00C319BE">
        <w:rPr>
          <w:spacing w:val="-10"/>
          <w:sz w:val="20"/>
        </w:rPr>
        <w:t xml:space="preserve"> </w:t>
      </w:r>
      <w:r w:rsidRPr="00C319BE">
        <w:rPr>
          <w:sz w:val="20"/>
        </w:rPr>
        <w:t>may</w:t>
      </w:r>
      <w:r w:rsidRPr="00C319BE">
        <w:rPr>
          <w:spacing w:val="-13"/>
          <w:sz w:val="20"/>
        </w:rPr>
        <w:t xml:space="preserve"> </w:t>
      </w:r>
      <w:r w:rsidRPr="00C319BE">
        <w:rPr>
          <w:sz w:val="20"/>
        </w:rPr>
        <w:t>contribute</w:t>
      </w:r>
      <w:r w:rsidRPr="00C319BE">
        <w:rPr>
          <w:spacing w:val="-10"/>
          <w:sz w:val="20"/>
        </w:rPr>
        <w:t xml:space="preserve"> </w:t>
      </w:r>
      <w:r w:rsidRPr="00C319BE">
        <w:rPr>
          <w:sz w:val="20"/>
        </w:rPr>
        <w:t>to</w:t>
      </w:r>
      <w:r w:rsidRPr="00C319BE">
        <w:rPr>
          <w:spacing w:val="-8"/>
          <w:sz w:val="20"/>
        </w:rPr>
        <w:t xml:space="preserve"> </w:t>
      </w:r>
      <w:r w:rsidRPr="00C319BE">
        <w:rPr>
          <w:sz w:val="20"/>
        </w:rPr>
        <w:t>phosphorus</w:t>
      </w:r>
      <w:r w:rsidRPr="00C319BE">
        <w:rPr>
          <w:spacing w:val="-8"/>
          <w:sz w:val="20"/>
        </w:rPr>
        <w:t xml:space="preserve"> </w:t>
      </w:r>
      <w:r w:rsidRPr="00C319BE">
        <w:rPr>
          <w:sz w:val="20"/>
        </w:rPr>
        <w:t>losses.</w:t>
      </w:r>
    </w:p>
    <w:p w14:paraId="2BD3B30E" w14:textId="77777777" w:rsidR="0087396F" w:rsidRPr="00C319BE" w:rsidRDefault="009B2810">
      <w:pPr>
        <w:pStyle w:val="ListParagraph"/>
        <w:numPr>
          <w:ilvl w:val="2"/>
          <w:numId w:val="3"/>
        </w:numPr>
        <w:tabs>
          <w:tab w:val="left" w:pos="1285"/>
          <w:tab w:val="left" w:pos="1286"/>
        </w:tabs>
        <w:spacing w:before="118"/>
        <w:ind w:right="301"/>
        <w:rPr>
          <w:sz w:val="20"/>
        </w:rPr>
      </w:pPr>
      <w:r w:rsidRPr="00C319BE">
        <w:rPr>
          <w:i/>
          <w:sz w:val="20"/>
        </w:rPr>
        <w:t>Effluent</w:t>
      </w:r>
      <w:r w:rsidRPr="00C319BE">
        <w:rPr>
          <w:i/>
          <w:spacing w:val="-7"/>
          <w:sz w:val="20"/>
        </w:rPr>
        <w:t xml:space="preserve"> </w:t>
      </w:r>
      <w:r w:rsidRPr="00C319BE">
        <w:rPr>
          <w:i/>
          <w:sz w:val="20"/>
        </w:rPr>
        <w:t>management:</w:t>
      </w:r>
      <w:r w:rsidRPr="00C319BE">
        <w:rPr>
          <w:i/>
          <w:spacing w:val="-7"/>
          <w:sz w:val="20"/>
        </w:rPr>
        <w:t xml:space="preserve"> </w:t>
      </w:r>
      <w:r w:rsidRPr="00C319BE">
        <w:rPr>
          <w:sz w:val="20"/>
        </w:rPr>
        <w:t>To</w:t>
      </w:r>
      <w:r w:rsidRPr="00C319BE">
        <w:rPr>
          <w:spacing w:val="-10"/>
          <w:sz w:val="20"/>
        </w:rPr>
        <w:t xml:space="preserve"> </w:t>
      </w:r>
      <w:r w:rsidRPr="00C319BE">
        <w:rPr>
          <w:sz w:val="20"/>
        </w:rPr>
        <w:t>manage</w:t>
      </w:r>
      <w:r w:rsidRPr="00C319BE">
        <w:rPr>
          <w:spacing w:val="-7"/>
          <w:sz w:val="20"/>
        </w:rPr>
        <w:t xml:space="preserve"> </w:t>
      </w:r>
      <w:r w:rsidRPr="00C319BE">
        <w:rPr>
          <w:sz w:val="20"/>
        </w:rPr>
        <w:t>the</w:t>
      </w:r>
      <w:r w:rsidRPr="00C319BE">
        <w:rPr>
          <w:spacing w:val="-7"/>
          <w:sz w:val="20"/>
        </w:rPr>
        <w:t xml:space="preserve"> </w:t>
      </w:r>
      <w:r w:rsidRPr="00C319BE">
        <w:rPr>
          <w:sz w:val="20"/>
        </w:rPr>
        <w:t>risks</w:t>
      </w:r>
      <w:r w:rsidRPr="00C319BE">
        <w:rPr>
          <w:spacing w:val="-8"/>
          <w:sz w:val="20"/>
        </w:rPr>
        <w:t xml:space="preserve"> </w:t>
      </w:r>
      <w:r w:rsidRPr="00C319BE">
        <w:rPr>
          <w:sz w:val="20"/>
        </w:rPr>
        <w:t>associated</w:t>
      </w:r>
      <w:r w:rsidRPr="00C319BE">
        <w:rPr>
          <w:spacing w:val="-5"/>
          <w:sz w:val="20"/>
        </w:rPr>
        <w:t xml:space="preserve"> </w:t>
      </w:r>
      <w:r w:rsidRPr="00C319BE">
        <w:rPr>
          <w:sz w:val="20"/>
        </w:rPr>
        <w:t>with</w:t>
      </w:r>
      <w:r w:rsidRPr="00C319BE">
        <w:rPr>
          <w:spacing w:val="-7"/>
          <w:sz w:val="20"/>
        </w:rPr>
        <w:t xml:space="preserve"> </w:t>
      </w:r>
      <w:r w:rsidRPr="00C319BE">
        <w:rPr>
          <w:sz w:val="20"/>
        </w:rPr>
        <w:t>the</w:t>
      </w:r>
      <w:r w:rsidRPr="00C319BE">
        <w:rPr>
          <w:spacing w:val="-7"/>
          <w:sz w:val="20"/>
        </w:rPr>
        <w:t xml:space="preserve"> </w:t>
      </w:r>
      <w:r w:rsidRPr="00C319BE">
        <w:rPr>
          <w:sz w:val="20"/>
        </w:rPr>
        <w:t>operation</w:t>
      </w:r>
      <w:r w:rsidRPr="00C319BE">
        <w:rPr>
          <w:spacing w:val="-7"/>
          <w:sz w:val="20"/>
        </w:rPr>
        <w:t xml:space="preserve"> </w:t>
      </w:r>
      <w:r w:rsidRPr="00C319BE">
        <w:rPr>
          <w:sz w:val="20"/>
        </w:rPr>
        <w:t>of</w:t>
      </w:r>
      <w:r w:rsidRPr="00C319BE">
        <w:rPr>
          <w:spacing w:val="-7"/>
          <w:sz w:val="20"/>
        </w:rPr>
        <w:t xml:space="preserve"> </w:t>
      </w:r>
      <w:r w:rsidRPr="00C319BE">
        <w:rPr>
          <w:sz w:val="20"/>
        </w:rPr>
        <w:t>effluent</w:t>
      </w:r>
      <w:r w:rsidRPr="00C319BE">
        <w:rPr>
          <w:spacing w:val="-7"/>
          <w:sz w:val="20"/>
        </w:rPr>
        <w:t xml:space="preserve"> </w:t>
      </w:r>
      <w:r w:rsidRPr="00C319BE">
        <w:rPr>
          <w:sz w:val="20"/>
        </w:rPr>
        <w:t>systems</w:t>
      </w:r>
      <w:r w:rsidRPr="00C319BE">
        <w:rPr>
          <w:spacing w:val="-8"/>
          <w:sz w:val="20"/>
        </w:rPr>
        <w:t xml:space="preserve"> </w:t>
      </w:r>
      <w:r w:rsidRPr="00C319BE">
        <w:rPr>
          <w:sz w:val="20"/>
        </w:rPr>
        <w:t>to ensure effluent systems are compliant with either an approved resource consent or permitted activity</w:t>
      </w:r>
      <w:r w:rsidRPr="00C319BE">
        <w:rPr>
          <w:spacing w:val="-12"/>
          <w:sz w:val="20"/>
        </w:rPr>
        <w:t xml:space="preserve"> </w:t>
      </w:r>
      <w:r w:rsidRPr="00C319BE">
        <w:rPr>
          <w:sz w:val="20"/>
        </w:rPr>
        <w:t>standards</w:t>
      </w:r>
      <w:r w:rsidRPr="00C319BE">
        <w:rPr>
          <w:spacing w:val="-6"/>
          <w:sz w:val="20"/>
        </w:rPr>
        <w:t xml:space="preserve"> </w:t>
      </w:r>
      <w:r w:rsidRPr="00C319BE">
        <w:rPr>
          <w:sz w:val="20"/>
        </w:rPr>
        <w:t>of</w:t>
      </w:r>
      <w:r w:rsidRPr="00C319BE">
        <w:rPr>
          <w:spacing w:val="-7"/>
          <w:sz w:val="20"/>
        </w:rPr>
        <w:t xml:space="preserve"> </w:t>
      </w:r>
      <w:r w:rsidRPr="00C319BE">
        <w:rPr>
          <w:sz w:val="20"/>
        </w:rPr>
        <w:t>the</w:t>
      </w:r>
      <w:r w:rsidRPr="00C319BE">
        <w:rPr>
          <w:spacing w:val="-9"/>
          <w:sz w:val="20"/>
        </w:rPr>
        <w:t xml:space="preserve"> </w:t>
      </w:r>
      <w:r w:rsidRPr="00C319BE">
        <w:rPr>
          <w:sz w:val="20"/>
        </w:rPr>
        <w:t>regional</w:t>
      </w:r>
      <w:r w:rsidRPr="00C319BE">
        <w:rPr>
          <w:spacing w:val="-8"/>
          <w:sz w:val="20"/>
        </w:rPr>
        <w:t xml:space="preserve"> </w:t>
      </w:r>
      <w:r w:rsidRPr="00C319BE">
        <w:rPr>
          <w:sz w:val="20"/>
        </w:rPr>
        <w:t>plan</w:t>
      </w:r>
      <w:r w:rsidRPr="00C319BE">
        <w:rPr>
          <w:spacing w:val="-6"/>
          <w:sz w:val="20"/>
        </w:rPr>
        <w:t xml:space="preserve"> </w:t>
      </w:r>
      <w:r w:rsidRPr="00C319BE">
        <w:rPr>
          <w:sz w:val="20"/>
        </w:rPr>
        <w:t>every</w:t>
      </w:r>
      <w:r w:rsidRPr="00C319BE">
        <w:rPr>
          <w:spacing w:val="-12"/>
          <w:sz w:val="20"/>
        </w:rPr>
        <w:t xml:space="preserve"> </w:t>
      </w:r>
      <w:r w:rsidRPr="00C319BE">
        <w:rPr>
          <w:sz w:val="20"/>
        </w:rPr>
        <w:t>day</w:t>
      </w:r>
      <w:r w:rsidRPr="00C319BE">
        <w:rPr>
          <w:spacing w:val="-12"/>
          <w:sz w:val="20"/>
        </w:rPr>
        <w:t xml:space="preserve"> </w:t>
      </w:r>
      <w:r w:rsidRPr="00C319BE">
        <w:rPr>
          <w:sz w:val="20"/>
        </w:rPr>
        <w:t>of</w:t>
      </w:r>
      <w:r w:rsidRPr="00C319BE">
        <w:rPr>
          <w:spacing w:val="-5"/>
          <w:sz w:val="20"/>
        </w:rPr>
        <w:t xml:space="preserve"> </w:t>
      </w:r>
      <w:r w:rsidRPr="00C319BE">
        <w:rPr>
          <w:sz w:val="20"/>
        </w:rPr>
        <w:t>the</w:t>
      </w:r>
      <w:r w:rsidRPr="00C319BE">
        <w:rPr>
          <w:spacing w:val="-7"/>
          <w:sz w:val="20"/>
        </w:rPr>
        <w:t xml:space="preserve"> </w:t>
      </w:r>
      <w:r w:rsidRPr="00C319BE">
        <w:rPr>
          <w:sz w:val="20"/>
        </w:rPr>
        <w:t>year.</w:t>
      </w:r>
    </w:p>
    <w:p w14:paraId="7388E205" w14:textId="77777777" w:rsidR="0087396F" w:rsidRPr="00C319BE" w:rsidRDefault="009B2810">
      <w:pPr>
        <w:pStyle w:val="ListParagraph"/>
        <w:numPr>
          <w:ilvl w:val="2"/>
          <w:numId w:val="3"/>
        </w:numPr>
        <w:tabs>
          <w:tab w:val="left" w:pos="1285"/>
          <w:tab w:val="left" w:pos="1286"/>
        </w:tabs>
        <w:spacing w:before="116"/>
        <w:ind w:left="1286" w:hanging="567"/>
        <w:rPr>
          <w:sz w:val="20"/>
        </w:rPr>
      </w:pPr>
      <w:r w:rsidRPr="00C319BE">
        <w:rPr>
          <w:i/>
          <w:sz w:val="20"/>
        </w:rPr>
        <w:t>Gorse</w:t>
      </w:r>
      <w:r w:rsidRPr="00C319BE">
        <w:rPr>
          <w:i/>
          <w:spacing w:val="-8"/>
          <w:sz w:val="20"/>
        </w:rPr>
        <w:t xml:space="preserve"> </w:t>
      </w:r>
      <w:r w:rsidRPr="00C319BE">
        <w:rPr>
          <w:i/>
          <w:sz w:val="20"/>
        </w:rPr>
        <w:t>management:</w:t>
      </w:r>
      <w:r w:rsidRPr="00C319BE">
        <w:rPr>
          <w:i/>
          <w:spacing w:val="-8"/>
          <w:sz w:val="20"/>
        </w:rPr>
        <w:t xml:space="preserve"> </w:t>
      </w:r>
      <w:r w:rsidRPr="00C319BE">
        <w:rPr>
          <w:sz w:val="20"/>
        </w:rPr>
        <w:t>To</w:t>
      </w:r>
      <w:r w:rsidRPr="00C319BE">
        <w:rPr>
          <w:spacing w:val="-10"/>
          <w:sz w:val="20"/>
        </w:rPr>
        <w:t xml:space="preserve"> </w:t>
      </w:r>
      <w:r w:rsidRPr="00C319BE">
        <w:rPr>
          <w:sz w:val="20"/>
        </w:rPr>
        <w:t>manage</w:t>
      </w:r>
      <w:r w:rsidRPr="00C319BE">
        <w:rPr>
          <w:spacing w:val="-8"/>
          <w:sz w:val="20"/>
        </w:rPr>
        <w:t xml:space="preserve"> </w:t>
      </w:r>
      <w:r w:rsidRPr="00C319BE">
        <w:rPr>
          <w:sz w:val="20"/>
        </w:rPr>
        <w:t>gorse</w:t>
      </w:r>
      <w:r w:rsidRPr="00C319BE">
        <w:rPr>
          <w:spacing w:val="-8"/>
          <w:sz w:val="20"/>
        </w:rPr>
        <w:t xml:space="preserve"> </w:t>
      </w:r>
      <w:r w:rsidRPr="00C319BE">
        <w:rPr>
          <w:sz w:val="20"/>
        </w:rPr>
        <w:t>to</w:t>
      </w:r>
      <w:r w:rsidRPr="00C319BE">
        <w:rPr>
          <w:spacing w:val="-10"/>
          <w:sz w:val="20"/>
        </w:rPr>
        <w:t xml:space="preserve"> </w:t>
      </w:r>
      <w:r w:rsidRPr="00C319BE">
        <w:rPr>
          <w:sz w:val="20"/>
        </w:rPr>
        <w:t>minimise</w:t>
      </w:r>
      <w:r w:rsidRPr="00C319BE">
        <w:rPr>
          <w:spacing w:val="-8"/>
          <w:sz w:val="20"/>
        </w:rPr>
        <w:t xml:space="preserve"> </w:t>
      </w:r>
      <w:r w:rsidR="00413D66" w:rsidRPr="00C319BE">
        <w:rPr>
          <w:spacing w:val="-8"/>
          <w:sz w:val="20"/>
        </w:rPr>
        <w:t xml:space="preserve">the risk of </w:t>
      </w:r>
      <w:r w:rsidRPr="00C319BE">
        <w:rPr>
          <w:sz w:val="20"/>
        </w:rPr>
        <w:t>nitrogen</w:t>
      </w:r>
      <w:r w:rsidRPr="00C319BE">
        <w:rPr>
          <w:spacing w:val="-8"/>
          <w:sz w:val="20"/>
        </w:rPr>
        <w:t xml:space="preserve"> </w:t>
      </w:r>
      <w:r w:rsidRPr="00C319BE">
        <w:rPr>
          <w:sz w:val="20"/>
        </w:rPr>
        <w:t>losses.</w:t>
      </w:r>
    </w:p>
    <w:p w14:paraId="6553D406" w14:textId="77777777" w:rsidR="0087396F" w:rsidRPr="00C319BE" w:rsidRDefault="009B2810">
      <w:pPr>
        <w:pStyle w:val="ListParagraph"/>
        <w:numPr>
          <w:ilvl w:val="2"/>
          <w:numId w:val="3"/>
        </w:numPr>
        <w:tabs>
          <w:tab w:val="left" w:pos="1285"/>
          <w:tab w:val="left" w:pos="1286"/>
        </w:tabs>
        <w:spacing w:before="125"/>
        <w:ind w:right="718"/>
        <w:rPr>
          <w:sz w:val="20"/>
        </w:rPr>
      </w:pPr>
      <w:r w:rsidRPr="00C319BE">
        <w:rPr>
          <w:sz w:val="20"/>
        </w:rPr>
        <w:t xml:space="preserve">Water irrigation management: To operate water irrigation systems in a way that minimises </w:t>
      </w:r>
      <w:r w:rsidR="00413D66" w:rsidRPr="00C319BE">
        <w:rPr>
          <w:sz w:val="20"/>
        </w:rPr>
        <w:t xml:space="preserve">the risk of </w:t>
      </w:r>
      <w:r w:rsidRPr="00C319BE">
        <w:rPr>
          <w:sz w:val="20"/>
        </w:rPr>
        <w:t>nitrogen</w:t>
      </w:r>
      <w:r w:rsidRPr="00C319BE">
        <w:rPr>
          <w:spacing w:val="-11"/>
          <w:sz w:val="20"/>
        </w:rPr>
        <w:t xml:space="preserve"> </w:t>
      </w:r>
      <w:r w:rsidRPr="00C319BE">
        <w:rPr>
          <w:sz w:val="20"/>
        </w:rPr>
        <w:t>losses</w:t>
      </w:r>
      <w:r w:rsidRPr="00C319BE">
        <w:rPr>
          <w:spacing w:val="-13"/>
          <w:sz w:val="20"/>
        </w:rPr>
        <w:t xml:space="preserve"> </w:t>
      </w:r>
      <w:r w:rsidRPr="00C319BE">
        <w:rPr>
          <w:sz w:val="20"/>
        </w:rPr>
        <w:t>from</w:t>
      </w:r>
      <w:r w:rsidRPr="00C319BE">
        <w:rPr>
          <w:spacing w:val="-9"/>
          <w:sz w:val="20"/>
        </w:rPr>
        <w:t xml:space="preserve"> </w:t>
      </w:r>
      <w:r w:rsidRPr="00C319BE">
        <w:rPr>
          <w:sz w:val="20"/>
        </w:rPr>
        <w:t>the</w:t>
      </w:r>
      <w:r w:rsidRPr="00C319BE">
        <w:rPr>
          <w:spacing w:val="-11"/>
          <w:sz w:val="20"/>
        </w:rPr>
        <w:t xml:space="preserve"> </w:t>
      </w:r>
      <w:r w:rsidRPr="00C319BE">
        <w:rPr>
          <w:sz w:val="20"/>
        </w:rPr>
        <w:t>property.</w:t>
      </w:r>
    </w:p>
    <w:p w14:paraId="5BF9CDE8" w14:textId="77777777" w:rsidR="0087396F" w:rsidRPr="00C319BE" w:rsidRDefault="00AB6094">
      <w:pPr>
        <w:pStyle w:val="ListParagraph"/>
        <w:numPr>
          <w:ilvl w:val="2"/>
          <w:numId w:val="3"/>
        </w:numPr>
        <w:tabs>
          <w:tab w:val="left" w:pos="1285"/>
          <w:tab w:val="left" w:pos="1286"/>
        </w:tabs>
        <w:spacing w:before="118" w:line="242" w:lineRule="auto"/>
        <w:ind w:right="626"/>
        <w:rPr>
          <w:sz w:val="20"/>
        </w:rPr>
      </w:pPr>
      <w:r w:rsidRPr="00C319BE">
        <w:rPr>
          <w:lang w:eastAsia="en-NZ"/>
        </w:rPr>
        <mc:AlternateContent>
          <mc:Choice Requires="wps">
            <w:drawing>
              <wp:anchor distT="0" distB="0" distL="114300" distR="114300" simplePos="0" relativeHeight="503263328" behindDoc="1" locked="0" layoutInCell="1" allowOverlap="1" wp14:anchorId="01E1586C" wp14:editId="3D09EBA5">
                <wp:simplePos x="0" y="0"/>
                <wp:positionH relativeFrom="page">
                  <wp:posOffset>2524125</wp:posOffset>
                </wp:positionH>
                <wp:positionV relativeFrom="paragraph">
                  <wp:posOffset>459105</wp:posOffset>
                </wp:positionV>
                <wp:extent cx="35560" cy="0"/>
                <wp:effectExtent l="9525" t="6350" r="12065" b="1270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261F560" id="Line 4" o:spid="_x0000_s1026" style="position:absolute;z-index:-5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8.75pt,36.15pt" to="201.5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589EAIAACY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" strokeweight=".48pt">
                <w10:wrap anchorx="page"/>
              </v:line>
            </w:pict>
          </mc:Fallback>
        </mc:AlternateContent>
      </w:r>
      <w:r w:rsidR="009B2810" w:rsidRPr="00C319BE">
        <w:rPr>
          <w:i/>
          <w:sz w:val="20"/>
        </w:rPr>
        <w:t xml:space="preserve">Fertiliser management: </w:t>
      </w:r>
      <w:r w:rsidR="009B2810" w:rsidRPr="00C319BE">
        <w:rPr>
          <w:sz w:val="20"/>
        </w:rPr>
        <w:t>To manage the risks associated with the application of fertiliser. Fertiliser</w:t>
      </w:r>
      <w:r w:rsidR="009B2810" w:rsidRPr="00C319BE">
        <w:rPr>
          <w:spacing w:val="-10"/>
          <w:sz w:val="20"/>
        </w:rPr>
        <w:t xml:space="preserve"> </w:t>
      </w:r>
      <w:r w:rsidR="009B2810" w:rsidRPr="00C319BE">
        <w:rPr>
          <w:sz w:val="20"/>
        </w:rPr>
        <w:t>must</w:t>
      </w:r>
      <w:r w:rsidR="009B2810" w:rsidRPr="00C319BE">
        <w:rPr>
          <w:spacing w:val="-6"/>
          <w:sz w:val="20"/>
        </w:rPr>
        <w:t xml:space="preserve"> </w:t>
      </w:r>
      <w:r w:rsidR="009B2810" w:rsidRPr="00C319BE">
        <w:rPr>
          <w:sz w:val="20"/>
        </w:rPr>
        <w:t>be</w:t>
      </w:r>
      <w:r w:rsidR="009B2810" w:rsidRPr="00C319BE">
        <w:rPr>
          <w:spacing w:val="-6"/>
          <w:sz w:val="20"/>
        </w:rPr>
        <w:t xml:space="preserve"> </w:t>
      </w:r>
      <w:r w:rsidR="009B2810" w:rsidRPr="00C319BE">
        <w:rPr>
          <w:sz w:val="20"/>
        </w:rPr>
        <w:t>applied</w:t>
      </w:r>
      <w:r w:rsidR="009B2810" w:rsidRPr="00C319BE">
        <w:rPr>
          <w:spacing w:val="-6"/>
          <w:sz w:val="20"/>
        </w:rPr>
        <w:t xml:space="preserve"> </w:t>
      </w:r>
      <w:r w:rsidR="009B2810" w:rsidRPr="00C319BE">
        <w:rPr>
          <w:sz w:val="20"/>
        </w:rPr>
        <w:t>in</w:t>
      </w:r>
      <w:r w:rsidR="009B2810" w:rsidRPr="00C319BE">
        <w:rPr>
          <w:spacing w:val="-6"/>
          <w:sz w:val="20"/>
        </w:rPr>
        <w:t xml:space="preserve"> </w:t>
      </w:r>
      <w:r w:rsidR="009B2810" w:rsidRPr="00C319BE">
        <w:rPr>
          <w:sz w:val="20"/>
        </w:rPr>
        <w:t>accordance</w:t>
      </w:r>
      <w:r w:rsidR="009B2810" w:rsidRPr="00C319BE">
        <w:rPr>
          <w:spacing w:val="-9"/>
          <w:sz w:val="20"/>
        </w:rPr>
        <w:t xml:space="preserve"> </w:t>
      </w:r>
      <w:r w:rsidR="009B2810" w:rsidRPr="00C319BE">
        <w:rPr>
          <w:sz w:val="20"/>
        </w:rPr>
        <w:t>with</w:t>
      </w:r>
      <w:r w:rsidR="009B2810" w:rsidRPr="00C319BE">
        <w:rPr>
          <w:spacing w:val="-6"/>
          <w:sz w:val="20"/>
        </w:rPr>
        <w:t xml:space="preserve"> </w:t>
      </w:r>
      <w:r w:rsidR="009B2810" w:rsidRPr="00C319BE">
        <w:rPr>
          <w:sz w:val="20"/>
        </w:rPr>
        <w:t>the</w:t>
      </w:r>
      <w:r w:rsidR="009B2810" w:rsidRPr="00C319BE">
        <w:rPr>
          <w:spacing w:val="-6"/>
          <w:sz w:val="20"/>
        </w:rPr>
        <w:t xml:space="preserve"> </w:t>
      </w:r>
      <w:r w:rsidR="009B2810" w:rsidRPr="00C319BE">
        <w:rPr>
          <w:sz w:val="20"/>
        </w:rPr>
        <w:t>Code</w:t>
      </w:r>
      <w:r w:rsidR="009B2810" w:rsidRPr="00C319BE">
        <w:rPr>
          <w:spacing w:val="-5"/>
          <w:sz w:val="20"/>
        </w:rPr>
        <w:t xml:space="preserve"> </w:t>
      </w:r>
      <w:r w:rsidR="009B2810" w:rsidRPr="00C319BE">
        <w:rPr>
          <w:sz w:val="20"/>
        </w:rPr>
        <w:t>of</w:t>
      </w:r>
      <w:r w:rsidR="009B2810" w:rsidRPr="00C319BE">
        <w:rPr>
          <w:spacing w:val="-5"/>
          <w:sz w:val="20"/>
        </w:rPr>
        <w:t xml:space="preserve"> </w:t>
      </w:r>
      <w:r w:rsidR="009B2810" w:rsidRPr="00C319BE">
        <w:rPr>
          <w:sz w:val="20"/>
        </w:rPr>
        <w:t>Practice</w:t>
      </w:r>
      <w:r w:rsidR="009B2810" w:rsidRPr="00C319BE">
        <w:rPr>
          <w:spacing w:val="-5"/>
          <w:sz w:val="20"/>
        </w:rPr>
        <w:t xml:space="preserve"> </w:t>
      </w:r>
      <w:r w:rsidR="009B2810" w:rsidRPr="00C319BE">
        <w:rPr>
          <w:sz w:val="20"/>
        </w:rPr>
        <w:t>for</w:t>
      </w:r>
      <w:r w:rsidR="009B2810" w:rsidRPr="00C319BE">
        <w:rPr>
          <w:spacing w:val="-5"/>
          <w:sz w:val="20"/>
        </w:rPr>
        <w:t xml:space="preserve"> </w:t>
      </w:r>
      <w:r w:rsidR="009B2810" w:rsidRPr="00C319BE">
        <w:rPr>
          <w:sz w:val="20"/>
        </w:rPr>
        <w:t>Nutrient</w:t>
      </w:r>
      <w:r w:rsidR="009B2810" w:rsidRPr="00C319BE">
        <w:rPr>
          <w:spacing w:val="-6"/>
          <w:sz w:val="20"/>
        </w:rPr>
        <w:t xml:space="preserve"> </w:t>
      </w:r>
      <w:r w:rsidR="009B2810" w:rsidRPr="00C319BE">
        <w:rPr>
          <w:sz w:val="20"/>
        </w:rPr>
        <w:t>Management 2013</w:t>
      </w:r>
      <w:r w:rsidR="009B2810" w:rsidRPr="00C319BE">
        <w:rPr>
          <w:spacing w:val="-9"/>
          <w:sz w:val="20"/>
        </w:rPr>
        <w:t xml:space="preserve"> </w:t>
      </w:r>
      <w:r w:rsidR="009B2810" w:rsidRPr="00C319BE">
        <w:rPr>
          <w:sz w:val="20"/>
        </w:rPr>
        <w:t>or</w:t>
      </w:r>
      <w:r w:rsidR="009B2810" w:rsidRPr="00C319BE">
        <w:rPr>
          <w:spacing w:val="-8"/>
          <w:sz w:val="20"/>
        </w:rPr>
        <w:t xml:space="preserve"> </w:t>
      </w:r>
      <w:r w:rsidR="009B2810" w:rsidRPr="00C319BE">
        <w:rPr>
          <w:sz w:val="20"/>
        </w:rPr>
        <w:t>as</w:t>
      </w:r>
      <w:r w:rsidR="009B2810" w:rsidRPr="00C319BE">
        <w:rPr>
          <w:spacing w:val="-8"/>
          <w:sz w:val="20"/>
        </w:rPr>
        <w:t xml:space="preserve"> </w:t>
      </w:r>
      <w:r w:rsidR="009B2810" w:rsidRPr="00C319BE">
        <w:rPr>
          <w:sz w:val="20"/>
        </w:rPr>
        <w:t>updated;</w:t>
      </w:r>
      <w:r w:rsidR="009B2810" w:rsidRPr="00C319BE">
        <w:rPr>
          <w:spacing w:val="-9"/>
          <w:sz w:val="20"/>
        </w:rPr>
        <w:t xml:space="preserve"> </w:t>
      </w:r>
      <w:r w:rsidR="009B2810" w:rsidRPr="00C319BE">
        <w:rPr>
          <w:sz w:val="20"/>
        </w:rPr>
        <w:t>and</w:t>
      </w:r>
      <w:r w:rsidR="009B2810" w:rsidRPr="00C319BE">
        <w:rPr>
          <w:spacing w:val="-9"/>
          <w:sz w:val="20"/>
        </w:rPr>
        <w:t xml:space="preserve"> </w:t>
      </w:r>
      <w:r w:rsidR="009B2810" w:rsidRPr="00C319BE">
        <w:rPr>
          <w:sz w:val="20"/>
        </w:rPr>
        <w:t>either</w:t>
      </w:r>
    </w:p>
    <w:p w14:paraId="195D346B" w14:textId="77777777" w:rsidR="0087396F" w:rsidRPr="00C319BE" w:rsidRDefault="009B2810">
      <w:pPr>
        <w:pStyle w:val="ListParagraph"/>
        <w:numPr>
          <w:ilvl w:val="3"/>
          <w:numId w:val="3"/>
        </w:numPr>
        <w:tabs>
          <w:tab w:val="left" w:pos="1854"/>
          <w:tab w:val="left" w:pos="1855"/>
        </w:tabs>
        <w:spacing w:before="118"/>
        <w:ind w:hanging="568"/>
        <w:rPr>
          <w:sz w:val="20"/>
        </w:rPr>
      </w:pPr>
      <w:r w:rsidRPr="00C319BE">
        <w:rPr>
          <w:sz w:val="20"/>
        </w:rPr>
        <w:t>the</w:t>
      </w:r>
      <w:r w:rsidRPr="00C319BE">
        <w:rPr>
          <w:spacing w:val="-6"/>
          <w:sz w:val="20"/>
        </w:rPr>
        <w:t xml:space="preserve"> </w:t>
      </w:r>
      <w:r w:rsidRPr="00C319BE">
        <w:rPr>
          <w:sz w:val="20"/>
        </w:rPr>
        <w:t>Spreadmark</w:t>
      </w:r>
      <w:r w:rsidRPr="00C319BE">
        <w:rPr>
          <w:spacing w:val="-5"/>
          <w:sz w:val="20"/>
        </w:rPr>
        <w:t xml:space="preserve"> </w:t>
      </w:r>
      <w:r w:rsidRPr="00C319BE">
        <w:rPr>
          <w:sz w:val="20"/>
        </w:rPr>
        <w:t>Code</w:t>
      </w:r>
      <w:r w:rsidRPr="00C319BE">
        <w:rPr>
          <w:spacing w:val="-6"/>
          <w:sz w:val="20"/>
        </w:rPr>
        <w:t xml:space="preserve"> </w:t>
      </w:r>
      <w:r w:rsidRPr="00C319BE">
        <w:rPr>
          <w:sz w:val="20"/>
        </w:rPr>
        <w:t>of</w:t>
      </w:r>
      <w:r w:rsidRPr="00C319BE">
        <w:rPr>
          <w:spacing w:val="-5"/>
          <w:sz w:val="20"/>
        </w:rPr>
        <w:t xml:space="preserve"> </w:t>
      </w:r>
      <w:r w:rsidRPr="00C319BE">
        <w:rPr>
          <w:sz w:val="20"/>
        </w:rPr>
        <w:t>Practice</w:t>
      </w:r>
      <w:r w:rsidRPr="00C319BE">
        <w:rPr>
          <w:spacing w:val="-6"/>
          <w:sz w:val="20"/>
        </w:rPr>
        <w:t xml:space="preserve"> </w:t>
      </w:r>
      <w:r w:rsidRPr="00C319BE">
        <w:rPr>
          <w:sz w:val="20"/>
        </w:rPr>
        <w:t>2015</w:t>
      </w:r>
      <w:r w:rsidRPr="00C319BE">
        <w:rPr>
          <w:spacing w:val="-6"/>
          <w:sz w:val="20"/>
        </w:rPr>
        <w:t xml:space="preserve"> </w:t>
      </w:r>
      <w:r w:rsidRPr="00C319BE">
        <w:rPr>
          <w:sz w:val="20"/>
        </w:rPr>
        <w:t>or</w:t>
      </w:r>
      <w:r w:rsidRPr="00C319BE">
        <w:rPr>
          <w:spacing w:val="-5"/>
          <w:sz w:val="20"/>
        </w:rPr>
        <w:t xml:space="preserve"> </w:t>
      </w:r>
      <w:r w:rsidRPr="00C319BE">
        <w:rPr>
          <w:sz w:val="20"/>
        </w:rPr>
        <w:t>as</w:t>
      </w:r>
      <w:r w:rsidRPr="00C319BE">
        <w:rPr>
          <w:spacing w:val="-5"/>
          <w:sz w:val="20"/>
        </w:rPr>
        <w:t xml:space="preserve"> </w:t>
      </w:r>
      <w:r w:rsidRPr="00C319BE">
        <w:rPr>
          <w:sz w:val="20"/>
        </w:rPr>
        <w:t>updated;</w:t>
      </w:r>
      <w:r w:rsidRPr="00C319BE">
        <w:rPr>
          <w:spacing w:val="-5"/>
          <w:sz w:val="20"/>
        </w:rPr>
        <w:t xml:space="preserve"> </w:t>
      </w:r>
      <w:r w:rsidRPr="00C319BE">
        <w:rPr>
          <w:sz w:val="20"/>
        </w:rPr>
        <w:t>or</w:t>
      </w:r>
    </w:p>
    <w:p w14:paraId="27B0BF5E" w14:textId="77777777" w:rsidR="0087396F" w:rsidRPr="00C319BE" w:rsidRDefault="009B2810">
      <w:pPr>
        <w:pStyle w:val="ListParagraph"/>
        <w:numPr>
          <w:ilvl w:val="3"/>
          <w:numId w:val="3"/>
        </w:numPr>
        <w:tabs>
          <w:tab w:val="left" w:pos="1854"/>
          <w:tab w:val="left" w:pos="1855"/>
        </w:tabs>
        <w:spacing w:before="118"/>
        <w:ind w:right="380" w:hanging="568"/>
        <w:rPr>
          <w:sz w:val="20"/>
        </w:rPr>
      </w:pPr>
      <w:r w:rsidRPr="00C319BE">
        <w:rPr>
          <w:sz w:val="20"/>
        </w:rPr>
        <w:t>With</w:t>
      </w:r>
      <w:r w:rsidRPr="00C319BE">
        <w:rPr>
          <w:spacing w:val="-10"/>
          <w:sz w:val="20"/>
        </w:rPr>
        <w:t xml:space="preserve"> </w:t>
      </w:r>
      <w:r w:rsidRPr="00C319BE">
        <w:rPr>
          <w:sz w:val="20"/>
        </w:rPr>
        <w:t>spreading</w:t>
      </w:r>
      <w:r w:rsidRPr="00C319BE">
        <w:rPr>
          <w:spacing w:val="-7"/>
          <w:sz w:val="20"/>
        </w:rPr>
        <w:t xml:space="preserve"> </w:t>
      </w:r>
      <w:r w:rsidRPr="00C319BE">
        <w:rPr>
          <w:sz w:val="20"/>
        </w:rPr>
        <w:t>equipment</w:t>
      </w:r>
      <w:r w:rsidRPr="00C319BE">
        <w:rPr>
          <w:spacing w:val="-7"/>
          <w:sz w:val="20"/>
        </w:rPr>
        <w:t xml:space="preserve"> </w:t>
      </w:r>
      <w:r w:rsidRPr="00C319BE">
        <w:rPr>
          <w:sz w:val="20"/>
        </w:rPr>
        <w:t>that</w:t>
      </w:r>
      <w:r w:rsidRPr="00C319BE">
        <w:rPr>
          <w:spacing w:val="-7"/>
          <w:sz w:val="20"/>
        </w:rPr>
        <w:t xml:space="preserve"> </w:t>
      </w:r>
      <w:r w:rsidRPr="00C319BE">
        <w:rPr>
          <w:sz w:val="20"/>
        </w:rPr>
        <w:t>is</w:t>
      </w:r>
      <w:r w:rsidRPr="00C319BE">
        <w:rPr>
          <w:spacing w:val="-8"/>
          <w:sz w:val="20"/>
        </w:rPr>
        <w:t xml:space="preserve"> </w:t>
      </w:r>
      <w:r w:rsidRPr="00C319BE">
        <w:rPr>
          <w:sz w:val="20"/>
        </w:rPr>
        <w:t>maintained</w:t>
      </w:r>
      <w:r w:rsidRPr="00C319BE">
        <w:rPr>
          <w:spacing w:val="-7"/>
          <w:sz w:val="20"/>
        </w:rPr>
        <w:t xml:space="preserve"> </w:t>
      </w:r>
      <w:r w:rsidRPr="00C319BE">
        <w:rPr>
          <w:sz w:val="20"/>
        </w:rPr>
        <w:t>and</w:t>
      </w:r>
      <w:r w:rsidRPr="00C319BE">
        <w:rPr>
          <w:spacing w:val="-7"/>
          <w:sz w:val="20"/>
        </w:rPr>
        <w:t xml:space="preserve"> </w:t>
      </w:r>
      <w:r w:rsidRPr="00C319BE">
        <w:rPr>
          <w:sz w:val="20"/>
        </w:rPr>
        <w:t>self-calibrated</w:t>
      </w:r>
      <w:r w:rsidRPr="00C319BE">
        <w:rPr>
          <w:spacing w:val="-7"/>
          <w:sz w:val="20"/>
        </w:rPr>
        <w:t xml:space="preserve"> </w:t>
      </w:r>
      <w:r w:rsidRPr="00C319BE">
        <w:rPr>
          <w:sz w:val="20"/>
        </w:rPr>
        <w:t>to</w:t>
      </w:r>
      <w:r w:rsidRPr="00C319BE">
        <w:rPr>
          <w:spacing w:val="-7"/>
          <w:sz w:val="20"/>
        </w:rPr>
        <w:t xml:space="preserve"> </w:t>
      </w:r>
      <w:r w:rsidRPr="00C319BE">
        <w:rPr>
          <w:sz w:val="20"/>
        </w:rPr>
        <w:t>Spreadmark</w:t>
      </w:r>
      <w:r w:rsidRPr="00C319BE">
        <w:rPr>
          <w:spacing w:val="-6"/>
          <w:sz w:val="20"/>
        </w:rPr>
        <w:t xml:space="preserve"> </w:t>
      </w:r>
      <w:r w:rsidRPr="00C319BE">
        <w:rPr>
          <w:sz w:val="20"/>
        </w:rPr>
        <w:t>Code</w:t>
      </w:r>
      <w:r w:rsidRPr="00C319BE">
        <w:rPr>
          <w:spacing w:val="-7"/>
          <w:sz w:val="20"/>
        </w:rPr>
        <w:t xml:space="preserve"> </w:t>
      </w:r>
      <w:r w:rsidRPr="00C319BE">
        <w:rPr>
          <w:sz w:val="20"/>
        </w:rPr>
        <w:t>of Practice</w:t>
      </w:r>
      <w:r w:rsidRPr="00C319BE">
        <w:rPr>
          <w:spacing w:val="-15"/>
          <w:sz w:val="20"/>
        </w:rPr>
        <w:t xml:space="preserve"> </w:t>
      </w:r>
      <w:r w:rsidRPr="00C319BE">
        <w:rPr>
          <w:sz w:val="20"/>
        </w:rPr>
        <w:t>standards.</w:t>
      </w:r>
    </w:p>
    <w:p w14:paraId="42AA5277" w14:textId="77777777" w:rsidR="0087396F" w:rsidRPr="00C319BE" w:rsidRDefault="00224CC5">
      <w:pPr>
        <w:pStyle w:val="ListParagraph"/>
        <w:numPr>
          <w:ilvl w:val="1"/>
          <w:numId w:val="3"/>
        </w:numPr>
        <w:tabs>
          <w:tab w:val="left" w:pos="719"/>
          <w:tab w:val="left" w:pos="720"/>
        </w:tabs>
        <w:spacing w:before="98" w:line="228" w:lineRule="auto"/>
        <w:ind w:right="364" w:hanging="566"/>
        <w:rPr>
          <w:sz w:val="20"/>
        </w:rPr>
      </w:pPr>
      <w:r w:rsidRPr="00C319BE">
        <w:rPr>
          <w:sz w:val="20"/>
        </w:rPr>
        <w:t>Nutrient</w:t>
      </w:r>
      <w:r w:rsidR="009B2810" w:rsidRPr="00C319BE">
        <w:rPr>
          <w:sz w:val="20"/>
        </w:rPr>
        <w:t xml:space="preserve"> budgeting files must be prepared using the OVERSEER</w:t>
      </w:r>
      <w:r w:rsidR="009B2810" w:rsidRPr="00C319BE">
        <w:rPr>
          <w:position w:val="10"/>
          <w:sz w:val="13"/>
        </w:rPr>
        <w:t xml:space="preserve">® </w:t>
      </w:r>
      <w:r w:rsidR="009B2810" w:rsidRPr="00C319BE">
        <w:rPr>
          <w:sz w:val="20"/>
        </w:rPr>
        <w:t>Nutrient Budget model or an alternative</w:t>
      </w:r>
      <w:r w:rsidR="009B2810" w:rsidRPr="00C319BE">
        <w:rPr>
          <w:spacing w:val="-9"/>
          <w:sz w:val="20"/>
        </w:rPr>
        <w:t xml:space="preserve"> </w:t>
      </w:r>
      <w:r w:rsidR="009B2810" w:rsidRPr="00C319BE">
        <w:rPr>
          <w:sz w:val="20"/>
        </w:rPr>
        <w:t>nutrient</w:t>
      </w:r>
      <w:r w:rsidR="009B2810" w:rsidRPr="00C319BE">
        <w:rPr>
          <w:spacing w:val="-9"/>
          <w:sz w:val="20"/>
        </w:rPr>
        <w:t xml:space="preserve"> </w:t>
      </w:r>
      <w:r w:rsidR="009B2810" w:rsidRPr="00C319BE">
        <w:rPr>
          <w:sz w:val="20"/>
        </w:rPr>
        <w:t>budgeting</w:t>
      </w:r>
      <w:r w:rsidR="009B2810" w:rsidRPr="00C319BE">
        <w:rPr>
          <w:spacing w:val="-10"/>
          <w:sz w:val="20"/>
        </w:rPr>
        <w:t xml:space="preserve"> </w:t>
      </w:r>
      <w:r w:rsidR="009B2810" w:rsidRPr="00C319BE">
        <w:rPr>
          <w:sz w:val="20"/>
        </w:rPr>
        <w:t>model</w:t>
      </w:r>
      <w:r w:rsidR="009B2810" w:rsidRPr="00C319BE">
        <w:rPr>
          <w:spacing w:val="-10"/>
          <w:sz w:val="20"/>
        </w:rPr>
        <w:t xml:space="preserve"> </w:t>
      </w:r>
      <w:r w:rsidR="009B2810" w:rsidRPr="00C319BE">
        <w:rPr>
          <w:sz w:val="20"/>
        </w:rPr>
        <w:t>authorised</w:t>
      </w:r>
      <w:r w:rsidR="009B2810" w:rsidRPr="00C319BE">
        <w:rPr>
          <w:spacing w:val="-9"/>
          <w:sz w:val="20"/>
        </w:rPr>
        <w:t xml:space="preserve"> </w:t>
      </w:r>
      <w:r w:rsidR="009B2810" w:rsidRPr="00C319BE">
        <w:rPr>
          <w:sz w:val="20"/>
        </w:rPr>
        <w:t>by</w:t>
      </w:r>
      <w:r w:rsidR="009B2810" w:rsidRPr="00C319BE">
        <w:rPr>
          <w:spacing w:val="-14"/>
          <w:sz w:val="20"/>
        </w:rPr>
        <w:t xml:space="preserve"> </w:t>
      </w:r>
      <w:r w:rsidR="009B2810" w:rsidRPr="00C319BE">
        <w:rPr>
          <w:sz w:val="20"/>
        </w:rPr>
        <w:t>the</w:t>
      </w:r>
      <w:r w:rsidR="009B2810" w:rsidRPr="00C319BE">
        <w:rPr>
          <w:spacing w:val="-7"/>
          <w:sz w:val="20"/>
        </w:rPr>
        <w:t xml:space="preserve"> </w:t>
      </w:r>
      <w:r w:rsidR="009B2810" w:rsidRPr="00C319BE">
        <w:rPr>
          <w:sz w:val="20"/>
        </w:rPr>
        <w:t>Regional</w:t>
      </w:r>
      <w:r w:rsidR="009B2810" w:rsidRPr="00C319BE">
        <w:rPr>
          <w:spacing w:val="-10"/>
          <w:sz w:val="20"/>
        </w:rPr>
        <w:t xml:space="preserve"> </w:t>
      </w:r>
      <w:r w:rsidR="009B2810" w:rsidRPr="00C319BE">
        <w:rPr>
          <w:sz w:val="20"/>
        </w:rPr>
        <w:t>Council</w:t>
      </w:r>
      <w:r w:rsidR="009B2810" w:rsidRPr="00C319BE">
        <w:rPr>
          <w:spacing w:val="-10"/>
          <w:sz w:val="20"/>
        </w:rPr>
        <w:t xml:space="preserve"> </w:t>
      </w:r>
      <w:r w:rsidR="009B2810" w:rsidRPr="00C319BE">
        <w:rPr>
          <w:sz w:val="20"/>
        </w:rPr>
        <w:t>in</w:t>
      </w:r>
      <w:r w:rsidR="009B2810" w:rsidRPr="00C319BE">
        <w:rPr>
          <w:spacing w:val="-5"/>
          <w:sz w:val="20"/>
        </w:rPr>
        <w:t xml:space="preserve"> </w:t>
      </w:r>
      <w:r w:rsidR="009B2810" w:rsidRPr="00C319BE">
        <w:rPr>
          <w:sz w:val="20"/>
        </w:rPr>
        <w:t>accordance</w:t>
      </w:r>
      <w:r w:rsidR="009B2810" w:rsidRPr="00C319BE">
        <w:rPr>
          <w:spacing w:val="-9"/>
          <w:sz w:val="20"/>
        </w:rPr>
        <w:t xml:space="preserve"> </w:t>
      </w:r>
      <w:r w:rsidR="009B2810" w:rsidRPr="00C319BE">
        <w:rPr>
          <w:sz w:val="20"/>
        </w:rPr>
        <w:t>with</w:t>
      </w:r>
      <w:r w:rsidR="009B2810" w:rsidRPr="00C319BE">
        <w:rPr>
          <w:spacing w:val="-9"/>
          <w:sz w:val="20"/>
        </w:rPr>
        <w:t xml:space="preserve"> </w:t>
      </w:r>
      <w:r w:rsidR="009B2810" w:rsidRPr="00C319BE">
        <w:rPr>
          <w:sz w:val="20"/>
        </w:rPr>
        <w:t>Policy</w:t>
      </w:r>
      <w:r w:rsidR="009B2810" w:rsidRPr="00C319BE">
        <w:rPr>
          <w:spacing w:val="-14"/>
          <w:sz w:val="20"/>
        </w:rPr>
        <w:t xml:space="preserve"> </w:t>
      </w:r>
      <w:r w:rsidR="009B2810" w:rsidRPr="00C319BE">
        <w:rPr>
          <w:sz w:val="20"/>
        </w:rPr>
        <w:t>LR P14 and LR P15. The OVERSEER</w:t>
      </w:r>
      <w:r w:rsidR="009B2810" w:rsidRPr="00C319BE">
        <w:rPr>
          <w:position w:val="10"/>
          <w:sz w:val="13"/>
        </w:rPr>
        <w:t xml:space="preserve">® </w:t>
      </w:r>
      <w:r w:rsidR="009B2810" w:rsidRPr="00C319BE">
        <w:rPr>
          <w:sz w:val="20"/>
        </w:rPr>
        <w:t>file or alternative nutrient budgeting file that describes the farm system</w:t>
      </w:r>
      <w:r w:rsidR="009B2810" w:rsidRPr="00C319BE">
        <w:rPr>
          <w:spacing w:val="-7"/>
          <w:sz w:val="20"/>
        </w:rPr>
        <w:t xml:space="preserve"> </w:t>
      </w:r>
      <w:r w:rsidR="009B2810" w:rsidRPr="00C319BE">
        <w:rPr>
          <w:sz w:val="20"/>
        </w:rPr>
        <w:t>for</w:t>
      </w:r>
      <w:r w:rsidR="009B2810" w:rsidRPr="00C319BE">
        <w:rPr>
          <w:spacing w:val="-6"/>
          <w:sz w:val="20"/>
        </w:rPr>
        <w:t xml:space="preserve"> </w:t>
      </w:r>
      <w:r w:rsidR="009B2810" w:rsidRPr="00C319BE">
        <w:rPr>
          <w:sz w:val="20"/>
        </w:rPr>
        <w:t>the</w:t>
      </w:r>
      <w:r w:rsidR="009B2810" w:rsidRPr="00C319BE">
        <w:rPr>
          <w:spacing w:val="-9"/>
          <w:sz w:val="20"/>
        </w:rPr>
        <w:t xml:space="preserve"> </w:t>
      </w:r>
      <w:r w:rsidR="009B2810" w:rsidRPr="00C319BE">
        <w:rPr>
          <w:sz w:val="20"/>
        </w:rPr>
        <w:t>period</w:t>
      </w:r>
      <w:r w:rsidR="009B2810" w:rsidRPr="00C319BE">
        <w:rPr>
          <w:spacing w:val="-7"/>
          <w:sz w:val="20"/>
        </w:rPr>
        <w:t xml:space="preserve"> </w:t>
      </w:r>
      <w:r w:rsidR="009B2810" w:rsidRPr="00C319BE">
        <w:rPr>
          <w:sz w:val="20"/>
        </w:rPr>
        <w:t>of</w:t>
      </w:r>
      <w:r w:rsidR="009B2810" w:rsidRPr="00C319BE">
        <w:rPr>
          <w:spacing w:val="-7"/>
          <w:sz w:val="20"/>
        </w:rPr>
        <w:t xml:space="preserve"> </w:t>
      </w:r>
      <w:r w:rsidR="009B2810" w:rsidRPr="00C319BE">
        <w:rPr>
          <w:sz w:val="20"/>
        </w:rPr>
        <w:t>the</w:t>
      </w:r>
      <w:r w:rsidR="009B2810" w:rsidRPr="00C319BE">
        <w:rPr>
          <w:spacing w:val="-10"/>
          <w:sz w:val="20"/>
        </w:rPr>
        <w:t xml:space="preserve"> </w:t>
      </w:r>
      <w:r w:rsidR="009B2810" w:rsidRPr="00C319BE">
        <w:rPr>
          <w:sz w:val="20"/>
        </w:rPr>
        <w:t>Nutrient</w:t>
      </w:r>
      <w:r w:rsidR="009B2810" w:rsidRPr="00C319BE">
        <w:rPr>
          <w:spacing w:val="-7"/>
          <w:sz w:val="20"/>
        </w:rPr>
        <w:t xml:space="preserve"> </w:t>
      </w:r>
      <w:r w:rsidR="009B2810" w:rsidRPr="00C319BE">
        <w:rPr>
          <w:sz w:val="20"/>
        </w:rPr>
        <w:t>Management</w:t>
      </w:r>
      <w:r w:rsidR="009B2810" w:rsidRPr="00C319BE">
        <w:rPr>
          <w:spacing w:val="-7"/>
          <w:sz w:val="20"/>
        </w:rPr>
        <w:t xml:space="preserve"> </w:t>
      </w:r>
      <w:r w:rsidR="009B2810" w:rsidRPr="00C319BE">
        <w:rPr>
          <w:sz w:val="20"/>
        </w:rPr>
        <w:t>Plan</w:t>
      </w:r>
      <w:r w:rsidR="009B2810" w:rsidRPr="00C319BE">
        <w:rPr>
          <w:spacing w:val="-7"/>
          <w:sz w:val="20"/>
        </w:rPr>
        <w:t xml:space="preserve"> </w:t>
      </w:r>
      <w:r w:rsidR="009B2810" w:rsidRPr="00C319BE">
        <w:rPr>
          <w:sz w:val="20"/>
        </w:rPr>
        <w:t>must</w:t>
      </w:r>
      <w:r w:rsidR="009B2810" w:rsidRPr="00C319BE">
        <w:rPr>
          <w:spacing w:val="-7"/>
          <w:sz w:val="20"/>
        </w:rPr>
        <w:t xml:space="preserve"> </w:t>
      </w:r>
      <w:r w:rsidR="009B2810" w:rsidRPr="00C319BE">
        <w:rPr>
          <w:sz w:val="20"/>
        </w:rPr>
        <w:t>be</w:t>
      </w:r>
      <w:r w:rsidR="009B2810" w:rsidRPr="00C319BE">
        <w:rPr>
          <w:spacing w:val="-9"/>
          <w:sz w:val="20"/>
        </w:rPr>
        <w:t xml:space="preserve"> </w:t>
      </w:r>
      <w:r w:rsidR="009B2810" w:rsidRPr="00C319BE">
        <w:rPr>
          <w:sz w:val="20"/>
        </w:rPr>
        <w:t>provided</w:t>
      </w:r>
      <w:r w:rsidR="009B2810" w:rsidRPr="00C319BE">
        <w:rPr>
          <w:spacing w:val="-7"/>
          <w:sz w:val="20"/>
        </w:rPr>
        <w:t xml:space="preserve"> </w:t>
      </w:r>
      <w:r w:rsidR="009B2810" w:rsidRPr="00C319BE">
        <w:rPr>
          <w:sz w:val="20"/>
        </w:rPr>
        <w:t>to</w:t>
      </w:r>
      <w:r w:rsidR="009B2810" w:rsidRPr="00C319BE">
        <w:rPr>
          <w:spacing w:val="-7"/>
          <w:sz w:val="20"/>
        </w:rPr>
        <w:t xml:space="preserve"> </w:t>
      </w:r>
      <w:r w:rsidR="009B2810" w:rsidRPr="00C319BE">
        <w:rPr>
          <w:sz w:val="20"/>
        </w:rPr>
        <w:t>Council.</w:t>
      </w:r>
    </w:p>
    <w:p w14:paraId="1B2A667D" w14:textId="77777777" w:rsidR="00225FBB" w:rsidRPr="00C319BE" w:rsidRDefault="00225FBB" w:rsidP="00A432E3">
      <w:pPr>
        <w:pStyle w:val="ListParagraph"/>
        <w:numPr>
          <w:ilvl w:val="1"/>
          <w:numId w:val="3"/>
        </w:numPr>
        <w:tabs>
          <w:tab w:val="center" w:pos="6979"/>
        </w:tabs>
        <w:spacing w:before="240"/>
      </w:pPr>
      <w:r w:rsidRPr="00C319BE">
        <w:rPr>
          <w:sz w:val="20"/>
          <w:szCs w:val="20"/>
        </w:rPr>
        <w:t>Any mitigations or farm</w:t>
      </w:r>
      <w:r w:rsidR="002D55A2" w:rsidRPr="00C319BE">
        <w:rPr>
          <w:sz w:val="20"/>
          <w:szCs w:val="20"/>
        </w:rPr>
        <w:t>ing system</w:t>
      </w:r>
      <w:r w:rsidRPr="00C319BE">
        <w:rPr>
          <w:sz w:val="20"/>
          <w:szCs w:val="20"/>
        </w:rPr>
        <w:t xml:space="preserve"> components</w:t>
      </w:r>
      <w:r w:rsidRPr="00C319BE">
        <w:rPr>
          <w:i/>
          <w:sz w:val="20"/>
          <w:szCs w:val="20"/>
        </w:rPr>
        <w:t xml:space="preserve"> </w:t>
      </w:r>
      <w:r w:rsidR="00822E3D" w:rsidRPr="00C319BE">
        <w:rPr>
          <w:sz w:val="20"/>
          <w:szCs w:val="20"/>
        </w:rPr>
        <w:t>to be used within a</w:t>
      </w:r>
      <w:r w:rsidRPr="00C319BE">
        <w:rPr>
          <w:sz w:val="20"/>
          <w:szCs w:val="20"/>
        </w:rPr>
        <w:t xml:space="preserve"> N</w:t>
      </w:r>
      <w:r w:rsidR="008567AF" w:rsidRPr="00C319BE">
        <w:rPr>
          <w:sz w:val="20"/>
          <w:szCs w:val="20"/>
        </w:rPr>
        <w:t xml:space="preserve">utrient </w:t>
      </w:r>
      <w:r w:rsidRPr="00C319BE">
        <w:rPr>
          <w:sz w:val="20"/>
          <w:szCs w:val="20"/>
        </w:rPr>
        <w:t>M</w:t>
      </w:r>
      <w:r w:rsidR="008567AF" w:rsidRPr="00C319BE">
        <w:rPr>
          <w:sz w:val="20"/>
          <w:szCs w:val="20"/>
        </w:rPr>
        <w:t xml:space="preserve">anagement </w:t>
      </w:r>
      <w:r w:rsidRPr="00C319BE">
        <w:rPr>
          <w:sz w:val="20"/>
          <w:szCs w:val="20"/>
        </w:rPr>
        <w:t>P</w:t>
      </w:r>
      <w:r w:rsidR="008567AF" w:rsidRPr="00C319BE">
        <w:rPr>
          <w:sz w:val="20"/>
          <w:szCs w:val="20"/>
        </w:rPr>
        <w:t>lan</w:t>
      </w:r>
      <w:r w:rsidR="00403C63" w:rsidRPr="00C319BE">
        <w:rPr>
          <w:sz w:val="20"/>
          <w:szCs w:val="20"/>
        </w:rPr>
        <w:t>,</w:t>
      </w:r>
      <w:r w:rsidRPr="00C319BE">
        <w:rPr>
          <w:sz w:val="20"/>
          <w:szCs w:val="20"/>
        </w:rPr>
        <w:t xml:space="preserve"> that OVERSEER</w:t>
      </w:r>
      <w:r w:rsidRPr="00C319BE">
        <w:rPr>
          <w:sz w:val="20"/>
          <w:szCs w:val="20"/>
          <w:vertAlign w:val="superscript"/>
        </w:rPr>
        <w:t>®</w:t>
      </w:r>
      <w:r w:rsidRPr="00C319BE">
        <w:rPr>
          <w:sz w:val="20"/>
          <w:szCs w:val="20"/>
        </w:rPr>
        <w:t xml:space="preserve"> is not suitable for modelling, or proxies or methods used to represent those mitigations or farm</w:t>
      </w:r>
      <w:r w:rsidR="00822E3D" w:rsidRPr="00C319BE">
        <w:rPr>
          <w:sz w:val="20"/>
          <w:szCs w:val="20"/>
        </w:rPr>
        <w:t>ing</w:t>
      </w:r>
      <w:r w:rsidRPr="00C319BE">
        <w:rPr>
          <w:sz w:val="20"/>
          <w:szCs w:val="20"/>
        </w:rPr>
        <w:t xml:space="preserve"> </w:t>
      </w:r>
      <w:r w:rsidR="002D55A2" w:rsidRPr="00C319BE">
        <w:rPr>
          <w:sz w:val="20"/>
          <w:szCs w:val="20"/>
        </w:rPr>
        <w:t>system</w:t>
      </w:r>
      <w:r w:rsidRPr="00C319BE">
        <w:rPr>
          <w:sz w:val="20"/>
          <w:szCs w:val="20"/>
        </w:rPr>
        <w:t xml:space="preserve"> components</w:t>
      </w:r>
      <w:r w:rsidRPr="00C319BE">
        <w:rPr>
          <w:i/>
          <w:sz w:val="20"/>
          <w:szCs w:val="20"/>
        </w:rPr>
        <w:t xml:space="preserve"> </w:t>
      </w:r>
      <w:r w:rsidRPr="00C319BE">
        <w:rPr>
          <w:sz w:val="20"/>
          <w:szCs w:val="20"/>
        </w:rPr>
        <w:t>for modelling, must be pre-auth</w:t>
      </w:r>
      <w:r w:rsidR="00EE194C" w:rsidRPr="00C319BE">
        <w:rPr>
          <w:sz w:val="20"/>
          <w:szCs w:val="20"/>
        </w:rPr>
        <w:t xml:space="preserve">orised by the Regional Council. </w:t>
      </w:r>
      <w:r w:rsidRPr="00C319BE">
        <w:rPr>
          <w:sz w:val="20"/>
          <w:szCs w:val="20"/>
        </w:rPr>
        <w:t xml:space="preserve">The Regional Council may seek expert verification of the supporting material, including evidence demonstrating managed reduction, implementation practices and ongoing monitoring, provided as part of the authorisation process. Authorisations will be </w:t>
      </w:r>
      <w:r w:rsidR="002413E8" w:rsidRPr="00C319BE">
        <w:rPr>
          <w:sz w:val="20"/>
          <w:szCs w:val="20"/>
        </w:rPr>
        <w:t>based on the Regional Council’s assessment of evidence provided in support of the proposal</w:t>
      </w:r>
      <w:r w:rsidRPr="00C319BE">
        <w:rPr>
          <w:i/>
          <w:sz w:val="20"/>
          <w:szCs w:val="20"/>
        </w:rPr>
        <w:t xml:space="preserve"> </w:t>
      </w:r>
      <w:r w:rsidRPr="00C319BE">
        <w:rPr>
          <w:sz w:val="20"/>
          <w:szCs w:val="20"/>
        </w:rPr>
        <w:t>and may be limited by location, duration and method of application</w:t>
      </w:r>
      <w:r w:rsidRPr="00C319BE">
        <w:t>.</w:t>
      </w:r>
    </w:p>
    <w:p w14:paraId="44AA9949" w14:textId="77777777" w:rsidR="00225FBB" w:rsidRPr="00C319BE" w:rsidRDefault="00225FBB" w:rsidP="00225FBB">
      <w:pPr>
        <w:tabs>
          <w:tab w:val="center" w:pos="6979"/>
        </w:tabs>
        <w:rPr>
          <w:color w:val="FFFFFF" w:themeColor="background1"/>
          <w:u w:val="single"/>
        </w:rPr>
      </w:pPr>
    </w:p>
    <w:p w14:paraId="5FC7511F" w14:textId="77777777" w:rsidR="0087396F" w:rsidRPr="00C319BE" w:rsidRDefault="00225FBB" w:rsidP="00225FBB">
      <w:pPr>
        <w:pStyle w:val="ListParagraph"/>
        <w:tabs>
          <w:tab w:val="left" w:pos="719"/>
          <w:tab w:val="left" w:pos="720"/>
        </w:tabs>
        <w:spacing w:before="123"/>
        <w:ind w:left="719" w:hanging="577"/>
        <w:rPr>
          <w:sz w:val="20"/>
        </w:rPr>
      </w:pPr>
      <w:r w:rsidRPr="00C319BE">
        <w:rPr>
          <w:sz w:val="20"/>
        </w:rPr>
        <w:t>8</w:t>
      </w:r>
      <w:r w:rsidRPr="00C319BE">
        <w:rPr>
          <w:sz w:val="20"/>
        </w:rPr>
        <w:tab/>
      </w:r>
      <w:r w:rsidR="009B2810" w:rsidRPr="00C319BE">
        <w:rPr>
          <w:sz w:val="20"/>
        </w:rPr>
        <w:t>Nutrient Management Plans shall be</w:t>
      </w:r>
      <w:r w:rsidR="009B2810" w:rsidRPr="00C319BE">
        <w:rPr>
          <w:spacing w:val="-24"/>
          <w:sz w:val="20"/>
        </w:rPr>
        <w:t xml:space="preserve"> </w:t>
      </w:r>
      <w:r w:rsidR="009B2810" w:rsidRPr="00C319BE">
        <w:rPr>
          <w:sz w:val="20"/>
        </w:rPr>
        <w:t>updated:</w:t>
      </w:r>
    </w:p>
    <w:p w14:paraId="7C7FF6AA" w14:textId="77777777" w:rsidR="0087396F" w:rsidRPr="00C319BE" w:rsidRDefault="009B2810">
      <w:pPr>
        <w:pStyle w:val="ListParagraph"/>
        <w:numPr>
          <w:ilvl w:val="0"/>
          <w:numId w:val="2"/>
        </w:numPr>
        <w:tabs>
          <w:tab w:val="left" w:pos="1288"/>
          <w:tab w:val="left" w:pos="1289"/>
        </w:tabs>
        <w:rPr>
          <w:sz w:val="20"/>
        </w:rPr>
      </w:pPr>
      <w:r w:rsidRPr="00C319BE">
        <w:rPr>
          <w:sz w:val="20"/>
        </w:rPr>
        <w:t>at</w:t>
      </w:r>
      <w:r w:rsidRPr="00C319BE">
        <w:rPr>
          <w:spacing w:val="-6"/>
          <w:sz w:val="20"/>
        </w:rPr>
        <w:t xml:space="preserve"> </w:t>
      </w:r>
      <w:r w:rsidRPr="00C319BE">
        <w:rPr>
          <w:sz w:val="20"/>
        </w:rPr>
        <w:t>no</w:t>
      </w:r>
      <w:r w:rsidRPr="00C319BE">
        <w:rPr>
          <w:spacing w:val="-9"/>
          <w:sz w:val="20"/>
        </w:rPr>
        <w:t xml:space="preserve"> </w:t>
      </w:r>
      <w:r w:rsidRPr="00C319BE">
        <w:rPr>
          <w:sz w:val="20"/>
        </w:rPr>
        <w:t>more</w:t>
      </w:r>
      <w:r w:rsidRPr="00C319BE">
        <w:rPr>
          <w:spacing w:val="-6"/>
          <w:sz w:val="20"/>
        </w:rPr>
        <w:t xml:space="preserve"> </w:t>
      </w:r>
      <w:r w:rsidRPr="00C319BE">
        <w:rPr>
          <w:sz w:val="20"/>
        </w:rPr>
        <w:t>than</w:t>
      </w:r>
      <w:r w:rsidRPr="00C319BE">
        <w:rPr>
          <w:spacing w:val="-9"/>
          <w:sz w:val="20"/>
        </w:rPr>
        <w:t xml:space="preserve"> </w:t>
      </w:r>
      <w:r w:rsidRPr="00C319BE">
        <w:rPr>
          <w:sz w:val="20"/>
        </w:rPr>
        <w:t>five</w:t>
      </w:r>
      <w:r w:rsidRPr="00C319BE">
        <w:rPr>
          <w:spacing w:val="-4"/>
          <w:sz w:val="20"/>
        </w:rPr>
        <w:t xml:space="preserve"> </w:t>
      </w:r>
      <w:r w:rsidRPr="00C319BE">
        <w:rPr>
          <w:sz w:val="20"/>
        </w:rPr>
        <w:t>yearly</w:t>
      </w:r>
      <w:r w:rsidRPr="00C319BE">
        <w:rPr>
          <w:spacing w:val="-9"/>
          <w:sz w:val="20"/>
        </w:rPr>
        <w:t xml:space="preserve"> </w:t>
      </w:r>
      <w:r w:rsidRPr="00C319BE">
        <w:rPr>
          <w:sz w:val="20"/>
        </w:rPr>
        <w:t>intervals</w:t>
      </w:r>
      <w:r w:rsidRPr="00C319BE">
        <w:rPr>
          <w:spacing w:val="-7"/>
          <w:sz w:val="20"/>
        </w:rPr>
        <w:t xml:space="preserve"> </w:t>
      </w:r>
      <w:r w:rsidRPr="00C319BE">
        <w:rPr>
          <w:sz w:val="20"/>
        </w:rPr>
        <w:t>from</w:t>
      </w:r>
      <w:r w:rsidRPr="00C319BE">
        <w:rPr>
          <w:spacing w:val="-4"/>
          <w:sz w:val="20"/>
        </w:rPr>
        <w:t xml:space="preserve"> </w:t>
      </w:r>
      <w:r w:rsidRPr="00C319BE">
        <w:rPr>
          <w:sz w:val="20"/>
        </w:rPr>
        <w:t>1</w:t>
      </w:r>
      <w:r w:rsidRPr="00C319BE">
        <w:rPr>
          <w:spacing w:val="-6"/>
          <w:sz w:val="20"/>
        </w:rPr>
        <w:t xml:space="preserve"> </w:t>
      </w:r>
      <w:r w:rsidRPr="00C319BE">
        <w:rPr>
          <w:sz w:val="20"/>
        </w:rPr>
        <w:t>June</w:t>
      </w:r>
      <w:r w:rsidRPr="00C319BE">
        <w:rPr>
          <w:spacing w:val="-6"/>
          <w:sz w:val="20"/>
        </w:rPr>
        <w:t xml:space="preserve"> </w:t>
      </w:r>
      <w:r w:rsidRPr="00C319BE">
        <w:rPr>
          <w:sz w:val="20"/>
        </w:rPr>
        <w:t>2017;</w:t>
      </w:r>
      <w:r w:rsidRPr="00C319BE">
        <w:rPr>
          <w:spacing w:val="-6"/>
          <w:sz w:val="20"/>
        </w:rPr>
        <w:t xml:space="preserve"> </w:t>
      </w:r>
      <w:r w:rsidRPr="00C319BE">
        <w:rPr>
          <w:sz w:val="20"/>
        </w:rPr>
        <w:t>and</w:t>
      </w:r>
    </w:p>
    <w:p w14:paraId="5426C0E2" w14:textId="77777777" w:rsidR="0087396F" w:rsidRPr="00C319BE" w:rsidRDefault="009B2810">
      <w:pPr>
        <w:pStyle w:val="ListParagraph"/>
        <w:numPr>
          <w:ilvl w:val="0"/>
          <w:numId w:val="2"/>
        </w:numPr>
        <w:tabs>
          <w:tab w:val="left" w:pos="1288"/>
          <w:tab w:val="left" w:pos="1289"/>
        </w:tabs>
        <w:spacing w:before="117"/>
        <w:rPr>
          <w:sz w:val="20"/>
        </w:rPr>
      </w:pPr>
      <w:r w:rsidRPr="00C319BE">
        <w:rPr>
          <w:sz w:val="20"/>
        </w:rPr>
        <w:t>in</w:t>
      </w:r>
      <w:r w:rsidRPr="00C319BE">
        <w:rPr>
          <w:spacing w:val="-8"/>
          <w:sz w:val="20"/>
        </w:rPr>
        <w:t xml:space="preserve"> </w:t>
      </w:r>
      <w:r w:rsidRPr="00C319BE">
        <w:rPr>
          <w:sz w:val="20"/>
        </w:rPr>
        <w:t>response</w:t>
      </w:r>
      <w:r w:rsidRPr="00C319BE">
        <w:rPr>
          <w:spacing w:val="-8"/>
          <w:sz w:val="20"/>
        </w:rPr>
        <w:t xml:space="preserve"> </w:t>
      </w:r>
      <w:r w:rsidRPr="00C319BE">
        <w:rPr>
          <w:sz w:val="20"/>
        </w:rPr>
        <w:t>to</w:t>
      </w:r>
      <w:r w:rsidRPr="00C319BE">
        <w:rPr>
          <w:spacing w:val="-8"/>
          <w:sz w:val="20"/>
        </w:rPr>
        <w:t xml:space="preserve"> </w:t>
      </w:r>
      <w:r w:rsidRPr="00C319BE">
        <w:rPr>
          <w:sz w:val="20"/>
        </w:rPr>
        <w:t>a</w:t>
      </w:r>
      <w:r w:rsidRPr="00C319BE">
        <w:rPr>
          <w:spacing w:val="-8"/>
          <w:sz w:val="20"/>
        </w:rPr>
        <w:t xml:space="preserve"> </w:t>
      </w:r>
      <w:r w:rsidRPr="00C319BE">
        <w:rPr>
          <w:sz w:val="20"/>
        </w:rPr>
        <w:t>significant</w:t>
      </w:r>
      <w:r w:rsidRPr="00C319BE">
        <w:rPr>
          <w:spacing w:val="-12"/>
          <w:sz w:val="20"/>
        </w:rPr>
        <w:t xml:space="preserve"> </w:t>
      </w:r>
      <w:r w:rsidRPr="00C319BE">
        <w:rPr>
          <w:sz w:val="20"/>
        </w:rPr>
        <w:t>farm</w:t>
      </w:r>
      <w:r w:rsidRPr="00C319BE">
        <w:rPr>
          <w:spacing w:val="-6"/>
          <w:sz w:val="20"/>
        </w:rPr>
        <w:t xml:space="preserve"> </w:t>
      </w:r>
      <w:r w:rsidRPr="00C319BE">
        <w:rPr>
          <w:sz w:val="20"/>
        </w:rPr>
        <w:t>system</w:t>
      </w:r>
      <w:r w:rsidRPr="00C319BE">
        <w:rPr>
          <w:spacing w:val="-6"/>
          <w:sz w:val="20"/>
        </w:rPr>
        <w:t xml:space="preserve"> </w:t>
      </w:r>
      <w:r w:rsidRPr="00C319BE">
        <w:rPr>
          <w:sz w:val="20"/>
        </w:rPr>
        <w:t>change;</w:t>
      </w:r>
      <w:r w:rsidRPr="00C319BE">
        <w:rPr>
          <w:spacing w:val="-8"/>
          <w:sz w:val="20"/>
        </w:rPr>
        <w:t xml:space="preserve"> </w:t>
      </w:r>
      <w:r w:rsidRPr="00C319BE">
        <w:rPr>
          <w:spacing w:val="-3"/>
          <w:sz w:val="20"/>
        </w:rPr>
        <w:t>or</w:t>
      </w:r>
    </w:p>
    <w:p w14:paraId="6DC271F2" w14:textId="77777777" w:rsidR="0087396F" w:rsidRPr="00C319BE" w:rsidRDefault="009B2810">
      <w:pPr>
        <w:pStyle w:val="ListParagraph"/>
        <w:numPr>
          <w:ilvl w:val="0"/>
          <w:numId w:val="2"/>
        </w:numPr>
        <w:tabs>
          <w:tab w:val="left" w:pos="1288"/>
          <w:tab w:val="left" w:pos="1289"/>
        </w:tabs>
        <w:spacing w:before="120"/>
        <w:ind w:right="443"/>
        <w:rPr>
          <w:sz w:val="20"/>
        </w:rPr>
      </w:pPr>
      <w:r w:rsidRPr="00C319BE">
        <w:rPr>
          <w:sz w:val="20"/>
        </w:rPr>
        <w:t>in</w:t>
      </w:r>
      <w:r w:rsidRPr="00C319BE">
        <w:rPr>
          <w:spacing w:val="-6"/>
          <w:sz w:val="20"/>
        </w:rPr>
        <w:t xml:space="preserve"> </w:t>
      </w:r>
      <w:r w:rsidRPr="00C319BE">
        <w:rPr>
          <w:sz w:val="20"/>
        </w:rPr>
        <w:t>response</w:t>
      </w:r>
      <w:r w:rsidRPr="00C319BE">
        <w:rPr>
          <w:spacing w:val="-6"/>
          <w:sz w:val="20"/>
        </w:rPr>
        <w:t xml:space="preserve"> </w:t>
      </w:r>
      <w:r w:rsidRPr="00C319BE">
        <w:rPr>
          <w:sz w:val="20"/>
        </w:rPr>
        <w:t>to</w:t>
      </w:r>
      <w:r w:rsidRPr="00C319BE">
        <w:rPr>
          <w:spacing w:val="-6"/>
          <w:sz w:val="20"/>
        </w:rPr>
        <w:t xml:space="preserve"> </w:t>
      </w:r>
      <w:r w:rsidRPr="00C319BE">
        <w:rPr>
          <w:sz w:val="20"/>
        </w:rPr>
        <w:t>the</w:t>
      </w:r>
      <w:r w:rsidRPr="00C319BE">
        <w:rPr>
          <w:spacing w:val="-6"/>
          <w:sz w:val="20"/>
        </w:rPr>
        <w:t xml:space="preserve"> </w:t>
      </w:r>
      <w:r w:rsidRPr="00C319BE">
        <w:rPr>
          <w:sz w:val="20"/>
        </w:rPr>
        <w:t>addition</w:t>
      </w:r>
      <w:r w:rsidRPr="00C319BE">
        <w:rPr>
          <w:spacing w:val="-8"/>
          <w:sz w:val="20"/>
        </w:rPr>
        <w:t xml:space="preserve"> </w:t>
      </w:r>
      <w:r w:rsidRPr="00C319BE">
        <w:rPr>
          <w:sz w:val="20"/>
        </w:rPr>
        <w:t>or</w:t>
      </w:r>
      <w:r w:rsidRPr="00C319BE">
        <w:rPr>
          <w:spacing w:val="-5"/>
          <w:sz w:val="20"/>
        </w:rPr>
        <w:t xml:space="preserve"> </w:t>
      </w:r>
      <w:r w:rsidRPr="00C319BE">
        <w:rPr>
          <w:sz w:val="20"/>
        </w:rPr>
        <w:t>removal</w:t>
      </w:r>
      <w:r w:rsidRPr="00C319BE">
        <w:rPr>
          <w:spacing w:val="-7"/>
          <w:sz w:val="20"/>
        </w:rPr>
        <w:t xml:space="preserve"> </w:t>
      </w:r>
      <w:r w:rsidRPr="00C319BE">
        <w:rPr>
          <w:sz w:val="20"/>
        </w:rPr>
        <w:t>of</w:t>
      </w:r>
      <w:r w:rsidRPr="00C319BE">
        <w:rPr>
          <w:spacing w:val="-1"/>
          <w:sz w:val="20"/>
        </w:rPr>
        <w:t xml:space="preserve"> </w:t>
      </w:r>
      <w:r w:rsidRPr="00C319BE">
        <w:rPr>
          <w:sz w:val="20"/>
        </w:rPr>
        <w:t>leased</w:t>
      </w:r>
      <w:r w:rsidRPr="00C319BE">
        <w:rPr>
          <w:spacing w:val="-6"/>
          <w:sz w:val="20"/>
        </w:rPr>
        <w:t xml:space="preserve"> </w:t>
      </w:r>
      <w:r w:rsidRPr="00C319BE">
        <w:rPr>
          <w:sz w:val="20"/>
        </w:rPr>
        <w:t>land</w:t>
      </w:r>
      <w:r w:rsidRPr="00C319BE">
        <w:rPr>
          <w:spacing w:val="-6"/>
          <w:sz w:val="20"/>
        </w:rPr>
        <w:t xml:space="preserve"> </w:t>
      </w:r>
      <w:r w:rsidRPr="00C319BE">
        <w:rPr>
          <w:sz w:val="20"/>
        </w:rPr>
        <w:t>or</w:t>
      </w:r>
      <w:r w:rsidRPr="00C319BE">
        <w:rPr>
          <w:spacing w:val="-5"/>
          <w:sz w:val="20"/>
        </w:rPr>
        <w:t xml:space="preserve"> </w:t>
      </w:r>
      <w:r w:rsidRPr="00C319BE">
        <w:rPr>
          <w:sz w:val="20"/>
        </w:rPr>
        <w:t>land</w:t>
      </w:r>
      <w:r w:rsidRPr="00C319BE">
        <w:rPr>
          <w:spacing w:val="-6"/>
          <w:sz w:val="20"/>
        </w:rPr>
        <w:t xml:space="preserve"> </w:t>
      </w:r>
      <w:r w:rsidRPr="00C319BE">
        <w:rPr>
          <w:sz w:val="20"/>
        </w:rPr>
        <w:t>with</w:t>
      </w:r>
      <w:r w:rsidRPr="00C319BE">
        <w:rPr>
          <w:spacing w:val="-5"/>
          <w:sz w:val="20"/>
        </w:rPr>
        <w:t xml:space="preserve"> </w:t>
      </w:r>
      <w:r w:rsidRPr="00C319BE">
        <w:rPr>
          <w:sz w:val="20"/>
        </w:rPr>
        <w:t>contractual</w:t>
      </w:r>
      <w:r w:rsidRPr="00C319BE">
        <w:rPr>
          <w:spacing w:val="-7"/>
          <w:sz w:val="20"/>
        </w:rPr>
        <w:t xml:space="preserve"> </w:t>
      </w:r>
      <w:r w:rsidRPr="00C319BE">
        <w:rPr>
          <w:sz w:val="20"/>
        </w:rPr>
        <w:t>arrangements</w:t>
      </w:r>
      <w:r w:rsidRPr="00C319BE">
        <w:rPr>
          <w:spacing w:val="-4"/>
          <w:sz w:val="20"/>
        </w:rPr>
        <w:t xml:space="preserve"> </w:t>
      </w:r>
      <w:r w:rsidRPr="00C319BE">
        <w:rPr>
          <w:sz w:val="20"/>
        </w:rPr>
        <w:t>in support</w:t>
      </w:r>
      <w:r w:rsidRPr="00C319BE">
        <w:rPr>
          <w:spacing w:val="-12"/>
          <w:sz w:val="20"/>
        </w:rPr>
        <w:t xml:space="preserve"> </w:t>
      </w:r>
      <w:r w:rsidRPr="00C319BE">
        <w:rPr>
          <w:sz w:val="20"/>
        </w:rPr>
        <w:t>of</w:t>
      </w:r>
      <w:r w:rsidRPr="00C319BE">
        <w:rPr>
          <w:spacing w:val="-10"/>
          <w:sz w:val="20"/>
        </w:rPr>
        <w:t xml:space="preserve"> </w:t>
      </w:r>
      <w:r w:rsidRPr="00C319BE">
        <w:rPr>
          <w:sz w:val="20"/>
        </w:rPr>
        <w:t>a</w:t>
      </w:r>
      <w:r w:rsidRPr="00C319BE">
        <w:rPr>
          <w:spacing w:val="-12"/>
          <w:sz w:val="20"/>
        </w:rPr>
        <w:t xml:space="preserve"> </w:t>
      </w:r>
      <w:r w:rsidRPr="00C319BE">
        <w:rPr>
          <w:sz w:val="20"/>
        </w:rPr>
        <w:t>property/farming</w:t>
      </w:r>
      <w:r w:rsidRPr="00C319BE">
        <w:rPr>
          <w:spacing w:val="-12"/>
          <w:sz w:val="20"/>
        </w:rPr>
        <w:t xml:space="preserve"> </w:t>
      </w:r>
      <w:r w:rsidRPr="00C319BE">
        <w:rPr>
          <w:sz w:val="20"/>
        </w:rPr>
        <w:t>enterprise;</w:t>
      </w:r>
      <w:r w:rsidRPr="00C319BE">
        <w:rPr>
          <w:spacing w:val="-14"/>
          <w:sz w:val="20"/>
        </w:rPr>
        <w:t xml:space="preserve"> </w:t>
      </w:r>
      <w:r w:rsidRPr="00C319BE">
        <w:rPr>
          <w:sz w:val="20"/>
        </w:rPr>
        <w:t>or</w:t>
      </w:r>
    </w:p>
    <w:p w14:paraId="579A3491" w14:textId="77777777" w:rsidR="0087396F" w:rsidRPr="00C319BE" w:rsidRDefault="009B2810">
      <w:pPr>
        <w:pStyle w:val="ListParagraph"/>
        <w:numPr>
          <w:ilvl w:val="0"/>
          <w:numId w:val="2"/>
        </w:numPr>
        <w:tabs>
          <w:tab w:val="left" w:pos="1288"/>
          <w:tab w:val="left" w:pos="1289"/>
        </w:tabs>
        <w:spacing w:before="118"/>
        <w:rPr>
          <w:sz w:val="20"/>
        </w:rPr>
      </w:pPr>
      <w:r w:rsidRPr="00C319BE">
        <w:rPr>
          <w:sz w:val="20"/>
        </w:rPr>
        <w:t>on</w:t>
      </w:r>
      <w:r w:rsidRPr="00C319BE">
        <w:rPr>
          <w:spacing w:val="-8"/>
          <w:sz w:val="20"/>
        </w:rPr>
        <w:t xml:space="preserve"> </w:t>
      </w:r>
      <w:r w:rsidRPr="00C319BE">
        <w:rPr>
          <w:sz w:val="20"/>
        </w:rPr>
        <w:t>the</w:t>
      </w:r>
      <w:r w:rsidRPr="00C319BE">
        <w:rPr>
          <w:spacing w:val="-8"/>
          <w:sz w:val="20"/>
        </w:rPr>
        <w:t xml:space="preserve"> </w:t>
      </w:r>
      <w:r w:rsidRPr="00C319BE">
        <w:rPr>
          <w:sz w:val="20"/>
        </w:rPr>
        <w:t>transfer</w:t>
      </w:r>
      <w:r w:rsidRPr="00C319BE">
        <w:rPr>
          <w:spacing w:val="-7"/>
          <w:sz w:val="20"/>
        </w:rPr>
        <w:t xml:space="preserve"> </w:t>
      </w:r>
      <w:r w:rsidRPr="00C319BE">
        <w:rPr>
          <w:sz w:val="20"/>
        </w:rPr>
        <w:t>of</w:t>
      </w:r>
      <w:r w:rsidRPr="00C319BE">
        <w:rPr>
          <w:spacing w:val="-8"/>
          <w:sz w:val="20"/>
        </w:rPr>
        <w:t xml:space="preserve"> </w:t>
      </w:r>
      <w:r w:rsidRPr="00C319BE">
        <w:rPr>
          <w:sz w:val="20"/>
        </w:rPr>
        <w:t>Nitrogen</w:t>
      </w:r>
      <w:r w:rsidRPr="00C319BE">
        <w:rPr>
          <w:spacing w:val="-8"/>
          <w:sz w:val="20"/>
        </w:rPr>
        <w:t xml:space="preserve"> </w:t>
      </w:r>
      <w:r w:rsidRPr="00C319BE">
        <w:rPr>
          <w:sz w:val="20"/>
        </w:rPr>
        <w:t>Discharge</w:t>
      </w:r>
      <w:r w:rsidRPr="00C319BE">
        <w:rPr>
          <w:spacing w:val="-8"/>
          <w:sz w:val="20"/>
        </w:rPr>
        <w:t xml:space="preserve"> </w:t>
      </w:r>
      <w:r w:rsidRPr="00C319BE">
        <w:rPr>
          <w:sz w:val="20"/>
        </w:rPr>
        <w:t>Allowances;</w:t>
      </w:r>
      <w:r w:rsidRPr="00C319BE">
        <w:rPr>
          <w:spacing w:val="-8"/>
          <w:sz w:val="20"/>
        </w:rPr>
        <w:t xml:space="preserve"> </w:t>
      </w:r>
      <w:r w:rsidRPr="00C319BE">
        <w:rPr>
          <w:sz w:val="20"/>
        </w:rPr>
        <w:t>or</w:t>
      </w:r>
    </w:p>
    <w:p w14:paraId="51DF8EFE" w14:textId="77777777" w:rsidR="0087396F" w:rsidRPr="00C319BE" w:rsidRDefault="009B2810">
      <w:pPr>
        <w:pStyle w:val="ListParagraph"/>
        <w:numPr>
          <w:ilvl w:val="0"/>
          <w:numId w:val="2"/>
        </w:numPr>
        <w:tabs>
          <w:tab w:val="left" w:pos="1288"/>
          <w:tab w:val="left" w:pos="1289"/>
        </w:tabs>
        <w:spacing w:before="120"/>
        <w:rPr>
          <w:sz w:val="20"/>
        </w:rPr>
      </w:pPr>
      <w:r w:rsidRPr="00C319BE">
        <w:rPr>
          <w:sz w:val="20"/>
        </w:rPr>
        <w:t>on</w:t>
      </w:r>
      <w:r w:rsidRPr="00C319BE">
        <w:rPr>
          <w:spacing w:val="-7"/>
          <w:sz w:val="20"/>
        </w:rPr>
        <w:t xml:space="preserve"> </w:t>
      </w:r>
      <w:r w:rsidRPr="00C319BE">
        <w:rPr>
          <w:sz w:val="20"/>
        </w:rPr>
        <w:t>the</w:t>
      </w:r>
      <w:r w:rsidRPr="00C319BE">
        <w:rPr>
          <w:spacing w:val="-7"/>
          <w:sz w:val="20"/>
        </w:rPr>
        <w:t xml:space="preserve"> </w:t>
      </w:r>
      <w:r w:rsidRPr="00C319BE">
        <w:rPr>
          <w:sz w:val="20"/>
        </w:rPr>
        <w:t>transfer</w:t>
      </w:r>
      <w:r w:rsidRPr="00C319BE">
        <w:rPr>
          <w:spacing w:val="-6"/>
          <w:sz w:val="20"/>
        </w:rPr>
        <w:t xml:space="preserve"> </w:t>
      </w:r>
      <w:r w:rsidRPr="00C319BE">
        <w:rPr>
          <w:sz w:val="20"/>
        </w:rPr>
        <w:t>of</w:t>
      </w:r>
      <w:r w:rsidRPr="00C319BE">
        <w:rPr>
          <w:spacing w:val="-5"/>
          <w:sz w:val="20"/>
        </w:rPr>
        <w:t xml:space="preserve"> </w:t>
      </w:r>
      <w:r w:rsidRPr="00C319BE">
        <w:rPr>
          <w:sz w:val="20"/>
        </w:rPr>
        <w:t>Managed</w:t>
      </w:r>
      <w:r w:rsidRPr="00C319BE">
        <w:rPr>
          <w:spacing w:val="-9"/>
          <w:sz w:val="20"/>
        </w:rPr>
        <w:t xml:space="preserve"> </w:t>
      </w:r>
      <w:r w:rsidRPr="00C319BE">
        <w:rPr>
          <w:sz w:val="20"/>
        </w:rPr>
        <w:t>Reduction</w:t>
      </w:r>
      <w:r w:rsidRPr="00C319BE">
        <w:rPr>
          <w:spacing w:val="-7"/>
          <w:sz w:val="20"/>
        </w:rPr>
        <w:t xml:space="preserve"> </w:t>
      </w:r>
      <w:r w:rsidRPr="00C319BE">
        <w:rPr>
          <w:sz w:val="20"/>
        </w:rPr>
        <w:t>Offsets</w:t>
      </w:r>
      <w:r w:rsidRPr="00C319BE">
        <w:rPr>
          <w:spacing w:val="-5"/>
          <w:sz w:val="20"/>
        </w:rPr>
        <w:t xml:space="preserve"> </w:t>
      </w:r>
      <w:r w:rsidRPr="00C319BE">
        <w:rPr>
          <w:sz w:val="20"/>
        </w:rPr>
        <w:t>to</w:t>
      </w:r>
      <w:r w:rsidRPr="00C319BE">
        <w:rPr>
          <w:spacing w:val="-9"/>
          <w:sz w:val="20"/>
        </w:rPr>
        <w:t xml:space="preserve"> </w:t>
      </w:r>
      <w:r w:rsidRPr="00C319BE">
        <w:rPr>
          <w:sz w:val="20"/>
        </w:rPr>
        <w:t>meet</w:t>
      </w:r>
      <w:r w:rsidRPr="00C319BE">
        <w:rPr>
          <w:spacing w:val="-9"/>
          <w:sz w:val="20"/>
        </w:rPr>
        <w:t xml:space="preserve"> </w:t>
      </w:r>
      <w:r w:rsidRPr="00C319BE">
        <w:rPr>
          <w:sz w:val="20"/>
        </w:rPr>
        <w:t>a</w:t>
      </w:r>
      <w:r w:rsidRPr="00C319BE">
        <w:rPr>
          <w:spacing w:val="-7"/>
          <w:sz w:val="20"/>
        </w:rPr>
        <w:t xml:space="preserve"> </w:t>
      </w:r>
      <w:r w:rsidRPr="00C319BE">
        <w:rPr>
          <w:sz w:val="20"/>
        </w:rPr>
        <w:t>Managed</w:t>
      </w:r>
      <w:r w:rsidRPr="00C319BE">
        <w:rPr>
          <w:spacing w:val="-7"/>
          <w:sz w:val="20"/>
        </w:rPr>
        <w:t xml:space="preserve"> </w:t>
      </w:r>
      <w:r w:rsidRPr="00C319BE">
        <w:rPr>
          <w:sz w:val="20"/>
        </w:rPr>
        <w:t>Reduction</w:t>
      </w:r>
      <w:r w:rsidRPr="00C319BE">
        <w:rPr>
          <w:spacing w:val="-7"/>
          <w:sz w:val="20"/>
        </w:rPr>
        <w:t xml:space="preserve"> </w:t>
      </w:r>
      <w:r w:rsidRPr="00C319BE">
        <w:rPr>
          <w:sz w:val="20"/>
        </w:rPr>
        <w:t>Target;</w:t>
      </w:r>
      <w:r w:rsidRPr="00C319BE">
        <w:rPr>
          <w:spacing w:val="-7"/>
          <w:sz w:val="20"/>
        </w:rPr>
        <w:t xml:space="preserve"> </w:t>
      </w:r>
      <w:r w:rsidRPr="00C319BE">
        <w:rPr>
          <w:sz w:val="20"/>
        </w:rPr>
        <w:t>or</w:t>
      </w:r>
    </w:p>
    <w:p w14:paraId="087D8AD5" w14:textId="77777777" w:rsidR="0087396F" w:rsidRPr="00C319BE" w:rsidRDefault="009B2810">
      <w:pPr>
        <w:pStyle w:val="ListParagraph"/>
        <w:numPr>
          <w:ilvl w:val="0"/>
          <w:numId w:val="2"/>
        </w:numPr>
        <w:tabs>
          <w:tab w:val="left" w:pos="1288"/>
          <w:tab w:val="left" w:pos="1289"/>
        </w:tabs>
        <w:spacing w:before="120"/>
        <w:rPr>
          <w:sz w:val="20"/>
        </w:rPr>
      </w:pPr>
      <w:r w:rsidRPr="00C319BE">
        <w:rPr>
          <w:sz w:val="20"/>
        </w:rPr>
        <w:t>by</w:t>
      </w:r>
      <w:r w:rsidRPr="00C319BE">
        <w:rPr>
          <w:spacing w:val="-11"/>
          <w:sz w:val="20"/>
        </w:rPr>
        <w:t xml:space="preserve"> </w:t>
      </w:r>
      <w:r w:rsidRPr="00C319BE">
        <w:rPr>
          <w:sz w:val="20"/>
        </w:rPr>
        <w:t>agreement</w:t>
      </w:r>
      <w:r w:rsidRPr="00C319BE">
        <w:rPr>
          <w:spacing w:val="-8"/>
          <w:sz w:val="20"/>
        </w:rPr>
        <w:t xml:space="preserve"> </w:t>
      </w:r>
      <w:r w:rsidRPr="00C319BE">
        <w:rPr>
          <w:sz w:val="20"/>
        </w:rPr>
        <w:t>with</w:t>
      </w:r>
      <w:r w:rsidRPr="00C319BE">
        <w:rPr>
          <w:spacing w:val="-6"/>
          <w:sz w:val="20"/>
        </w:rPr>
        <w:t xml:space="preserve"> </w:t>
      </w:r>
      <w:r w:rsidRPr="00C319BE">
        <w:rPr>
          <w:sz w:val="20"/>
        </w:rPr>
        <w:t>the</w:t>
      </w:r>
      <w:r w:rsidRPr="00C319BE">
        <w:rPr>
          <w:spacing w:val="-6"/>
          <w:sz w:val="20"/>
        </w:rPr>
        <w:t xml:space="preserve"> </w:t>
      </w:r>
      <w:r w:rsidRPr="00C319BE">
        <w:rPr>
          <w:sz w:val="20"/>
        </w:rPr>
        <w:t>Chief</w:t>
      </w:r>
      <w:r w:rsidRPr="00C319BE">
        <w:rPr>
          <w:spacing w:val="-4"/>
          <w:sz w:val="20"/>
        </w:rPr>
        <w:t xml:space="preserve"> </w:t>
      </w:r>
      <w:r w:rsidRPr="00C319BE">
        <w:rPr>
          <w:sz w:val="20"/>
        </w:rPr>
        <w:t>Executive</w:t>
      </w:r>
      <w:r w:rsidRPr="00C319BE">
        <w:rPr>
          <w:spacing w:val="-6"/>
          <w:sz w:val="20"/>
        </w:rPr>
        <w:t xml:space="preserve"> </w:t>
      </w:r>
      <w:r w:rsidRPr="00C319BE">
        <w:rPr>
          <w:sz w:val="20"/>
        </w:rPr>
        <w:t>of</w:t>
      </w:r>
      <w:r w:rsidRPr="00C319BE">
        <w:rPr>
          <w:spacing w:val="-4"/>
          <w:sz w:val="20"/>
        </w:rPr>
        <w:t xml:space="preserve"> </w:t>
      </w:r>
      <w:r w:rsidRPr="00C319BE">
        <w:rPr>
          <w:sz w:val="20"/>
        </w:rPr>
        <w:t>the</w:t>
      </w:r>
      <w:r w:rsidRPr="00C319BE">
        <w:rPr>
          <w:spacing w:val="-6"/>
          <w:sz w:val="20"/>
        </w:rPr>
        <w:t xml:space="preserve"> </w:t>
      </w:r>
      <w:r w:rsidRPr="00C319BE">
        <w:rPr>
          <w:sz w:val="20"/>
        </w:rPr>
        <w:t>Regional</w:t>
      </w:r>
      <w:r w:rsidRPr="00C319BE">
        <w:rPr>
          <w:spacing w:val="-7"/>
          <w:sz w:val="20"/>
        </w:rPr>
        <w:t xml:space="preserve"> </w:t>
      </w:r>
      <w:r w:rsidRPr="00C319BE">
        <w:rPr>
          <w:sz w:val="20"/>
        </w:rPr>
        <w:t>Council.</w:t>
      </w:r>
    </w:p>
    <w:p w14:paraId="5343B7B6" w14:textId="77777777" w:rsidR="0087396F" w:rsidRPr="007B6C1D" w:rsidRDefault="0087396F">
      <w:pPr>
        <w:pStyle w:val="BodyText"/>
        <w:spacing w:before="7"/>
        <w:rPr>
          <w:sz w:val="8"/>
          <w:szCs w:val="8"/>
        </w:rPr>
      </w:pPr>
    </w:p>
    <w:p w14:paraId="67EBB302" w14:textId="77777777" w:rsidR="0087396F" w:rsidRPr="00C319BE" w:rsidRDefault="009B2810">
      <w:pPr>
        <w:pStyle w:val="BodyText"/>
        <w:spacing w:before="1"/>
        <w:ind w:left="719" w:right="246"/>
      </w:pPr>
      <w:r w:rsidRPr="00C319BE">
        <w:t xml:space="preserve">All updated Nutrient Management Plans must meet the intent of the original Nutrient Management Plan and include an updated </w:t>
      </w:r>
      <w:r w:rsidR="00224CC5" w:rsidRPr="00C319BE">
        <w:t>nutrient</w:t>
      </w:r>
      <w:r w:rsidRPr="00C319BE">
        <w:t xml:space="preserve"> budgeting file.</w:t>
      </w:r>
    </w:p>
    <w:p w14:paraId="583F3129" w14:textId="77777777" w:rsidR="00225FBB" w:rsidRPr="00C319BE" w:rsidRDefault="00225FBB" w:rsidP="00225FBB">
      <w:pPr>
        <w:pStyle w:val="BodyText"/>
        <w:spacing w:before="1"/>
        <w:ind w:right="246"/>
      </w:pPr>
    </w:p>
    <w:p w14:paraId="0B4DDF25" w14:textId="77777777" w:rsidR="00686A1F" w:rsidRPr="00C319BE" w:rsidRDefault="009B2810" w:rsidP="00745352">
      <w:pPr>
        <w:spacing w:line="228" w:lineRule="auto"/>
        <w:ind w:left="153" w:right="246"/>
        <w:rPr>
          <w:i/>
          <w:sz w:val="20"/>
        </w:rPr>
      </w:pPr>
      <w:r w:rsidRPr="00C319BE">
        <w:rPr>
          <w:i/>
          <w:sz w:val="20"/>
        </w:rPr>
        <w:t>The information requested by the Bay of Plenty Regional Council shall be provided in an electronic format compatible with Regional Council information systems and may include but shall not be limited to the following reports from OVERSEER</w:t>
      </w:r>
      <w:r w:rsidRPr="00C319BE">
        <w:rPr>
          <w:i/>
          <w:position w:val="10"/>
          <w:sz w:val="13"/>
        </w:rPr>
        <w:t xml:space="preserve">® </w:t>
      </w:r>
      <w:r w:rsidRPr="00C319BE">
        <w:rPr>
          <w:i/>
          <w:sz w:val="20"/>
        </w:rPr>
        <w:t>or their equivalent if an alternative nutrient budgeting model is used: Nutrient Budget, Nitroge</w:t>
      </w:r>
      <w:r w:rsidR="0038668D" w:rsidRPr="00C319BE">
        <w:rPr>
          <w:i/>
          <w:sz w:val="20"/>
        </w:rPr>
        <w:t>n</w:t>
      </w:r>
      <w:r w:rsidRPr="00C319BE">
        <w:rPr>
          <w:i/>
          <w:sz w:val="20"/>
        </w:rPr>
        <w:t xml:space="preserve"> Summary, and Nitrogen Overview.</w:t>
      </w:r>
    </w:p>
    <w:p w14:paraId="45763B79" w14:textId="77777777" w:rsidR="0087396F" w:rsidRPr="00C319BE" w:rsidRDefault="0087396F">
      <w:pPr>
        <w:spacing w:line="228" w:lineRule="auto"/>
        <w:rPr>
          <w:sz w:val="20"/>
        </w:rPr>
        <w:sectPr w:rsidR="0087396F" w:rsidRPr="00C319BE" w:rsidSect="00DE3CFF">
          <w:pgSz w:w="11910" w:h="16850"/>
          <w:pgMar w:top="920" w:right="995" w:bottom="900" w:left="980" w:header="0" w:footer="699" w:gutter="0"/>
          <w:cols w:space="720"/>
        </w:sectPr>
      </w:pPr>
    </w:p>
    <w:p w14:paraId="63D4712A" w14:textId="77777777" w:rsidR="0087396F" w:rsidRPr="00C319BE" w:rsidRDefault="009B2810">
      <w:pPr>
        <w:pStyle w:val="Heading1"/>
        <w:spacing w:before="73"/>
        <w:ind w:left="153" w:right="1065"/>
      </w:pPr>
      <w:r w:rsidRPr="00C319BE">
        <w:rPr>
          <w:color w:val="365F91"/>
        </w:rPr>
        <w:lastRenderedPageBreak/>
        <w:t xml:space="preserve">Schedule LR Seven – Transfer of Nitrogen Discharge </w:t>
      </w:r>
      <w:r w:rsidRPr="00C319BE">
        <w:rPr>
          <w:color w:val="365F91"/>
          <w:spacing w:val="-10"/>
        </w:rPr>
        <w:t xml:space="preserve">Allocation </w:t>
      </w:r>
      <w:r w:rsidRPr="00C319BE">
        <w:rPr>
          <w:color w:val="365F91"/>
        </w:rPr>
        <w:t>or Managed Reduction Offset</w:t>
      </w:r>
    </w:p>
    <w:p w14:paraId="68063AC9" w14:textId="77777777" w:rsidR="0087396F" w:rsidRPr="00C319BE" w:rsidRDefault="009B2810">
      <w:pPr>
        <w:pStyle w:val="Heading3"/>
        <w:spacing w:before="233"/>
        <w:ind w:left="153"/>
      </w:pPr>
      <w:r w:rsidRPr="00C319BE">
        <w:t>Transfer of Nitrogen Discharge Allocation</w:t>
      </w:r>
    </w:p>
    <w:p w14:paraId="520A2BC0" w14:textId="77777777" w:rsidR="0087396F" w:rsidRPr="00C319BE" w:rsidRDefault="0087396F">
      <w:pPr>
        <w:pStyle w:val="BodyText"/>
        <w:spacing w:before="10"/>
        <w:rPr>
          <w:b/>
        </w:rPr>
      </w:pPr>
    </w:p>
    <w:p w14:paraId="6B3D52D1" w14:textId="77777777" w:rsidR="0087396F" w:rsidRPr="00C319BE" w:rsidRDefault="009B2810">
      <w:pPr>
        <w:pStyle w:val="BodyText"/>
        <w:ind w:left="153" w:right="246"/>
      </w:pPr>
      <w:r w:rsidRPr="00C319BE">
        <w:t>The transfer of Nitrogen Discharge Allocation between properties/farming enterprises can enable a destination property/farming enterprise to increase its Nitrogen Discharge Allocation:</w:t>
      </w:r>
    </w:p>
    <w:p w14:paraId="2A9F159C" w14:textId="77777777" w:rsidR="0087396F" w:rsidRPr="00C319BE" w:rsidRDefault="0087396F">
      <w:pPr>
        <w:pStyle w:val="BodyText"/>
        <w:spacing w:before="1"/>
        <w:rPr>
          <w:sz w:val="21"/>
        </w:rPr>
      </w:pPr>
    </w:p>
    <w:p w14:paraId="340CDAEA" w14:textId="77777777" w:rsidR="0087396F" w:rsidRPr="00C319BE" w:rsidRDefault="009B2810" w:rsidP="003635F4">
      <w:pPr>
        <w:pStyle w:val="ListParagraph"/>
        <w:numPr>
          <w:ilvl w:val="0"/>
          <w:numId w:val="54"/>
        </w:numPr>
        <w:tabs>
          <w:tab w:val="left" w:pos="719"/>
          <w:tab w:val="left" w:pos="720"/>
        </w:tabs>
        <w:spacing w:line="237" w:lineRule="auto"/>
        <w:ind w:right="802"/>
        <w:rPr>
          <w:rFonts w:ascii="Symbol"/>
          <w:sz w:val="20"/>
        </w:rPr>
      </w:pPr>
      <w:r w:rsidRPr="00C319BE">
        <w:rPr>
          <w:sz w:val="20"/>
        </w:rPr>
        <w:t>Any proposed increase in nitrogen loss (consequently triggering the need for a new Nitrogen Discharge Allocation) associated with land must be offset by a corresponding and equivalent decrease in nitrogen loss (also triggering the need for a new Nitrogen Discharge Allocation</w:t>
      </w:r>
      <w:r w:rsidRPr="00C319BE">
        <w:rPr>
          <w:spacing w:val="-5"/>
          <w:sz w:val="20"/>
        </w:rPr>
        <w:t xml:space="preserve"> </w:t>
      </w:r>
      <w:r w:rsidRPr="00C319BE">
        <w:rPr>
          <w:sz w:val="20"/>
        </w:rPr>
        <w:t>on</w:t>
      </w:r>
      <w:r w:rsidRPr="00C319BE">
        <w:rPr>
          <w:spacing w:val="-7"/>
          <w:sz w:val="20"/>
        </w:rPr>
        <w:t xml:space="preserve"> </w:t>
      </w:r>
      <w:r w:rsidRPr="00C319BE">
        <w:rPr>
          <w:sz w:val="20"/>
        </w:rPr>
        <w:t>one</w:t>
      </w:r>
      <w:r w:rsidRPr="00C319BE">
        <w:rPr>
          <w:spacing w:val="-7"/>
          <w:sz w:val="20"/>
        </w:rPr>
        <w:t xml:space="preserve"> </w:t>
      </w:r>
      <w:r w:rsidRPr="00C319BE">
        <w:rPr>
          <w:sz w:val="20"/>
        </w:rPr>
        <w:t>or</w:t>
      </w:r>
      <w:r w:rsidRPr="00C319BE">
        <w:rPr>
          <w:spacing w:val="-6"/>
          <w:sz w:val="20"/>
        </w:rPr>
        <w:t xml:space="preserve"> </w:t>
      </w:r>
      <w:r w:rsidRPr="00C319BE">
        <w:rPr>
          <w:sz w:val="20"/>
        </w:rPr>
        <w:t>more</w:t>
      </w:r>
      <w:r w:rsidRPr="00C319BE">
        <w:rPr>
          <w:spacing w:val="-7"/>
          <w:sz w:val="20"/>
        </w:rPr>
        <w:t xml:space="preserve"> </w:t>
      </w:r>
      <w:r w:rsidRPr="00C319BE">
        <w:rPr>
          <w:sz w:val="20"/>
        </w:rPr>
        <w:t>other</w:t>
      </w:r>
      <w:r w:rsidRPr="00C319BE">
        <w:rPr>
          <w:spacing w:val="-6"/>
          <w:sz w:val="20"/>
        </w:rPr>
        <w:t xml:space="preserve"> </w:t>
      </w:r>
      <w:r w:rsidRPr="00C319BE">
        <w:rPr>
          <w:sz w:val="20"/>
        </w:rPr>
        <w:t>properties/farming</w:t>
      </w:r>
      <w:r w:rsidRPr="00C319BE">
        <w:rPr>
          <w:spacing w:val="-9"/>
          <w:sz w:val="20"/>
        </w:rPr>
        <w:t xml:space="preserve"> </w:t>
      </w:r>
      <w:r w:rsidRPr="00C319BE">
        <w:rPr>
          <w:sz w:val="20"/>
        </w:rPr>
        <w:t>enterprises</w:t>
      </w:r>
      <w:r w:rsidRPr="00C319BE">
        <w:rPr>
          <w:spacing w:val="-6"/>
          <w:sz w:val="20"/>
        </w:rPr>
        <w:t xml:space="preserve"> </w:t>
      </w:r>
      <w:r w:rsidRPr="00C319BE">
        <w:rPr>
          <w:sz w:val="20"/>
        </w:rPr>
        <w:t>in</w:t>
      </w:r>
      <w:r w:rsidRPr="00C319BE">
        <w:rPr>
          <w:spacing w:val="-9"/>
          <w:sz w:val="20"/>
        </w:rPr>
        <w:t xml:space="preserve"> </w:t>
      </w:r>
      <w:r w:rsidRPr="00C319BE">
        <w:rPr>
          <w:sz w:val="20"/>
        </w:rPr>
        <w:t>the</w:t>
      </w:r>
      <w:r w:rsidRPr="00C319BE">
        <w:rPr>
          <w:spacing w:val="-6"/>
          <w:sz w:val="20"/>
        </w:rPr>
        <w:t xml:space="preserve"> </w:t>
      </w:r>
      <w:r w:rsidRPr="00C319BE">
        <w:rPr>
          <w:sz w:val="20"/>
        </w:rPr>
        <w:t>Lake</w:t>
      </w:r>
      <w:r w:rsidRPr="00C319BE">
        <w:rPr>
          <w:spacing w:val="-9"/>
          <w:sz w:val="20"/>
        </w:rPr>
        <w:t xml:space="preserve"> </w:t>
      </w:r>
      <w:r w:rsidRPr="00C319BE">
        <w:rPr>
          <w:sz w:val="20"/>
        </w:rPr>
        <w:t>Rotorua</w:t>
      </w:r>
      <w:r w:rsidRPr="00C319BE">
        <w:rPr>
          <w:spacing w:val="-5"/>
          <w:sz w:val="20"/>
        </w:rPr>
        <w:t xml:space="preserve"> </w:t>
      </w:r>
      <w:r w:rsidRPr="00C319BE">
        <w:rPr>
          <w:sz w:val="20"/>
        </w:rPr>
        <w:t>groundwater catchment.</w:t>
      </w:r>
    </w:p>
    <w:p w14:paraId="6C37034B" w14:textId="77777777" w:rsidR="0087396F" w:rsidRPr="00C319BE" w:rsidRDefault="009B2810" w:rsidP="003635F4">
      <w:pPr>
        <w:pStyle w:val="ListParagraph"/>
        <w:numPr>
          <w:ilvl w:val="0"/>
          <w:numId w:val="54"/>
        </w:numPr>
        <w:tabs>
          <w:tab w:val="left" w:pos="719"/>
          <w:tab w:val="left" w:pos="720"/>
        </w:tabs>
        <w:spacing w:before="119"/>
        <w:ind w:right="311"/>
        <w:rPr>
          <w:rFonts w:ascii="Symbol"/>
          <w:sz w:val="20"/>
        </w:rPr>
      </w:pPr>
      <w:r w:rsidRPr="00C319BE">
        <w:rPr>
          <w:sz w:val="20"/>
        </w:rPr>
        <w:t>Any</w:t>
      </w:r>
      <w:r w:rsidRPr="00C319BE">
        <w:rPr>
          <w:spacing w:val="-8"/>
          <w:sz w:val="20"/>
        </w:rPr>
        <w:t xml:space="preserve"> </w:t>
      </w:r>
      <w:r w:rsidRPr="00C319BE">
        <w:rPr>
          <w:sz w:val="20"/>
        </w:rPr>
        <w:t>Nitrogen</w:t>
      </w:r>
      <w:r w:rsidRPr="00C319BE">
        <w:rPr>
          <w:spacing w:val="-5"/>
          <w:sz w:val="20"/>
        </w:rPr>
        <w:t xml:space="preserve"> </w:t>
      </w:r>
      <w:r w:rsidRPr="00C319BE">
        <w:rPr>
          <w:sz w:val="20"/>
        </w:rPr>
        <w:t>Discharge</w:t>
      </w:r>
      <w:r w:rsidRPr="00C319BE">
        <w:rPr>
          <w:spacing w:val="-5"/>
          <w:sz w:val="20"/>
        </w:rPr>
        <w:t xml:space="preserve"> </w:t>
      </w:r>
      <w:r w:rsidRPr="00C319BE">
        <w:rPr>
          <w:sz w:val="20"/>
        </w:rPr>
        <w:t>Allocation</w:t>
      </w:r>
      <w:r w:rsidRPr="00C319BE">
        <w:rPr>
          <w:spacing w:val="-4"/>
          <w:sz w:val="20"/>
        </w:rPr>
        <w:t xml:space="preserve"> </w:t>
      </w:r>
      <w:r w:rsidRPr="00C319BE">
        <w:rPr>
          <w:sz w:val="20"/>
        </w:rPr>
        <w:t>that</w:t>
      </w:r>
      <w:r w:rsidRPr="00C319BE">
        <w:rPr>
          <w:spacing w:val="-5"/>
          <w:sz w:val="20"/>
        </w:rPr>
        <w:t xml:space="preserve"> </w:t>
      </w:r>
      <w:r w:rsidRPr="00C319BE">
        <w:rPr>
          <w:sz w:val="20"/>
        </w:rPr>
        <w:t>is</w:t>
      </w:r>
      <w:r w:rsidRPr="00C319BE">
        <w:rPr>
          <w:spacing w:val="-4"/>
          <w:sz w:val="20"/>
        </w:rPr>
        <w:t xml:space="preserve"> </w:t>
      </w:r>
      <w:r w:rsidRPr="00C319BE">
        <w:rPr>
          <w:sz w:val="20"/>
        </w:rPr>
        <w:t>transferred</w:t>
      </w:r>
      <w:r w:rsidRPr="00C319BE">
        <w:rPr>
          <w:spacing w:val="-8"/>
          <w:sz w:val="20"/>
        </w:rPr>
        <w:t xml:space="preserve"> </w:t>
      </w:r>
      <w:r w:rsidRPr="00C319BE">
        <w:rPr>
          <w:sz w:val="20"/>
        </w:rPr>
        <w:t>between</w:t>
      </w:r>
      <w:r w:rsidRPr="00C319BE">
        <w:rPr>
          <w:spacing w:val="-5"/>
          <w:sz w:val="20"/>
        </w:rPr>
        <w:t xml:space="preserve"> </w:t>
      </w:r>
      <w:r w:rsidRPr="00C319BE">
        <w:rPr>
          <w:sz w:val="20"/>
        </w:rPr>
        <w:t>properties/farming</w:t>
      </w:r>
      <w:r w:rsidRPr="00C319BE">
        <w:rPr>
          <w:spacing w:val="-5"/>
          <w:sz w:val="20"/>
        </w:rPr>
        <w:t xml:space="preserve"> </w:t>
      </w:r>
      <w:r w:rsidRPr="00C319BE">
        <w:rPr>
          <w:sz w:val="20"/>
        </w:rPr>
        <w:t>enterprises</w:t>
      </w:r>
      <w:r w:rsidRPr="00C319BE">
        <w:rPr>
          <w:spacing w:val="-6"/>
          <w:sz w:val="20"/>
        </w:rPr>
        <w:t xml:space="preserve"> </w:t>
      </w:r>
      <w:r w:rsidR="003119F7" w:rsidRPr="00C319BE">
        <w:rPr>
          <w:spacing w:val="-6"/>
          <w:sz w:val="20"/>
        </w:rPr>
        <w:t>(for example by sale or lease)</w:t>
      </w:r>
      <w:r w:rsidR="003119F7" w:rsidRPr="00C319BE">
        <w:rPr>
          <w:sz w:val="20"/>
        </w:rPr>
        <w:t xml:space="preserve"> </w:t>
      </w:r>
      <w:r w:rsidRPr="00C319BE">
        <w:rPr>
          <w:sz w:val="20"/>
        </w:rPr>
        <w:t>must</w:t>
      </w:r>
      <w:r w:rsidRPr="00C319BE">
        <w:rPr>
          <w:spacing w:val="-4"/>
          <w:sz w:val="20"/>
        </w:rPr>
        <w:t xml:space="preserve"> </w:t>
      </w:r>
      <w:r w:rsidRPr="00C319BE">
        <w:rPr>
          <w:sz w:val="20"/>
        </w:rPr>
        <w:t>be authorised by the Regional Council to confirm the new source (transferor) Nitrogen Discharge Allocation</w:t>
      </w:r>
      <w:r w:rsidRPr="00C319BE">
        <w:rPr>
          <w:spacing w:val="-6"/>
          <w:sz w:val="20"/>
        </w:rPr>
        <w:t xml:space="preserve"> </w:t>
      </w:r>
      <w:r w:rsidRPr="00C319BE">
        <w:rPr>
          <w:sz w:val="20"/>
        </w:rPr>
        <w:t>and</w:t>
      </w:r>
      <w:r w:rsidRPr="00C319BE">
        <w:rPr>
          <w:spacing w:val="-8"/>
          <w:sz w:val="20"/>
        </w:rPr>
        <w:t xml:space="preserve"> </w:t>
      </w:r>
      <w:r w:rsidRPr="00C319BE">
        <w:rPr>
          <w:sz w:val="20"/>
        </w:rPr>
        <w:t>new</w:t>
      </w:r>
      <w:r w:rsidRPr="00C319BE">
        <w:rPr>
          <w:spacing w:val="-7"/>
          <w:sz w:val="20"/>
        </w:rPr>
        <w:t xml:space="preserve"> </w:t>
      </w:r>
      <w:r w:rsidRPr="00C319BE">
        <w:rPr>
          <w:sz w:val="20"/>
        </w:rPr>
        <w:t>destination</w:t>
      </w:r>
      <w:r w:rsidRPr="00C319BE">
        <w:rPr>
          <w:spacing w:val="-8"/>
          <w:sz w:val="20"/>
        </w:rPr>
        <w:t xml:space="preserve"> </w:t>
      </w:r>
      <w:r w:rsidRPr="00C319BE">
        <w:rPr>
          <w:sz w:val="20"/>
        </w:rPr>
        <w:t>(transferee)</w:t>
      </w:r>
      <w:r w:rsidRPr="00C319BE">
        <w:rPr>
          <w:spacing w:val="-7"/>
          <w:sz w:val="20"/>
        </w:rPr>
        <w:t xml:space="preserve"> </w:t>
      </w:r>
      <w:r w:rsidRPr="00C319BE">
        <w:rPr>
          <w:sz w:val="20"/>
        </w:rPr>
        <w:t>Nitrogen</w:t>
      </w:r>
      <w:r w:rsidRPr="00C319BE">
        <w:rPr>
          <w:spacing w:val="-8"/>
          <w:sz w:val="20"/>
        </w:rPr>
        <w:t xml:space="preserve"> </w:t>
      </w:r>
      <w:r w:rsidRPr="00C319BE">
        <w:rPr>
          <w:sz w:val="20"/>
        </w:rPr>
        <w:t>Discharge</w:t>
      </w:r>
      <w:r w:rsidRPr="00C319BE">
        <w:rPr>
          <w:spacing w:val="-8"/>
          <w:sz w:val="20"/>
        </w:rPr>
        <w:t xml:space="preserve"> </w:t>
      </w:r>
      <w:r w:rsidRPr="00C319BE">
        <w:rPr>
          <w:sz w:val="20"/>
        </w:rPr>
        <w:t>Allocation.</w:t>
      </w:r>
    </w:p>
    <w:p w14:paraId="15864E9B" w14:textId="77777777" w:rsidR="0087396F" w:rsidRPr="00C319BE" w:rsidRDefault="009B2810" w:rsidP="003635F4">
      <w:pPr>
        <w:pStyle w:val="ListParagraph"/>
        <w:numPr>
          <w:ilvl w:val="0"/>
          <w:numId w:val="54"/>
        </w:numPr>
        <w:tabs>
          <w:tab w:val="left" w:pos="719"/>
          <w:tab w:val="left" w:pos="720"/>
        </w:tabs>
        <w:spacing w:before="119"/>
        <w:ind w:right="744"/>
        <w:rPr>
          <w:rFonts w:ascii="Symbol"/>
          <w:sz w:val="20"/>
        </w:rPr>
      </w:pPr>
      <w:r w:rsidRPr="00C319BE">
        <w:rPr>
          <w:sz w:val="20"/>
        </w:rPr>
        <w:t>Evidence</w:t>
      </w:r>
      <w:r w:rsidRPr="00C319BE">
        <w:rPr>
          <w:spacing w:val="-4"/>
          <w:sz w:val="20"/>
        </w:rPr>
        <w:t xml:space="preserve"> </w:t>
      </w:r>
      <w:r w:rsidRPr="00C319BE">
        <w:rPr>
          <w:sz w:val="20"/>
        </w:rPr>
        <w:t>will</w:t>
      </w:r>
      <w:r w:rsidRPr="00C319BE">
        <w:rPr>
          <w:spacing w:val="-5"/>
          <w:sz w:val="20"/>
        </w:rPr>
        <w:t xml:space="preserve"> </w:t>
      </w:r>
      <w:r w:rsidRPr="00C319BE">
        <w:rPr>
          <w:sz w:val="20"/>
        </w:rPr>
        <w:t>be</w:t>
      </w:r>
      <w:r w:rsidRPr="00C319BE">
        <w:rPr>
          <w:spacing w:val="-4"/>
          <w:sz w:val="20"/>
        </w:rPr>
        <w:t xml:space="preserve"> </w:t>
      </w:r>
      <w:r w:rsidRPr="00C319BE">
        <w:rPr>
          <w:sz w:val="20"/>
        </w:rPr>
        <w:t>required</w:t>
      </w:r>
      <w:r w:rsidRPr="00C319BE">
        <w:rPr>
          <w:spacing w:val="-4"/>
          <w:sz w:val="20"/>
        </w:rPr>
        <w:t xml:space="preserve"> </w:t>
      </w:r>
      <w:r w:rsidRPr="00C319BE">
        <w:rPr>
          <w:sz w:val="20"/>
        </w:rPr>
        <w:t>of</w:t>
      </w:r>
      <w:r w:rsidRPr="00C319BE">
        <w:rPr>
          <w:spacing w:val="-2"/>
          <w:sz w:val="20"/>
        </w:rPr>
        <w:t xml:space="preserve"> </w:t>
      </w:r>
      <w:r w:rsidRPr="00C319BE">
        <w:rPr>
          <w:sz w:val="20"/>
        </w:rPr>
        <w:t>the</w:t>
      </w:r>
      <w:r w:rsidRPr="00C319BE">
        <w:rPr>
          <w:spacing w:val="-4"/>
          <w:sz w:val="20"/>
        </w:rPr>
        <w:t xml:space="preserve"> </w:t>
      </w:r>
      <w:r w:rsidRPr="00C319BE">
        <w:rPr>
          <w:sz w:val="20"/>
        </w:rPr>
        <w:t>legal</w:t>
      </w:r>
      <w:r w:rsidRPr="00C319BE">
        <w:rPr>
          <w:spacing w:val="-5"/>
          <w:sz w:val="20"/>
        </w:rPr>
        <w:t xml:space="preserve"> </w:t>
      </w:r>
      <w:r w:rsidRPr="00C319BE">
        <w:rPr>
          <w:sz w:val="20"/>
        </w:rPr>
        <w:t>basis</w:t>
      </w:r>
      <w:r w:rsidRPr="00C319BE">
        <w:rPr>
          <w:spacing w:val="-2"/>
          <w:sz w:val="20"/>
        </w:rPr>
        <w:t xml:space="preserve"> </w:t>
      </w:r>
      <w:r w:rsidRPr="00C319BE">
        <w:rPr>
          <w:sz w:val="20"/>
        </w:rPr>
        <w:t>(i.e.</w:t>
      </w:r>
      <w:r w:rsidRPr="00C319BE">
        <w:rPr>
          <w:spacing w:val="-4"/>
          <w:sz w:val="20"/>
        </w:rPr>
        <w:t xml:space="preserve"> </w:t>
      </w:r>
      <w:r w:rsidRPr="00C319BE">
        <w:rPr>
          <w:sz w:val="20"/>
        </w:rPr>
        <w:t>a</w:t>
      </w:r>
      <w:r w:rsidRPr="00C319BE">
        <w:rPr>
          <w:spacing w:val="-2"/>
          <w:sz w:val="20"/>
        </w:rPr>
        <w:t xml:space="preserve"> </w:t>
      </w:r>
      <w:r w:rsidRPr="00C319BE">
        <w:rPr>
          <w:sz w:val="20"/>
        </w:rPr>
        <w:t>legally</w:t>
      </w:r>
      <w:r w:rsidRPr="00C319BE">
        <w:rPr>
          <w:spacing w:val="-5"/>
          <w:sz w:val="20"/>
        </w:rPr>
        <w:t xml:space="preserve"> </w:t>
      </w:r>
      <w:r w:rsidRPr="00C319BE">
        <w:rPr>
          <w:sz w:val="20"/>
        </w:rPr>
        <w:t>binding</w:t>
      </w:r>
      <w:r w:rsidRPr="00C319BE">
        <w:rPr>
          <w:spacing w:val="-4"/>
          <w:sz w:val="20"/>
        </w:rPr>
        <w:t xml:space="preserve"> </w:t>
      </w:r>
      <w:r w:rsidRPr="00C319BE">
        <w:rPr>
          <w:sz w:val="20"/>
        </w:rPr>
        <w:t>agreement</w:t>
      </w:r>
      <w:r w:rsidRPr="00C319BE">
        <w:rPr>
          <w:spacing w:val="-4"/>
          <w:sz w:val="20"/>
        </w:rPr>
        <w:t xml:space="preserve"> </w:t>
      </w:r>
      <w:r w:rsidRPr="00C319BE">
        <w:rPr>
          <w:sz w:val="20"/>
        </w:rPr>
        <w:t>between</w:t>
      </w:r>
      <w:r w:rsidRPr="00C319BE">
        <w:rPr>
          <w:spacing w:val="-4"/>
          <w:sz w:val="20"/>
        </w:rPr>
        <w:t xml:space="preserve"> </w:t>
      </w:r>
      <w:r w:rsidRPr="00C319BE">
        <w:rPr>
          <w:sz w:val="20"/>
        </w:rPr>
        <w:t>parties)</w:t>
      </w:r>
      <w:r w:rsidRPr="00C319BE">
        <w:rPr>
          <w:spacing w:val="2"/>
          <w:sz w:val="20"/>
        </w:rPr>
        <w:t xml:space="preserve"> </w:t>
      </w:r>
      <w:r w:rsidRPr="00C319BE">
        <w:rPr>
          <w:sz w:val="20"/>
        </w:rPr>
        <w:t>for how the Nitrogen Discharge Allocation transfer is</w:t>
      </w:r>
      <w:r w:rsidRPr="00C319BE">
        <w:rPr>
          <w:spacing w:val="-37"/>
          <w:sz w:val="20"/>
        </w:rPr>
        <w:t xml:space="preserve"> </w:t>
      </w:r>
      <w:r w:rsidRPr="00C319BE">
        <w:rPr>
          <w:sz w:val="20"/>
        </w:rPr>
        <w:t>secured.</w:t>
      </w:r>
    </w:p>
    <w:p w14:paraId="5C825B9C" w14:textId="77777777" w:rsidR="0087396F" w:rsidRPr="00C319BE" w:rsidRDefault="009B2810" w:rsidP="003635F4">
      <w:pPr>
        <w:pStyle w:val="ListParagraph"/>
        <w:numPr>
          <w:ilvl w:val="0"/>
          <w:numId w:val="54"/>
        </w:numPr>
        <w:tabs>
          <w:tab w:val="left" w:pos="719"/>
          <w:tab w:val="left" w:pos="720"/>
        </w:tabs>
        <w:spacing w:before="118"/>
        <w:ind w:right="1262"/>
        <w:rPr>
          <w:rFonts w:ascii="Symbol"/>
          <w:sz w:val="20"/>
        </w:rPr>
      </w:pPr>
      <w:r w:rsidRPr="00C319BE">
        <w:rPr>
          <w:sz w:val="20"/>
        </w:rPr>
        <w:t>New</w:t>
      </w:r>
      <w:r w:rsidRPr="00C319BE">
        <w:rPr>
          <w:spacing w:val="-8"/>
          <w:sz w:val="20"/>
        </w:rPr>
        <w:t xml:space="preserve"> </w:t>
      </w:r>
      <w:r w:rsidRPr="00C319BE">
        <w:rPr>
          <w:sz w:val="20"/>
        </w:rPr>
        <w:t>Nutrient</w:t>
      </w:r>
      <w:r w:rsidRPr="00C319BE">
        <w:rPr>
          <w:spacing w:val="-6"/>
          <w:sz w:val="20"/>
        </w:rPr>
        <w:t xml:space="preserve"> </w:t>
      </w:r>
      <w:r w:rsidRPr="00C319BE">
        <w:rPr>
          <w:sz w:val="20"/>
        </w:rPr>
        <w:t>Management</w:t>
      </w:r>
      <w:r w:rsidRPr="00C319BE">
        <w:rPr>
          <w:spacing w:val="-8"/>
          <w:sz w:val="20"/>
        </w:rPr>
        <w:t xml:space="preserve"> </w:t>
      </w:r>
      <w:r w:rsidRPr="00C319BE">
        <w:rPr>
          <w:sz w:val="20"/>
        </w:rPr>
        <w:t>Plans</w:t>
      </w:r>
      <w:r w:rsidRPr="00C319BE">
        <w:rPr>
          <w:spacing w:val="-5"/>
          <w:sz w:val="20"/>
        </w:rPr>
        <w:t xml:space="preserve"> </w:t>
      </w:r>
      <w:r w:rsidRPr="00C319BE">
        <w:rPr>
          <w:sz w:val="20"/>
        </w:rPr>
        <w:t>will</w:t>
      </w:r>
      <w:r w:rsidRPr="00C319BE">
        <w:rPr>
          <w:spacing w:val="-7"/>
          <w:sz w:val="20"/>
        </w:rPr>
        <w:t xml:space="preserve"> </w:t>
      </w:r>
      <w:r w:rsidRPr="00C319BE">
        <w:rPr>
          <w:sz w:val="20"/>
        </w:rPr>
        <w:t>be</w:t>
      </w:r>
      <w:r w:rsidRPr="00C319BE">
        <w:rPr>
          <w:spacing w:val="-6"/>
          <w:sz w:val="20"/>
        </w:rPr>
        <w:t xml:space="preserve"> </w:t>
      </w:r>
      <w:r w:rsidRPr="00C319BE">
        <w:rPr>
          <w:sz w:val="20"/>
        </w:rPr>
        <w:t>required</w:t>
      </w:r>
      <w:r w:rsidRPr="00C319BE">
        <w:rPr>
          <w:spacing w:val="-6"/>
          <w:sz w:val="20"/>
        </w:rPr>
        <w:t xml:space="preserve"> </w:t>
      </w:r>
      <w:r w:rsidRPr="00C319BE">
        <w:rPr>
          <w:sz w:val="20"/>
        </w:rPr>
        <w:t>to</w:t>
      </w:r>
      <w:r w:rsidRPr="00C319BE">
        <w:rPr>
          <w:spacing w:val="-6"/>
          <w:sz w:val="20"/>
        </w:rPr>
        <w:t xml:space="preserve"> </w:t>
      </w:r>
      <w:r w:rsidRPr="00C319BE">
        <w:rPr>
          <w:sz w:val="20"/>
        </w:rPr>
        <w:t>recognise</w:t>
      </w:r>
      <w:r w:rsidRPr="00C319BE">
        <w:rPr>
          <w:spacing w:val="-6"/>
          <w:sz w:val="20"/>
        </w:rPr>
        <w:t xml:space="preserve"> </w:t>
      </w:r>
      <w:r w:rsidRPr="00C319BE">
        <w:rPr>
          <w:sz w:val="20"/>
        </w:rPr>
        <w:t>the</w:t>
      </w:r>
      <w:r w:rsidRPr="00C319BE">
        <w:rPr>
          <w:spacing w:val="-4"/>
          <w:sz w:val="20"/>
        </w:rPr>
        <w:t xml:space="preserve"> </w:t>
      </w:r>
      <w:r w:rsidRPr="00C319BE">
        <w:rPr>
          <w:sz w:val="20"/>
        </w:rPr>
        <w:t>new</w:t>
      </w:r>
      <w:r w:rsidRPr="00C319BE">
        <w:rPr>
          <w:spacing w:val="-7"/>
          <w:sz w:val="20"/>
        </w:rPr>
        <w:t xml:space="preserve"> </w:t>
      </w:r>
      <w:r w:rsidRPr="00C319BE">
        <w:rPr>
          <w:sz w:val="20"/>
        </w:rPr>
        <w:t>Nitrogen</w:t>
      </w:r>
      <w:r w:rsidRPr="00C319BE">
        <w:rPr>
          <w:spacing w:val="-6"/>
          <w:sz w:val="20"/>
        </w:rPr>
        <w:t xml:space="preserve"> </w:t>
      </w:r>
      <w:r w:rsidRPr="00C319BE">
        <w:rPr>
          <w:sz w:val="20"/>
        </w:rPr>
        <w:t>Discharge Allocation</w:t>
      </w:r>
      <w:r w:rsidRPr="00C319BE">
        <w:rPr>
          <w:spacing w:val="-4"/>
          <w:sz w:val="20"/>
        </w:rPr>
        <w:t xml:space="preserve"> </w:t>
      </w:r>
      <w:r w:rsidRPr="00C319BE">
        <w:rPr>
          <w:sz w:val="20"/>
        </w:rPr>
        <w:t>and</w:t>
      </w:r>
      <w:r w:rsidRPr="00C319BE">
        <w:rPr>
          <w:spacing w:val="-6"/>
          <w:sz w:val="20"/>
        </w:rPr>
        <w:t xml:space="preserve"> </w:t>
      </w:r>
      <w:r w:rsidRPr="00C319BE">
        <w:rPr>
          <w:sz w:val="20"/>
        </w:rPr>
        <w:t>any</w:t>
      </w:r>
      <w:r w:rsidRPr="00C319BE">
        <w:rPr>
          <w:spacing w:val="-10"/>
          <w:sz w:val="20"/>
        </w:rPr>
        <w:t xml:space="preserve"> </w:t>
      </w:r>
      <w:r w:rsidRPr="00C319BE">
        <w:rPr>
          <w:sz w:val="20"/>
        </w:rPr>
        <w:t>new</w:t>
      </w:r>
      <w:r w:rsidRPr="00C319BE">
        <w:rPr>
          <w:spacing w:val="-8"/>
          <w:sz w:val="20"/>
        </w:rPr>
        <w:t xml:space="preserve"> </w:t>
      </w:r>
      <w:r w:rsidRPr="00C319BE">
        <w:rPr>
          <w:sz w:val="20"/>
        </w:rPr>
        <w:t>Managed</w:t>
      </w:r>
      <w:r w:rsidRPr="00C319BE">
        <w:rPr>
          <w:spacing w:val="-6"/>
          <w:sz w:val="20"/>
        </w:rPr>
        <w:t xml:space="preserve"> </w:t>
      </w:r>
      <w:r w:rsidRPr="00C319BE">
        <w:rPr>
          <w:sz w:val="20"/>
        </w:rPr>
        <w:t>Reduction</w:t>
      </w:r>
      <w:r w:rsidRPr="00C319BE">
        <w:rPr>
          <w:spacing w:val="-6"/>
          <w:sz w:val="20"/>
        </w:rPr>
        <w:t xml:space="preserve"> </w:t>
      </w:r>
      <w:r w:rsidRPr="00C319BE">
        <w:rPr>
          <w:sz w:val="20"/>
        </w:rPr>
        <w:t>Targets</w:t>
      </w:r>
      <w:r w:rsidRPr="00C319BE">
        <w:rPr>
          <w:spacing w:val="-7"/>
          <w:sz w:val="20"/>
        </w:rPr>
        <w:t xml:space="preserve"> </w:t>
      </w:r>
      <w:r w:rsidRPr="00C319BE">
        <w:rPr>
          <w:sz w:val="20"/>
        </w:rPr>
        <w:t>for</w:t>
      </w:r>
      <w:r w:rsidRPr="00C319BE">
        <w:rPr>
          <w:spacing w:val="-5"/>
          <w:sz w:val="20"/>
        </w:rPr>
        <w:t xml:space="preserve"> </w:t>
      </w:r>
      <w:r w:rsidRPr="00C319BE">
        <w:rPr>
          <w:sz w:val="20"/>
        </w:rPr>
        <w:t>the</w:t>
      </w:r>
      <w:r w:rsidRPr="00C319BE">
        <w:rPr>
          <w:spacing w:val="-6"/>
          <w:sz w:val="20"/>
        </w:rPr>
        <w:t xml:space="preserve"> </w:t>
      </w:r>
      <w:r w:rsidRPr="00C319BE">
        <w:rPr>
          <w:sz w:val="20"/>
        </w:rPr>
        <w:t>source</w:t>
      </w:r>
      <w:r w:rsidRPr="00C319BE">
        <w:rPr>
          <w:spacing w:val="-6"/>
          <w:sz w:val="20"/>
        </w:rPr>
        <w:t xml:space="preserve"> </w:t>
      </w:r>
      <w:r w:rsidRPr="00C319BE">
        <w:rPr>
          <w:sz w:val="20"/>
        </w:rPr>
        <w:t>and</w:t>
      </w:r>
      <w:r w:rsidRPr="00C319BE">
        <w:rPr>
          <w:spacing w:val="-6"/>
          <w:sz w:val="20"/>
        </w:rPr>
        <w:t xml:space="preserve"> </w:t>
      </w:r>
      <w:r w:rsidRPr="00C319BE">
        <w:rPr>
          <w:sz w:val="20"/>
        </w:rPr>
        <w:t>destination</w:t>
      </w:r>
      <w:r w:rsidRPr="00C319BE">
        <w:rPr>
          <w:spacing w:val="-6"/>
          <w:sz w:val="20"/>
        </w:rPr>
        <w:t xml:space="preserve"> </w:t>
      </w:r>
      <w:r w:rsidRPr="00C319BE">
        <w:rPr>
          <w:sz w:val="20"/>
        </w:rPr>
        <w:t>land</w:t>
      </w:r>
      <w:r w:rsidR="001E360E" w:rsidRPr="00C319BE">
        <w:rPr>
          <w:color w:val="FF0000"/>
          <w:sz w:val="20"/>
          <w:u w:val="single"/>
        </w:rPr>
        <w:t>, except where the source land is in plantation forestry in which case no source land N</w:t>
      </w:r>
      <w:r w:rsidR="008567AF" w:rsidRPr="00C319BE">
        <w:rPr>
          <w:color w:val="FF0000"/>
          <w:sz w:val="20"/>
          <w:u w:val="single"/>
        </w:rPr>
        <w:t>utrient Management Plan</w:t>
      </w:r>
      <w:r w:rsidR="001E360E" w:rsidRPr="00C319BE">
        <w:rPr>
          <w:color w:val="FF0000"/>
          <w:sz w:val="20"/>
          <w:u w:val="single"/>
        </w:rPr>
        <w:t xml:space="preserve"> is </w:t>
      </w:r>
      <w:commentRangeStart w:id="30"/>
      <w:r w:rsidR="001E360E" w:rsidRPr="00C319BE">
        <w:rPr>
          <w:color w:val="FF0000"/>
          <w:sz w:val="20"/>
          <w:u w:val="single"/>
        </w:rPr>
        <w:t>required</w:t>
      </w:r>
      <w:commentRangeEnd w:id="30"/>
      <w:r w:rsidR="006978FE" w:rsidRPr="00C319BE">
        <w:rPr>
          <w:rStyle w:val="CommentReference"/>
        </w:rPr>
        <w:commentReference w:id="30"/>
      </w:r>
      <w:r w:rsidRPr="00C319BE">
        <w:rPr>
          <w:sz w:val="20"/>
        </w:rPr>
        <w:t>.</w:t>
      </w:r>
    </w:p>
    <w:p w14:paraId="10015E92" w14:textId="77777777" w:rsidR="0087396F" w:rsidRPr="00C319BE" w:rsidRDefault="0015378C" w:rsidP="006A2C01">
      <w:pPr>
        <w:pStyle w:val="ListParagraph"/>
        <w:numPr>
          <w:ilvl w:val="0"/>
          <w:numId w:val="54"/>
        </w:numPr>
        <w:tabs>
          <w:tab w:val="left" w:pos="719"/>
          <w:tab w:val="left" w:pos="720"/>
        </w:tabs>
        <w:spacing w:before="118"/>
        <w:ind w:right="303"/>
        <w:rPr>
          <w:rFonts w:ascii="Symbol"/>
          <w:sz w:val="20"/>
        </w:rPr>
      </w:pPr>
      <w:r w:rsidRPr="00C319BE">
        <w:rPr>
          <w:sz w:val="20"/>
        </w:rPr>
        <w:t>These rules do not regulate the</w:t>
      </w:r>
      <w:r w:rsidR="009B2810" w:rsidRPr="00C319BE">
        <w:rPr>
          <w:sz w:val="20"/>
        </w:rPr>
        <w:t xml:space="preserve"> </w:t>
      </w:r>
      <w:r w:rsidRPr="00C319BE">
        <w:rPr>
          <w:sz w:val="20"/>
        </w:rPr>
        <w:t xml:space="preserve">acquisition </w:t>
      </w:r>
      <w:r w:rsidR="009B2810" w:rsidRPr="00C319BE">
        <w:rPr>
          <w:sz w:val="20"/>
        </w:rPr>
        <w:t>of Nitrogen Discharge Allocations by</w:t>
      </w:r>
      <w:r w:rsidR="009B2810" w:rsidRPr="00C319BE">
        <w:rPr>
          <w:spacing w:val="-13"/>
          <w:sz w:val="20"/>
        </w:rPr>
        <w:t xml:space="preserve"> </w:t>
      </w:r>
      <w:r w:rsidRPr="00C319BE">
        <w:rPr>
          <w:sz w:val="20"/>
        </w:rPr>
        <w:t>any person</w:t>
      </w:r>
      <w:r w:rsidR="009B2810" w:rsidRPr="00C319BE">
        <w:rPr>
          <w:spacing w:val="-9"/>
          <w:sz w:val="20"/>
        </w:rPr>
        <w:t xml:space="preserve"> </w:t>
      </w:r>
      <w:r w:rsidR="009B2810" w:rsidRPr="00C319BE">
        <w:rPr>
          <w:sz w:val="20"/>
        </w:rPr>
        <w:t>or</w:t>
      </w:r>
      <w:r w:rsidR="009B2810" w:rsidRPr="00C319BE">
        <w:rPr>
          <w:spacing w:val="-7"/>
          <w:sz w:val="20"/>
        </w:rPr>
        <w:t xml:space="preserve"> </w:t>
      </w:r>
      <w:r w:rsidR="009B2810" w:rsidRPr="00C319BE">
        <w:rPr>
          <w:sz w:val="20"/>
        </w:rPr>
        <w:t>organisation</w:t>
      </w:r>
      <w:r w:rsidR="009B2810" w:rsidRPr="00C319BE">
        <w:rPr>
          <w:spacing w:val="-7"/>
          <w:sz w:val="20"/>
        </w:rPr>
        <w:t xml:space="preserve"> </w:t>
      </w:r>
      <w:r w:rsidRPr="00C319BE">
        <w:rPr>
          <w:spacing w:val="-7"/>
          <w:sz w:val="20"/>
        </w:rPr>
        <w:t xml:space="preserve">for the removal from the system or for offsetting purposes, </w:t>
      </w:r>
      <w:r w:rsidR="009B2810" w:rsidRPr="00C319BE">
        <w:rPr>
          <w:sz w:val="20"/>
        </w:rPr>
        <w:t>including</w:t>
      </w:r>
      <w:r w:rsidR="009B2810" w:rsidRPr="00C319BE">
        <w:rPr>
          <w:spacing w:val="-6"/>
          <w:sz w:val="20"/>
        </w:rPr>
        <w:t xml:space="preserve"> </w:t>
      </w:r>
      <w:r w:rsidR="009B2810" w:rsidRPr="00C319BE">
        <w:rPr>
          <w:sz w:val="20"/>
        </w:rPr>
        <w:t>where</w:t>
      </w:r>
      <w:r w:rsidR="009B2810" w:rsidRPr="00C319BE">
        <w:rPr>
          <w:spacing w:val="-7"/>
          <w:sz w:val="20"/>
        </w:rPr>
        <w:t xml:space="preserve"> </w:t>
      </w:r>
      <w:r w:rsidR="009B2810" w:rsidRPr="00C319BE">
        <w:rPr>
          <w:sz w:val="20"/>
        </w:rPr>
        <w:t>required as</w:t>
      </w:r>
      <w:r w:rsidR="009B2810" w:rsidRPr="00C319BE">
        <w:rPr>
          <w:spacing w:val="-5"/>
          <w:sz w:val="20"/>
        </w:rPr>
        <w:t xml:space="preserve"> </w:t>
      </w:r>
      <w:r w:rsidR="009B2810" w:rsidRPr="00C319BE">
        <w:rPr>
          <w:sz w:val="20"/>
        </w:rPr>
        <w:t>a</w:t>
      </w:r>
      <w:r w:rsidR="009B2810" w:rsidRPr="00C319BE">
        <w:rPr>
          <w:spacing w:val="-6"/>
          <w:sz w:val="20"/>
        </w:rPr>
        <w:t xml:space="preserve"> </w:t>
      </w:r>
      <w:r w:rsidR="009B2810" w:rsidRPr="00C319BE">
        <w:rPr>
          <w:sz w:val="20"/>
        </w:rPr>
        <w:t>condition</w:t>
      </w:r>
      <w:r w:rsidR="009B2810" w:rsidRPr="00C319BE">
        <w:rPr>
          <w:spacing w:val="-6"/>
          <w:sz w:val="20"/>
        </w:rPr>
        <w:t xml:space="preserve"> </w:t>
      </w:r>
      <w:r w:rsidR="009B2810" w:rsidRPr="00C319BE">
        <w:rPr>
          <w:sz w:val="20"/>
        </w:rPr>
        <w:t>of</w:t>
      </w:r>
      <w:r w:rsidR="009B2810" w:rsidRPr="00C319BE">
        <w:rPr>
          <w:spacing w:val="-5"/>
          <w:sz w:val="20"/>
        </w:rPr>
        <w:t xml:space="preserve"> </w:t>
      </w:r>
      <w:r w:rsidR="009B2810" w:rsidRPr="00C319BE">
        <w:rPr>
          <w:sz w:val="20"/>
        </w:rPr>
        <w:t>consent</w:t>
      </w:r>
      <w:r w:rsidR="009B2810" w:rsidRPr="00C319BE">
        <w:rPr>
          <w:spacing w:val="-6"/>
          <w:sz w:val="20"/>
        </w:rPr>
        <w:t xml:space="preserve"> </w:t>
      </w:r>
      <w:r w:rsidR="009B2810" w:rsidRPr="00C319BE">
        <w:rPr>
          <w:sz w:val="20"/>
        </w:rPr>
        <w:t>under</w:t>
      </w:r>
      <w:r w:rsidR="009B2810" w:rsidRPr="00C319BE">
        <w:rPr>
          <w:spacing w:val="-7"/>
          <w:sz w:val="20"/>
        </w:rPr>
        <w:t xml:space="preserve"> </w:t>
      </w:r>
      <w:r w:rsidR="009B2810" w:rsidRPr="00C319BE">
        <w:rPr>
          <w:sz w:val="20"/>
        </w:rPr>
        <w:t>the</w:t>
      </w:r>
      <w:r w:rsidR="009B2810" w:rsidRPr="00C319BE">
        <w:rPr>
          <w:spacing w:val="-6"/>
          <w:sz w:val="20"/>
        </w:rPr>
        <w:t xml:space="preserve"> </w:t>
      </w:r>
      <w:r w:rsidR="009B2810" w:rsidRPr="00C319BE">
        <w:rPr>
          <w:sz w:val="20"/>
        </w:rPr>
        <w:t>District</w:t>
      </w:r>
      <w:r w:rsidR="009B2810" w:rsidRPr="00C319BE">
        <w:rPr>
          <w:spacing w:val="-6"/>
          <w:sz w:val="20"/>
        </w:rPr>
        <w:t xml:space="preserve"> </w:t>
      </w:r>
      <w:r w:rsidR="009B2810" w:rsidRPr="00C319BE">
        <w:rPr>
          <w:sz w:val="20"/>
        </w:rPr>
        <w:t>Plan.</w:t>
      </w:r>
    </w:p>
    <w:p w14:paraId="1F95B3EC" w14:textId="77777777" w:rsidR="0087396F" w:rsidRPr="00C319BE" w:rsidRDefault="0087396F">
      <w:pPr>
        <w:pStyle w:val="BodyText"/>
        <w:rPr>
          <w:sz w:val="22"/>
        </w:rPr>
      </w:pPr>
    </w:p>
    <w:p w14:paraId="4D243701" w14:textId="77777777" w:rsidR="0087396F" w:rsidRPr="00C319BE" w:rsidRDefault="0087396F">
      <w:pPr>
        <w:pStyle w:val="BodyText"/>
        <w:spacing w:before="10"/>
        <w:rPr>
          <w:sz w:val="28"/>
        </w:rPr>
      </w:pPr>
    </w:p>
    <w:p w14:paraId="015F0C24" w14:textId="77777777" w:rsidR="0087396F" w:rsidRPr="00C319BE" w:rsidRDefault="009B2810">
      <w:pPr>
        <w:pStyle w:val="Heading3"/>
        <w:ind w:left="153"/>
      </w:pPr>
      <w:r w:rsidRPr="00C319BE">
        <w:t>Transfer of Managed Reduction Offset</w:t>
      </w:r>
    </w:p>
    <w:p w14:paraId="36616E56" w14:textId="77777777" w:rsidR="0087396F" w:rsidRPr="00C319BE" w:rsidRDefault="0087396F">
      <w:pPr>
        <w:pStyle w:val="BodyText"/>
        <w:spacing w:before="1"/>
        <w:rPr>
          <w:b/>
          <w:sz w:val="21"/>
        </w:rPr>
      </w:pPr>
    </w:p>
    <w:p w14:paraId="52D2A7FE" w14:textId="77777777" w:rsidR="0087396F" w:rsidRPr="00C319BE" w:rsidRDefault="009B2810">
      <w:pPr>
        <w:pStyle w:val="BodyText"/>
        <w:ind w:left="153"/>
      </w:pPr>
      <w:r w:rsidRPr="00C319BE">
        <w:t>The transfer of Managed Reduction Offset between properties/farming enterprises can enable a destination property/farming enterprise to meet a Managed Reduction Target:</w:t>
      </w:r>
    </w:p>
    <w:p w14:paraId="76839CE7" w14:textId="77777777" w:rsidR="0087396F" w:rsidRPr="00C319BE" w:rsidRDefault="0087396F">
      <w:pPr>
        <w:pStyle w:val="BodyText"/>
        <w:spacing w:before="9"/>
      </w:pPr>
    </w:p>
    <w:p w14:paraId="32273DC2" w14:textId="77777777" w:rsidR="0087396F" w:rsidRPr="00C319BE" w:rsidRDefault="009B2810" w:rsidP="003635F4">
      <w:pPr>
        <w:pStyle w:val="ListParagraph"/>
        <w:numPr>
          <w:ilvl w:val="0"/>
          <w:numId w:val="55"/>
        </w:numPr>
        <w:tabs>
          <w:tab w:val="left" w:pos="719"/>
          <w:tab w:val="left" w:pos="720"/>
        </w:tabs>
        <w:ind w:right="221"/>
        <w:rPr>
          <w:rFonts w:ascii="Symbol"/>
          <w:sz w:val="20"/>
        </w:rPr>
      </w:pPr>
      <w:r w:rsidRPr="00C319BE">
        <w:rPr>
          <w:sz w:val="20"/>
        </w:rPr>
        <w:t>Any increase in Managed Reduction Offsets associated with a property/farming enterprise must be offset</w:t>
      </w:r>
      <w:r w:rsidRPr="00C319BE">
        <w:rPr>
          <w:spacing w:val="-6"/>
          <w:sz w:val="20"/>
        </w:rPr>
        <w:t xml:space="preserve"> </w:t>
      </w:r>
      <w:r w:rsidRPr="00C319BE">
        <w:rPr>
          <w:sz w:val="20"/>
        </w:rPr>
        <w:t>by</w:t>
      </w:r>
      <w:r w:rsidRPr="00C319BE">
        <w:rPr>
          <w:spacing w:val="-9"/>
          <w:sz w:val="20"/>
        </w:rPr>
        <w:t xml:space="preserve"> </w:t>
      </w:r>
      <w:r w:rsidRPr="00C319BE">
        <w:rPr>
          <w:sz w:val="20"/>
        </w:rPr>
        <w:t>a</w:t>
      </w:r>
      <w:r w:rsidRPr="00C319BE">
        <w:rPr>
          <w:spacing w:val="-6"/>
          <w:sz w:val="20"/>
        </w:rPr>
        <w:t xml:space="preserve"> </w:t>
      </w:r>
      <w:r w:rsidRPr="00C319BE">
        <w:rPr>
          <w:sz w:val="20"/>
        </w:rPr>
        <w:t>corresponding</w:t>
      </w:r>
      <w:r w:rsidRPr="00C319BE">
        <w:rPr>
          <w:spacing w:val="-6"/>
          <w:sz w:val="20"/>
        </w:rPr>
        <w:t xml:space="preserve"> </w:t>
      </w:r>
      <w:r w:rsidRPr="00C319BE">
        <w:rPr>
          <w:sz w:val="20"/>
        </w:rPr>
        <w:t>and</w:t>
      </w:r>
      <w:r w:rsidRPr="00C319BE">
        <w:rPr>
          <w:spacing w:val="-6"/>
          <w:sz w:val="20"/>
        </w:rPr>
        <w:t xml:space="preserve"> </w:t>
      </w:r>
      <w:r w:rsidRPr="00C319BE">
        <w:rPr>
          <w:sz w:val="20"/>
        </w:rPr>
        <w:t>equivalent</w:t>
      </w:r>
      <w:r w:rsidRPr="00C319BE">
        <w:rPr>
          <w:spacing w:val="-8"/>
          <w:sz w:val="20"/>
        </w:rPr>
        <w:t xml:space="preserve"> </w:t>
      </w:r>
      <w:r w:rsidRPr="00C319BE">
        <w:rPr>
          <w:sz w:val="20"/>
        </w:rPr>
        <w:t>decrease</w:t>
      </w:r>
      <w:r w:rsidRPr="00C319BE">
        <w:rPr>
          <w:spacing w:val="-5"/>
          <w:sz w:val="20"/>
        </w:rPr>
        <w:t xml:space="preserve"> </w:t>
      </w:r>
      <w:r w:rsidRPr="00C319BE">
        <w:rPr>
          <w:sz w:val="20"/>
        </w:rPr>
        <w:t>in</w:t>
      </w:r>
      <w:r w:rsidRPr="00C319BE">
        <w:rPr>
          <w:spacing w:val="-6"/>
          <w:sz w:val="20"/>
        </w:rPr>
        <w:t xml:space="preserve"> </w:t>
      </w:r>
      <w:r w:rsidRPr="00C319BE">
        <w:rPr>
          <w:sz w:val="20"/>
        </w:rPr>
        <w:t>one</w:t>
      </w:r>
      <w:r w:rsidRPr="00C319BE">
        <w:rPr>
          <w:spacing w:val="-6"/>
          <w:sz w:val="20"/>
        </w:rPr>
        <w:t xml:space="preserve"> </w:t>
      </w:r>
      <w:r w:rsidRPr="00C319BE">
        <w:rPr>
          <w:sz w:val="20"/>
        </w:rPr>
        <w:t>or</w:t>
      </w:r>
      <w:r w:rsidRPr="00C319BE">
        <w:rPr>
          <w:spacing w:val="-5"/>
          <w:sz w:val="20"/>
        </w:rPr>
        <w:t xml:space="preserve"> </w:t>
      </w:r>
      <w:r w:rsidRPr="00C319BE">
        <w:rPr>
          <w:sz w:val="20"/>
        </w:rPr>
        <w:t>more</w:t>
      </w:r>
      <w:r w:rsidRPr="00C319BE">
        <w:rPr>
          <w:spacing w:val="-8"/>
          <w:sz w:val="20"/>
        </w:rPr>
        <w:t xml:space="preserve"> </w:t>
      </w:r>
      <w:r w:rsidRPr="00C319BE">
        <w:rPr>
          <w:sz w:val="20"/>
        </w:rPr>
        <w:t>other</w:t>
      </w:r>
      <w:r w:rsidRPr="00C319BE">
        <w:rPr>
          <w:spacing w:val="-5"/>
          <w:sz w:val="20"/>
        </w:rPr>
        <w:t xml:space="preserve"> </w:t>
      </w:r>
      <w:r w:rsidRPr="00C319BE">
        <w:rPr>
          <w:sz w:val="20"/>
        </w:rPr>
        <w:t>properties/farming</w:t>
      </w:r>
      <w:r w:rsidRPr="00C319BE">
        <w:rPr>
          <w:spacing w:val="-6"/>
          <w:sz w:val="20"/>
        </w:rPr>
        <w:t xml:space="preserve"> </w:t>
      </w:r>
      <w:r w:rsidRPr="00C319BE">
        <w:rPr>
          <w:sz w:val="20"/>
        </w:rPr>
        <w:t>enterprises in</w:t>
      </w:r>
      <w:r w:rsidRPr="00C319BE">
        <w:rPr>
          <w:spacing w:val="-11"/>
          <w:sz w:val="20"/>
        </w:rPr>
        <w:t xml:space="preserve"> </w:t>
      </w:r>
      <w:r w:rsidRPr="00C319BE">
        <w:rPr>
          <w:sz w:val="20"/>
        </w:rPr>
        <w:t>the</w:t>
      </w:r>
      <w:r w:rsidRPr="00C319BE">
        <w:rPr>
          <w:spacing w:val="-11"/>
          <w:sz w:val="20"/>
        </w:rPr>
        <w:t xml:space="preserve"> </w:t>
      </w:r>
      <w:r w:rsidRPr="00C319BE">
        <w:rPr>
          <w:sz w:val="20"/>
        </w:rPr>
        <w:t>Lake</w:t>
      </w:r>
      <w:r w:rsidRPr="00C319BE">
        <w:rPr>
          <w:spacing w:val="-11"/>
          <w:sz w:val="20"/>
        </w:rPr>
        <w:t xml:space="preserve"> </w:t>
      </w:r>
      <w:r w:rsidRPr="00C319BE">
        <w:rPr>
          <w:sz w:val="20"/>
        </w:rPr>
        <w:t>Rotorua</w:t>
      </w:r>
      <w:r w:rsidRPr="00C319BE">
        <w:rPr>
          <w:spacing w:val="-11"/>
          <w:sz w:val="20"/>
        </w:rPr>
        <w:t xml:space="preserve"> </w:t>
      </w:r>
      <w:r w:rsidRPr="00C319BE">
        <w:rPr>
          <w:sz w:val="20"/>
        </w:rPr>
        <w:t>groundwater</w:t>
      </w:r>
      <w:r w:rsidRPr="00C319BE">
        <w:rPr>
          <w:spacing w:val="-10"/>
          <w:sz w:val="20"/>
        </w:rPr>
        <w:t xml:space="preserve"> </w:t>
      </w:r>
      <w:r w:rsidRPr="00C319BE">
        <w:rPr>
          <w:sz w:val="20"/>
        </w:rPr>
        <w:t>catchment.</w:t>
      </w:r>
    </w:p>
    <w:p w14:paraId="26790E6D" w14:textId="77777777" w:rsidR="0087396F" w:rsidRPr="00C319BE" w:rsidRDefault="009B2810" w:rsidP="003635F4">
      <w:pPr>
        <w:pStyle w:val="ListParagraph"/>
        <w:numPr>
          <w:ilvl w:val="0"/>
          <w:numId w:val="55"/>
        </w:numPr>
        <w:tabs>
          <w:tab w:val="left" w:pos="719"/>
          <w:tab w:val="left" w:pos="720"/>
        </w:tabs>
        <w:spacing w:before="118"/>
        <w:ind w:right="274"/>
        <w:rPr>
          <w:rFonts w:ascii="Symbol"/>
          <w:sz w:val="20"/>
        </w:rPr>
      </w:pPr>
      <w:r w:rsidRPr="00C319BE">
        <w:rPr>
          <w:sz w:val="20"/>
        </w:rPr>
        <w:t>Managed</w:t>
      </w:r>
      <w:r w:rsidRPr="00C319BE">
        <w:rPr>
          <w:spacing w:val="-5"/>
          <w:sz w:val="20"/>
        </w:rPr>
        <w:t xml:space="preserve"> </w:t>
      </w:r>
      <w:r w:rsidRPr="00C319BE">
        <w:rPr>
          <w:sz w:val="20"/>
        </w:rPr>
        <w:t>Reduction</w:t>
      </w:r>
      <w:r w:rsidRPr="00C319BE">
        <w:rPr>
          <w:spacing w:val="-5"/>
          <w:sz w:val="20"/>
        </w:rPr>
        <w:t xml:space="preserve"> </w:t>
      </w:r>
      <w:r w:rsidRPr="00C319BE">
        <w:rPr>
          <w:sz w:val="20"/>
        </w:rPr>
        <w:t>Offsets</w:t>
      </w:r>
      <w:r w:rsidRPr="00C319BE">
        <w:rPr>
          <w:spacing w:val="-6"/>
          <w:sz w:val="20"/>
        </w:rPr>
        <w:t xml:space="preserve"> </w:t>
      </w:r>
      <w:r w:rsidRPr="00C319BE">
        <w:rPr>
          <w:sz w:val="20"/>
        </w:rPr>
        <w:t>must</w:t>
      </w:r>
      <w:r w:rsidRPr="00C319BE">
        <w:rPr>
          <w:spacing w:val="-4"/>
          <w:sz w:val="20"/>
        </w:rPr>
        <w:t xml:space="preserve"> </w:t>
      </w:r>
      <w:r w:rsidRPr="00C319BE">
        <w:rPr>
          <w:sz w:val="20"/>
        </w:rPr>
        <w:t>be</w:t>
      </w:r>
      <w:r w:rsidRPr="00C319BE">
        <w:rPr>
          <w:spacing w:val="-8"/>
          <w:sz w:val="20"/>
        </w:rPr>
        <w:t xml:space="preserve"> </w:t>
      </w:r>
      <w:r w:rsidRPr="00C319BE">
        <w:rPr>
          <w:sz w:val="20"/>
        </w:rPr>
        <w:t>measureable</w:t>
      </w:r>
      <w:r w:rsidRPr="00C319BE">
        <w:rPr>
          <w:spacing w:val="-3"/>
          <w:sz w:val="20"/>
        </w:rPr>
        <w:t xml:space="preserve"> </w:t>
      </w:r>
      <w:r w:rsidRPr="00C319BE">
        <w:rPr>
          <w:sz w:val="20"/>
        </w:rPr>
        <w:t>and</w:t>
      </w:r>
      <w:r w:rsidRPr="00C319BE">
        <w:rPr>
          <w:spacing w:val="-5"/>
          <w:sz w:val="20"/>
        </w:rPr>
        <w:t xml:space="preserve"> </w:t>
      </w:r>
      <w:r w:rsidRPr="00C319BE">
        <w:rPr>
          <w:sz w:val="20"/>
        </w:rPr>
        <w:t>able</w:t>
      </w:r>
      <w:r w:rsidRPr="00C319BE">
        <w:rPr>
          <w:spacing w:val="-5"/>
          <w:sz w:val="20"/>
        </w:rPr>
        <w:t xml:space="preserve"> </w:t>
      </w:r>
      <w:r w:rsidRPr="00C319BE">
        <w:rPr>
          <w:sz w:val="20"/>
        </w:rPr>
        <w:t>to</w:t>
      </w:r>
      <w:r w:rsidRPr="00C319BE">
        <w:rPr>
          <w:spacing w:val="-5"/>
          <w:sz w:val="20"/>
        </w:rPr>
        <w:t xml:space="preserve"> </w:t>
      </w:r>
      <w:r w:rsidRPr="00C319BE">
        <w:rPr>
          <w:sz w:val="20"/>
        </w:rPr>
        <w:t>be</w:t>
      </w:r>
      <w:r w:rsidRPr="00C319BE">
        <w:rPr>
          <w:spacing w:val="-5"/>
          <w:sz w:val="20"/>
        </w:rPr>
        <w:t xml:space="preserve"> </w:t>
      </w:r>
      <w:r w:rsidRPr="00C319BE">
        <w:rPr>
          <w:sz w:val="20"/>
        </w:rPr>
        <w:t>delivered</w:t>
      </w:r>
      <w:r w:rsidRPr="00C319BE">
        <w:rPr>
          <w:spacing w:val="-5"/>
          <w:sz w:val="20"/>
        </w:rPr>
        <w:t xml:space="preserve"> </w:t>
      </w:r>
      <w:r w:rsidRPr="00C319BE">
        <w:rPr>
          <w:sz w:val="20"/>
        </w:rPr>
        <w:t>through</w:t>
      </w:r>
      <w:r w:rsidRPr="00C319BE">
        <w:rPr>
          <w:spacing w:val="-5"/>
          <w:sz w:val="20"/>
        </w:rPr>
        <w:t xml:space="preserve"> </w:t>
      </w:r>
      <w:r w:rsidRPr="00C319BE">
        <w:rPr>
          <w:sz w:val="20"/>
        </w:rPr>
        <w:t>mitigation</w:t>
      </w:r>
      <w:r w:rsidRPr="00C319BE">
        <w:rPr>
          <w:spacing w:val="-5"/>
          <w:sz w:val="20"/>
        </w:rPr>
        <w:t xml:space="preserve"> </w:t>
      </w:r>
      <w:r w:rsidRPr="00C319BE">
        <w:rPr>
          <w:sz w:val="20"/>
        </w:rPr>
        <w:t>actions within Nutrient Management</w:t>
      </w:r>
      <w:r w:rsidRPr="00C319BE">
        <w:rPr>
          <w:spacing w:val="-36"/>
          <w:sz w:val="20"/>
        </w:rPr>
        <w:t xml:space="preserve"> </w:t>
      </w:r>
      <w:r w:rsidRPr="00C319BE">
        <w:rPr>
          <w:sz w:val="20"/>
        </w:rPr>
        <w:t>Plans.</w:t>
      </w:r>
    </w:p>
    <w:p w14:paraId="0D2B2200" w14:textId="77777777" w:rsidR="0087396F" w:rsidRPr="00C319BE" w:rsidRDefault="009B2810" w:rsidP="003635F4">
      <w:pPr>
        <w:pStyle w:val="ListParagraph"/>
        <w:numPr>
          <w:ilvl w:val="0"/>
          <w:numId w:val="55"/>
        </w:numPr>
        <w:tabs>
          <w:tab w:val="left" w:pos="719"/>
          <w:tab w:val="left" w:pos="720"/>
        </w:tabs>
        <w:spacing w:before="118"/>
        <w:ind w:right="494"/>
        <w:rPr>
          <w:rFonts w:ascii="Symbol"/>
          <w:sz w:val="20"/>
        </w:rPr>
      </w:pPr>
      <w:r w:rsidRPr="00C319BE">
        <w:rPr>
          <w:sz w:val="20"/>
        </w:rPr>
        <w:t>Evidence</w:t>
      </w:r>
      <w:r w:rsidRPr="00C319BE">
        <w:rPr>
          <w:spacing w:val="-4"/>
          <w:sz w:val="20"/>
        </w:rPr>
        <w:t xml:space="preserve"> </w:t>
      </w:r>
      <w:r w:rsidRPr="00C319BE">
        <w:rPr>
          <w:sz w:val="20"/>
        </w:rPr>
        <w:t>will</w:t>
      </w:r>
      <w:r w:rsidRPr="00C319BE">
        <w:rPr>
          <w:spacing w:val="-5"/>
          <w:sz w:val="20"/>
        </w:rPr>
        <w:t xml:space="preserve"> </w:t>
      </w:r>
      <w:r w:rsidRPr="00C319BE">
        <w:rPr>
          <w:sz w:val="20"/>
        </w:rPr>
        <w:t>be</w:t>
      </w:r>
      <w:r w:rsidRPr="00C319BE">
        <w:rPr>
          <w:spacing w:val="-4"/>
          <w:sz w:val="20"/>
        </w:rPr>
        <w:t xml:space="preserve"> </w:t>
      </w:r>
      <w:r w:rsidRPr="00C319BE">
        <w:rPr>
          <w:sz w:val="20"/>
        </w:rPr>
        <w:t>required</w:t>
      </w:r>
      <w:r w:rsidRPr="00C319BE">
        <w:rPr>
          <w:spacing w:val="-4"/>
          <w:sz w:val="20"/>
        </w:rPr>
        <w:t xml:space="preserve"> </w:t>
      </w:r>
      <w:r w:rsidRPr="00C319BE">
        <w:rPr>
          <w:sz w:val="20"/>
        </w:rPr>
        <w:t>of</w:t>
      </w:r>
      <w:r w:rsidRPr="00C319BE">
        <w:rPr>
          <w:spacing w:val="-2"/>
          <w:sz w:val="20"/>
        </w:rPr>
        <w:t xml:space="preserve"> </w:t>
      </w:r>
      <w:r w:rsidRPr="00C319BE">
        <w:rPr>
          <w:sz w:val="20"/>
        </w:rPr>
        <w:t>the</w:t>
      </w:r>
      <w:r w:rsidRPr="00C319BE">
        <w:rPr>
          <w:spacing w:val="-4"/>
          <w:sz w:val="20"/>
        </w:rPr>
        <w:t xml:space="preserve"> </w:t>
      </w:r>
      <w:r w:rsidRPr="00C319BE">
        <w:rPr>
          <w:sz w:val="20"/>
        </w:rPr>
        <w:t>legal</w:t>
      </w:r>
      <w:r w:rsidRPr="00C319BE">
        <w:rPr>
          <w:spacing w:val="-5"/>
          <w:sz w:val="20"/>
        </w:rPr>
        <w:t xml:space="preserve"> </w:t>
      </w:r>
      <w:r w:rsidRPr="00C319BE">
        <w:rPr>
          <w:sz w:val="20"/>
        </w:rPr>
        <w:t>basis</w:t>
      </w:r>
      <w:r w:rsidRPr="00C319BE">
        <w:rPr>
          <w:spacing w:val="-2"/>
          <w:sz w:val="20"/>
        </w:rPr>
        <w:t xml:space="preserve"> </w:t>
      </w:r>
      <w:r w:rsidRPr="00C319BE">
        <w:rPr>
          <w:sz w:val="20"/>
        </w:rPr>
        <w:t>for</w:t>
      </w:r>
      <w:r w:rsidRPr="00C319BE">
        <w:rPr>
          <w:spacing w:val="-3"/>
          <w:sz w:val="20"/>
        </w:rPr>
        <w:t xml:space="preserve"> </w:t>
      </w:r>
      <w:r w:rsidRPr="00C319BE">
        <w:rPr>
          <w:sz w:val="20"/>
        </w:rPr>
        <w:t>how</w:t>
      </w:r>
      <w:r w:rsidRPr="00C319BE">
        <w:rPr>
          <w:spacing w:val="-6"/>
          <w:sz w:val="20"/>
        </w:rPr>
        <w:t xml:space="preserve"> </w:t>
      </w:r>
      <w:r w:rsidRPr="00C319BE">
        <w:rPr>
          <w:sz w:val="20"/>
        </w:rPr>
        <w:t>the</w:t>
      </w:r>
      <w:r w:rsidRPr="00C319BE">
        <w:rPr>
          <w:spacing w:val="-2"/>
          <w:sz w:val="20"/>
        </w:rPr>
        <w:t xml:space="preserve"> </w:t>
      </w:r>
      <w:r w:rsidRPr="00C319BE">
        <w:rPr>
          <w:sz w:val="20"/>
        </w:rPr>
        <w:t>Managed</w:t>
      </w:r>
      <w:r w:rsidRPr="00C319BE">
        <w:rPr>
          <w:spacing w:val="-4"/>
          <w:sz w:val="20"/>
        </w:rPr>
        <w:t xml:space="preserve"> </w:t>
      </w:r>
      <w:r w:rsidRPr="00C319BE">
        <w:rPr>
          <w:sz w:val="20"/>
        </w:rPr>
        <w:t>Reduction</w:t>
      </w:r>
      <w:r w:rsidRPr="00C319BE">
        <w:rPr>
          <w:spacing w:val="-4"/>
          <w:sz w:val="20"/>
        </w:rPr>
        <w:t xml:space="preserve"> </w:t>
      </w:r>
      <w:r w:rsidRPr="00C319BE">
        <w:rPr>
          <w:sz w:val="20"/>
        </w:rPr>
        <w:t>Offsets</w:t>
      </w:r>
      <w:r w:rsidRPr="00C319BE">
        <w:rPr>
          <w:spacing w:val="-2"/>
          <w:sz w:val="20"/>
        </w:rPr>
        <w:t xml:space="preserve"> </w:t>
      </w:r>
      <w:r w:rsidRPr="00C319BE">
        <w:rPr>
          <w:sz w:val="20"/>
        </w:rPr>
        <w:t>are</w:t>
      </w:r>
      <w:r w:rsidRPr="00C319BE">
        <w:rPr>
          <w:spacing w:val="-6"/>
          <w:sz w:val="20"/>
        </w:rPr>
        <w:t xml:space="preserve"> </w:t>
      </w:r>
      <w:r w:rsidRPr="00C319BE">
        <w:rPr>
          <w:sz w:val="20"/>
        </w:rPr>
        <w:t>secured</w:t>
      </w:r>
      <w:r w:rsidRPr="00C319BE">
        <w:rPr>
          <w:spacing w:val="-4"/>
          <w:sz w:val="20"/>
        </w:rPr>
        <w:t xml:space="preserve"> </w:t>
      </w:r>
      <w:r w:rsidRPr="00C319BE">
        <w:rPr>
          <w:sz w:val="20"/>
        </w:rPr>
        <w:t>for the relevant</w:t>
      </w:r>
      <w:r w:rsidRPr="00C319BE">
        <w:rPr>
          <w:spacing w:val="-25"/>
          <w:sz w:val="20"/>
        </w:rPr>
        <w:t xml:space="preserve"> </w:t>
      </w:r>
      <w:r w:rsidRPr="00C319BE">
        <w:rPr>
          <w:sz w:val="20"/>
        </w:rPr>
        <w:t>timeframe.</w:t>
      </w:r>
    </w:p>
    <w:p w14:paraId="4AC40888" w14:textId="77777777" w:rsidR="0087396F" w:rsidRPr="00C319BE" w:rsidRDefault="009B2810" w:rsidP="003635F4">
      <w:pPr>
        <w:pStyle w:val="ListParagraph"/>
        <w:numPr>
          <w:ilvl w:val="0"/>
          <w:numId w:val="55"/>
        </w:numPr>
        <w:tabs>
          <w:tab w:val="left" w:pos="719"/>
          <w:tab w:val="left" w:pos="720"/>
        </w:tabs>
        <w:spacing w:before="118"/>
        <w:ind w:right="602"/>
        <w:rPr>
          <w:rFonts w:ascii="Symbol"/>
          <w:sz w:val="20"/>
        </w:rPr>
      </w:pPr>
      <w:r w:rsidRPr="00C319BE">
        <w:rPr>
          <w:sz w:val="20"/>
        </w:rPr>
        <w:t>New</w:t>
      </w:r>
      <w:r w:rsidRPr="00C319BE">
        <w:rPr>
          <w:spacing w:val="-7"/>
          <w:sz w:val="20"/>
        </w:rPr>
        <w:t xml:space="preserve"> </w:t>
      </w:r>
      <w:r w:rsidRPr="00C319BE">
        <w:rPr>
          <w:sz w:val="20"/>
        </w:rPr>
        <w:t>Nutrient</w:t>
      </w:r>
      <w:r w:rsidRPr="00C319BE">
        <w:rPr>
          <w:spacing w:val="-5"/>
          <w:sz w:val="20"/>
        </w:rPr>
        <w:t xml:space="preserve"> </w:t>
      </w:r>
      <w:r w:rsidRPr="00C319BE">
        <w:rPr>
          <w:sz w:val="20"/>
        </w:rPr>
        <w:t>Management</w:t>
      </w:r>
      <w:r w:rsidRPr="00C319BE">
        <w:rPr>
          <w:spacing w:val="-7"/>
          <w:sz w:val="20"/>
        </w:rPr>
        <w:t xml:space="preserve"> </w:t>
      </w:r>
      <w:r w:rsidRPr="00C319BE">
        <w:rPr>
          <w:sz w:val="20"/>
        </w:rPr>
        <w:t>Plans</w:t>
      </w:r>
      <w:r w:rsidRPr="00C319BE">
        <w:rPr>
          <w:spacing w:val="-4"/>
          <w:sz w:val="20"/>
        </w:rPr>
        <w:t xml:space="preserve"> </w:t>
      </w:r>
      <w:r w:rsidRPr="00C319BE">
        <w:rPr>
          <w:sz w:val="20"/>
        </w:rPr>
        <w:t>will</w:t>
      </w:r>
      <w:r w:rsidRPr="00C319BE">
        <w:rPr>
          <w:spacing w:val="-6"/>
          <w:sz w:val="20"/>
        </w:rPr>
        <w:t xml:space="preserve"> </w:t>
      </w:r>
      <w:r w:rsidRPr="00C319BE">
        <w:rPr>
          <w:sz w:val="20"/>
        </w:rPr>
        <w:t>be</w:t>
      </w:r>
      <w:r w:rsidRPr="00C319BE">
        <w:rPr>
          <w:spacing w:val="-5"/>
          <w:sz w:val="20"/>
        </w:rPr>
        <w:t xml:space="preserve"> </w:t>
      </w:r>
      <w:r w:rsidRPr="00C319BE">
        <w:rPr>
          <w:sz w:val="20"/>
        </w:rPr>
        <w:t>required</w:t>
      </w:r>
      <w:r w:rsidRPr="00C319BE">
        <w:rPr>
          <w:spacing w:val="-5"/>
          <w:sz w:val="20"/>
        </w:rPr>
        <w:t xml:space="preserve"> </w:t>
      </w:r>
      <w:r w:rsidRPr="00C319BE">
        <w:rPr>
          <w:sz w:val="20"/>
        </w:rPr>
        <w:t>to</w:t>
      </w:r>
      <w:r w:rsidRPr="00C319BE">
        <w:rPr>
          <w:spacing w:val="-5"/>
          <w:sz w:val="20"/>
        </w:rPr>
        <w:t xml:space="preserve"> </w:t>
      </w:r>
      <w:r w:rsidRPr="00C319BE">
        <w:rPr>
          <w:sz w:val="20"/>
        </w:rPr>
        <w:t>recognise</w:t>
      </w:r>
      <w:r w:rsidRPr="00C319BE">
        <w:rPr>
          <w:spacing w:val="-5"/>
          <w:sz w:val="20"/>
        </w:rPr>
        <w:t xml:space="preserve"> </w:t>
      </w:r>
      <w:r w:rsidRPr="00C319BE">
        <w:rPr>
          <w:sz w:val="20"/>
        </w:rPr>
        <w:t>any</w:t>
      </w:r>
      <w:r w:rsidRPr="00C319BE">
        <w:rPr>
          <w:spacing w:val="-8"/>
          <w:sz w:val="20"/>
        </w:rPr>
        <w:t xml:space="preserve"> </w:t>
      </w:r>
      <w:r w:rsidRPr="00C319BE">
        <w:rPr>
          <w:sz w:val="20"/>
        </w:rPr>
        <w:t>Managed</w:t>
      </w:r>
      <w:r w:rsidRPr="00C319BE">
        <w:rPr>
          <w:spacing w:val="-5"/>
          <w:sz w:val="20"/>
        </w:rPr>
        <w:t xml:space="preserve"> </w:t>
      </w:r>
      <w:r w:rsidRPr="00C319BE">
        <w:rPr>
          <w:sz w:val="20"/>
        </w:rPr>
        <w:t>Reduction</w:t>
      </w:r>
      <w:r w:rsidRPr="00C319BE">
        <w:rPr>
          <w:spacing w:val="-5"/>
          <w:sz w:val="20"/>
        </w:rPr>
        <w:t xml:space="preserve"> </w:t>
      </w:r>
      <w:r w:rsidRPr="00C319BE">
        <w:rPr>
          <w:sz w:val="20"/>
        </w:rPr>
        <w:t>Offsets</w:t>
      </w:r>
      <w:r w:rsidRPr="00C319BE">
        <w:rPr>
          <w:spacing w:val="-3"/>
          <w:sz w:val="20"/>
        </w:rPr>
        <w:t xml:space="preserve"> </w:t>
      </w:r>
      <w:r w:rsidRPr="00C319BE">
        <w:rPr>
          <w:sz w:val="20"/>
        </w:rPr>
        <w:t>as part</w:t>
      </w:r>
      <w:r w:rsidRPr="00C319BE">
        <w:rPr>
          <w:spacing w:val="-5"/>
          <w:sz w:val="20"/>
        </w:rPr>
        <w:t xml:space="preserve"> </w:t>
      </w:r>
      <w:r w:rsidRPr="00C319BE">
        <w:rPr>
          <w:sz w:val="20"/>
        </w:rPr>
        <w:t>of</w:t>
      </w:r>
      <w:r w:rsidRPr="00C319BE">
        <w:rPr>
          <w:spacing w:val="-3"/>
          <w:sz w:val="20"/>
        </w:rPr>
        <w:t xml:space="preserve"> </w:t>
      </w:r>
      <w:r w:rsidRPr="00C319BE">
        <w:rPr>
          <w:sz w:val="20"/>
        </w:rPr>
        <w:t>the</w:t>
      </w:r>
      <w:r w:rsidRPr="00C319BE">
        <w:rPr>
          <w:spacing w:val="-5"/>
          <w:sz w:val="20"/>
        </w:rPr>
        <w:t xml:space="preserve"> </w:t>
      </w:r>
      <w:r w:rsidRPr="00C319BE">
        <w:rPr>
          <w:sz w:val="20"/>
        </w:rPr>
        <w:t>managed</w:t>
      </w:r>
      <w:r w:rsidRPr="00C319BE">
        <w:rPr>
          <w:spacing w:val="-5"/>
          <w:sz w:val="20"/>
        </w:rPr>
        <w:t xml:space="preserve"> </w:t>
      </w:r>
      <w:r w:rsidRPr="00C319BE">
        <w:rPr>
          <w:sz w:val="20"/>
        </w:rPr>
        <w:t>reduction</w:t>
      </w:r>
      <w:r w:rsidRPr="00C319BE">
        <w:rPr>
          <w:spacing w:val="-5"/>
          <w:sz w:val="20"/>
        </w:rPr>
        <w:t xml:space="preserve"> </w:t>
      </w:r>
      <w:r w:rsidRPr="00C319BE">
        <w:rPr>
          <w:sz w:val="20"/>
        </w:rPr>
        <w:t>for</w:t>
      </w:r>
      <w:r w:rsidRPr="00C319BE">
        <w:rPr>
          <w:spacing w:val="-4"/>
          <w:sz w:val="20"/>
        </w:rPr>
        <w:t xml:space="preserve"> </w:t>
      </w:r>
      <w:r w:rsidRPr="00C319BE">
        <w:rPr>
          <w:sz w:val="20"/>
        </w:rPr>
        <w:t>the</w:t>
      </w:r>
      <w:r w:rsidRPr="00C319BE">
        <w:rPr>
          <w:spacing w:val="-5"/>
          <w:sz w:val="20"/>
        </w:rPr>
        <w:t xml:space="preserve"> </w:t>
      </w:r>
      <w:r w:rsidRPr="00C319BE">
        <w:rPr>
          <w:sz w:val="20"/>
        </w:rPr>
        <w:t>source</w:t>
      </w:r>
      <w:r w:rsidRPr="00C319BE">
        <w:rPr>
          <w:spacing w:val="-5"/>
          <w:sz w:val="20"/>
        </w:rPr>
        <w:t xml:space="preserve"> </w:t>
      </w:r>
      <w:r w:rsidRPr="00C319BE">
        <w:rPr>
          <w:sz w:val="20"/>
        </w:rPr>
        <w:t>and</w:t>
      </w:r>
      <w:r w:rsidRPr="00C319BE">
        <w:rPr>
          <w:spacing w:val="-5"/>
          <w:sz w:val="20"/>
        </w:rPr>
        <w:t xml:space="preserve"> </w:t>
      </w:r>
      <w:r w:rsidRPr="00C319BE">
        <w:rPr>
          <w:sz w:val="20"/>
        </w:rPr>
        <w:t>destination</w:t>
      </w:r>
      <w:r w:rsidRPr="00C319BE">
        <w:rPr>
          <w:spacing w:val="-5"/>
          <w:sz w:val="20"/>
        </w:rPr>
        <w:t xml:space="preserve"> </w:t>
      </w:r>
      <w:r w:rsidRPr="00C319BE">
        <w:rPr>
          <w:sz w:val="20"/>
        </w:rPr>
        <w:t>land.</w:t>
      </w:r>
    </w:p>
    <w:p w14:paraId="5D881B87" w14:textId="77777777" w:rsidR="0087396F" w:rsidRPr="00C319BE" w:rsidRDefault="009B2810" w:rsidP="003635F4">
      <w:pPr>
        <w:pStyle w:val="ListParagraph"/>
        <w:numPr>
          <w:ilvl w:val="0"/>
          <w:numId w:val="55"/>
        </w:numPr>
        <w:tabs>
          <w:tab w:val="left" w:pos="719"/>
          <w:tab w:val="left" w:pos="720"/>
        </w:tabs>
        <w:spacing w:before="118"/>
        <w:rPr>
          <w:rFonts w:ascii="Symbol"/>
          <w:sz w:val="20"/>
        </w:rPr>
      </w:pPr>
      <w:r w:rsidRPr="00C319BE">
        <w:rPr>
          <w:sz w:val="20"/>
        </w:rPr>
        <w:t>Managed</w:t>
      </w:r>
      <w:r w:rsidRPr="00C319BE">
        <w:rPr>
          <w:spacing w:val="-6"/>
          <w:sz w:val="20"/>
        </w:rPr>
        <w:t xml:space="preserve"> </w:t>
      </w:r>
      <w:r w:rsidRPr="00C319BE">
        <w:rPr>
          <w:sz w:val="20"/>
        </w:rPr>
        <w:t>Reduction</w:t>
      </w:r>
      <w:r w:rsidRPr="00C319BE">
        <w:rPr>
          <w:spacing w:val="-6"/>
          <w:sz w:val="20"/>
        </w:rPr>
        <w:t xml:space="preserve"> </w:t>
      </w:r>
      <w:r w:rsidRPr="00C319BE">
        <w:rPr>
          <w:sz w:val="20"/>
        </w:rPr>
        <w:t>Offsets</w:t>
      </w:r>
      <w:r w:rsidRPr="00C319BE">
        <w:rPr>
          <w:spacing w:val="-5"/>
          <w:sz w:val="20"/>
        </w:rPr>
        <w:t xml:space="preserve"> </w:t>
      </w:r>
      <w:r w:rsidRPr="00C319BE">
        <w:rPr>
          <w:sz w:val="20"/>
        </w:rPr>
        <w:t>cannot</w:t>
      </w:r>
      <w:r w:rsidRPr="00C319BE">
        <w:rPr>
          <w:spacing w:val="-6"/>
          <w:sz w:val="20"/>
        </w:rPr>
        <w:t xml:space="preserve"> </w:t>
      </w:r>
      <w:r w:rsidRPr="00C319BE">
        <w:rPr>
          <w:sz w:val="20"/>
        </w:rPr>
        <w:t>be</w:t>
      </w:r>
      <w:r w:rsidRPr="00C319BE">
        <w:rPr>
          <w:spacing w:val="-6"/>
          <w:sz w:val="20"/>
        </w:rPr>
        <w:t xml:space="preserve"> </w:t>
      </w:r>
      <w:r w:rsidRPr="00C319BE">
        <w:rPr>
          <w:sz w:val="20"/>
        </w:rPr>
        <w:t>used</w:t>
      </w:r>
      <w:r w:rsidRPr="00C319BE">
        <w:rPr>
          <w:spacing w:val="-6"/>
          <w:sz w:val="20"/>
        </w:rPr>
        <w:t xml:space="preserve"> </w:t>
      </w:r>
      <w:r w:rsidRPr="00C319BE">
        <w:rPr>
          <w:sz w:val="20"/>
        </w:rPr>
        <w:t>to</w:t>
      </w:r>
      <w:r w:rsidRPr="00C319BE">
        <w:rPr>
          <w:spacing w:val="-6"/>
          <w:sz w:val="20"/>
        </w:rPr>
        <w:t xml:space="preserve"> </w:t>
      </w:r>
      <w:r w:rsidRPr="00C319BE">
        <w:rPr>
          <w:sz w:val="20"/>
        </w:rPr>
        <w:t>meet</w:t>
      </w:r>
      <w:r w:rsidRPr="00C319BE">
        <w:rPr>
          <w:spacing w:val="-6"/>
          <w:sz w:val="20"/>
        </w:rPr>
        <w:t xml:space="preserve"> </w:t>
      </w:r>
      <w:r w:rsidRPr="00C319BE">
        <w:rPr>
          <w:sz w:val="20"/>
        </w:rPr>
        <w:t>a</w:t>
      </w:r>
      <w:r w:rsidRPr="00C319BE">
        <w:rPr>
          <w:spacing w:val="-9"/>
          <w:sz w:val="20"/>
        </w:rPr>
        <w:t xml:space="preserve"> </w:t>
      </w:r>
      <w:r w:rsidRPr="00C319BE">
        <w:rPr>
          <w:sz w:val="20"/>
        </w:rPr>
        <w:t>Nitrogen</w:t>
      </w:r>
      <w:r w:rsidRPr="00C319BE">
        <w:rPr>
          <w:spacing w:val="-6"/>
          <w:sz w:val="20"/>
        </w:rPr>
        <w:t xml:space="preserve"> </w:t>
      </w:r>
      <w:r w:rsidRPr="00C319BE">
        <w:rPr>
          <w:sz w:val="20"/>
        </w:rPr>
        <w:t>Discharge</w:t>
      </w:r>
      <w:r w:rsidRPr="00C319BE">
        <w:rPr>
          <w:spacing w:val="-6"/>
          <w:sz w:val="20"/>
        </w:rPr>
        <w:t xml:space="preserve"> </w:t>
      </w:r>
      <w:r w:rsidRPr="00C319BE">
        <w:rPr>
          <w:sz w:val="20"/>
        </w:rPr>
        <w:t>Allocations</w:t>
      </w:r>
      <w:r w:rsidRPr="00C319BE">
        <w:rPr>
          <w:spacing w:val="-5"/>
          <w:sz w:val="20"/>
        </w:rPr>
        <w:t xml:space="preserve"> </w:t>
      </w:r>
      <w:r w:rsidRPr="00C319BE">
        <w:rPr>
          <w:sz w:val="20"/>
        </w:rPr>
        <w:t>target.</w:t>
      </w:r>
    </w:p>
    <w:p w14:paraId="4994E6E1" w14:textId="77777777" w:rsidR="0087396F" w:rsidRPr="00C319BE" w:rsidRDefault="009B2810" w:rsidP="003635F4">
      <w:pPr>
        <w:pStyle w:val="ListParagraph"/>
        <w:numPr>
          <w:ilvl w:val="0"/>
          <w:numId w:val="55"/>
        </w:numPr>
        <w:tabs>
          <w:tab w:val="left" w:pos="719"/>
          <w:tab w:val="left" w:pos="720"/>
        </w:tabs>
        <w:spacing w:before="117"/>
        <w:ind w:right="287"/>
        <w:rPr>
          <w:rFonts w:ascii="Symbol"/>
          <w:sz w:val="20"/>
        </w:rPr>
      </w:pPr>
      <w:r w:rsidRPr="00C319BE">
        <w:rPr>
          <w:sz w:val="20"/>
        </w:rPr>
        <w:t>The</w:t>
      </w:r>
      <w:r w:rsidRPr="00C319BE">
        <w:rPr>
          <w:spacing w:val="-7"/>
          <w:sz w:val="20"/>
        </w:rPr>
        <w:t xml:space="preserve"> </w:t>
      </w:r>
      <w:r w:rsidRPr="00C319BE">
        <w:rPr>
          <w:sz w:val="20"/>
        </w:rPr>
        <w:t>use</w:t>
      </w:r>
      <w:r w:rsidRPr="00C319BE">
        <w:rPr>
          <w:spacing w:val="-7"/>
          <w:sz w:val="20"/>
        </w:rPr>
        <w:t xml:space="preserve"> </w:t>
      </w:r>
      <w:r w:rsidRPr="00C319BE">
        <w:rPr>
          <w:sz w:val="20"/>
        </w:rPr>
        <w:t>of</w:t>
      </w:r>
      <w:r w:rsidRPr="00C319BE">
        <w:rPr>
          <w:spacing w:val="-5"/>
          <w:sz w:val="20"/>
        </w:rPr>
        <w:t xml:space="preserve"> </w:t>
      </w:r>
      <w:r w:rsidRPr="00C319BE">
        <w:rPr>
          <w:sz w:val="20"/>
        </w:rPr>
        <w:t>Managed</w:t>
      </w:r>
      <w:r w:rsidRPr="00C319BE">
        <w:rPr>
          <w:spacing w:val="-7"/>
          <w:sz w:val="20"/>
        </w:rPr>
        <w:t xml:space="preserve"> </w:t>
      </w:r>
      <w:r w:rsidRPr="00C319BE">
        <w:rPr>
          <w:sz w:val="20"/>
        </w:rPr>
        <w:t>Reduction</w:t>
      </w:r>
      <w:r w:rsidRPr="00C319BE">
        <w:rPr>
          <w:spacing w:val="-7"/>
          <w:sz w:val="20"/>
        </w:rPr>
        <w:t xml:space="preserve"> </w:t>
      </w:r>
      <w:r w:rsidRPr="00C319BE">
        <w:rPr>
          <w:sz w:val="20"/>
        </w:rPr>
        <w:t>Offsets</w:t>
      </w:r>
      <w:r w:rsidRPr="00C319BE">
        <w:rPr>
          <w:spacing w:val="-6"/>
          <w:sz w:val="20"/>
        </w:rPr>
        <w:t xml:space="preserve"> </w:t>
      </w:r>
      <w:r w:rsidRPr="00C319BE">
        <w:rPr>
          <w:sz w:val="20"/>
        </w:rPr>
        <w:t>by</w:t>
      </w:r>
      <w:r w:rsidRPr="00C319BE">
        <w:rPr>
          <w:spacing w:val="-12"/>
          <w:sz w:val="20"/>
        </w:rPr>
        <w:t xml:space="preserve"> </w:t>
      </w:r>
      <w:r w:rsidRPr="00C319BE">
        <w:rPr>
          <w:sz w:val="20"/>
        </w:rPr>
        <w:t>the</w:t>
      </w:r>
      <w:r w:rsidRPr="00C319BE">
        <w:rPr>
          <w:spacing w:val="-7"/>
          <w:sz w:val="20"/>
        </w:rPr>
        <w:t xml:space="preserve"> </w:t>
      </w:r>
      <w:r w:rsidRPr="00C319BE">
        <w:rPr>
          <w:sz w:val="20"/>
        </w:rPr>
        <w:t>destination</w:t>
      </w:r>
      <w:r w:rsidRPr="00C319BE">
        <w:rPr>
          <w:spacing w:val="-7"/>
          <w:sz w:val="20"/>
        </w:rPr>
        <w:t xml:space="preserve"> </w:t>
      </w:r>
      <w:r w:rsidRPr="00C319BE">
        <w:rPr>
          <w:sz w:val="20"/>
        </w:rPr>
        <w:t>property/farming</w:t>
      </w:r>
      <w:r w:rsidRPr="00C319BE">
        <w:rPr>
          <w:spacing w:val="-7"/>
          <w:sz w:val="20"/>
        </w:rPr>
        <w:t xml:space="preserve"> </w:t>
      </w:r>
      <w:r w:rsidRPr="00C319BE">
        <w:rPr>
          <w:sz w:val="20"/>
        </w:rPr>
        <w:t>enterprise</w:t>
      </w:r>
      <w:r w:rsidRPr="00C319BE">
        <w:rPr>
          <w:spacing w:val="-7"/>
          <w:sz w:val="20"/>
        </w:rPr>
        <w:t xml:space="preserve"> </w:t>
      </w:r>
      <w:r w:rsidRPr="00C319BE">
        <w:rPr>
          <w:sz w:val="20"/>
        </w:rPr>
        <w:t>is</w:t>
      </w:r>
      <w:r w:rsidRPr="00C319BE">
        <w:rPr>
          <w:spacing w:val="-6"/>
          <w:sz w:val="20"/>
        </w:rPr>
        <w:t xml:space="preserve"> </w:t>
      </w:r>
      <w:r w:rsidRPr="00C319BE">
        <w:rPr>
          <w:sz w:val="20"/>
        </w:rPr>
        <w:t>limited</w:t>
      </w:r>
      <w:r w:rsidRPr="00C319BE">
        <w:rPr>
          <w:spacing w:val="-7"/>
          <w:sz w:val="20"/>
        </w:rPr>
        <w:t xml:space="preserve"> </w:t>
      </w:r>
      <w:r w:rsidRPr="00C319BE">
        <w:rPr>
          <w:sz w:val="20"/>
        </w:rPr>
        <w:t>by</w:t>
      </w:r>
      <w:r w:rsidRPr="00C319BE">
        <w:rPr>
          <w:spacing w:val="-12"/>
          <w:sz w:val="20"/>
        </w:rPr>
        <w:t xml:space="preserve"> </w:t>
      </w:r>
      <w:r w:rsidRPr="00C319BE">
        <w:rPr>
          <w:sz w:val="20"/>
        </w:rPr>
        <w:t>the Managed Reduction Target timeframes for the source property/farming enterprise. Managed Reduction Offsets only last for a maximum of 5</w:t>
      </w:r>
      <w:r w:rsidRPr="00C319BE">
        <w:rPr>
          <w:spacing w:val="-35"/>
          <w:sz w:val="20"/>
        </w:rPr>
        <w:t xml:space="preserve"> </w:t>
      </w:r>
      <w:r w:rsidRPr="00C319BE">
        <w:rPr>
          <w:sz w:val="20"/>
        </w:rPr>
        <w:t>years.</w:t>
      </w:r>
    </w:p>
    <w:sectPr w:rsidR="0087396F" w:rsidRPr="00C319BE">
      <w:pgSz w:w="11910" w:h="16850"/>
      <w:pgMar w:top="1060" w:right="980" w:bottom="900" w:left="980" w:header="0" w:footer="69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Stephen Lamb" w:date="2021-01-19T16:13:00Z" w:initials="SL">
    <w:p w14:paraId="1EFD3611" w14:textId="77777777" w:rsidR="008F04CC" w:rsidRPr="00C319BE" w:rsidRDefault="008F04CC">
      <w:pPr>
        <w:pStyle w:val="CommentText"/>
      </w:pPr>
      <w:r w:rsidRPr="00C319BE">
        <w:rPr>
          <w:rStyle w:val="CommentReference"/>
        </w:rPr>
        <w:annotationRef/>
      </w:r>
      <w:r w:rsidRPr="00C319BE">
        <w:t>EC FINAL DECISION [104]</w:t>
      </w:r>
    </w:p>
  </w:comment>
  <w:comment w:id="1" w:author="Stephen Lamb" w:date="2021-01-19T16:14:00Z" w:initials="SL">
    <w:p w14:paraId="730FF746" w14:textId="77777777" w:rsidR="008F04CC" w:rsidRPr="00C319BE" w:rsidRDefault="008F04CC">
      <w:pPr>
        <w:pStyle w:val="CommentText"/>
      </w:pPr>
      <w:r w:rsidRPr="00C319BE">
        <w:rPr>
          <w:rStyle w:val="CommentReference"/>
        </w:rPr>
        <w:annotationRef/>
      </w:r>
      <w:r w:rsidRPr="00C319BE">
        <w:t>EC FINAL DECISION [105]</w:t>
      </w:r>
    </w:p>
  </w:comment>
  <w:comment w:id="2" w:author="Stephen Lamb" w:date="2021-01-19T16:14:00Z" w:initials="SL">
    <w:p w14:paraId="468E351C" w14:textId="77777777" w:rsidR="008F04CC" w:rsidRPr="00C319BE" w:rsidRDefault="008F04CC" w:rsidP="00186CC2">
      <w:pPr>
        <w:pStyle w:val="CommentText"/>
      </w:pPr>
      <w:r w:rsidRPr="00C319BE">
        <w:rPr>
          <w:rStyle w:val="CommentReference"/>
        </w:rPr>
        <w:annotationRef/>
      </w:r>
      <w:r w:rsidRPr="00C319BE">
        <w:t>EC FINAL DECISION [106]</w:t>
      </w:r>
    </w:p>
  </w:comment>
  <w:comment w:id="3" w:author="Stephen Lamb" w:date="2021-01-19T16:14:00Z" w:initials="SL">
    <w:p w14:paraId="5898569A" w14:textId="77777777" w:rsidR="008F04CC" w:rsidRPr="00C319BE" w:rsidRDefault="008F04CC">
      <w:pPr>
        <w:pStyle w:val="CommentText"/>
      </w:pPr>
      <w:r w:rsidRPr="00C319BE">
        <w:rPr>
          <w:rStyle w:val="CommentReference"/>
        </w:rPr>
        <w:annotationRef/>
      </w:r>
      <w:r w:rsidRPr="00C319BE">
        <w:t>EC FINAL DECISION [107]</w:t>
      </w:r>
    </w:p>
  </w:comment>
  <w:comment w:id="4" w:author="Stephen Lamb" w:date="2021-01-19T16:15:00Z" w:initials="SL">
    <w:p w14:paraId="673F2D35" w14:textId="77777777" w:rsidR="008F04CC" w:rsidRPr="00C319BE" w:rsidRDefault="008F04CC">
      <w:pPr>
        <w:pStyle w:val="CommentText"/>
      </w:pPr>
      <w:r w:rsidRPr="00C319BE">
        <w:rPr>
          <w:rStyle w:val="CommentReference"/>
        </w:rPr>
        <w:annotationRef/>
      </w:r>
      <w:r w:rsidRPr="00C319BE">
        <w:t>EC FINAL DECISION [111]</w:t>
      </w:r>
    </w:p>
    <w:p w14:paraId="7DB62D3B" w14:textId="77777777" w:rsidR="008F04CC" w:rsidRPr="00C319BE" w:rsidRDefault="008F04CC">
      <w:pPr>
        <w:pStyle w:val="CommentText"/>
        <w:rPr>
          <w:i/>
        </w:rPr>
      </w:pPr>
    </w:p>
    <w:p w14:paraId="50F22E9D" w14:textId="1CC47E11" w:rsidR="008F04CC" w:rsidRPr="00C319BE" w:rsidRDefault="008F04CC" w:rsidP="00395EC8">
      <w:pPr>
        <w:pStyle w:val="CommentText"/>
        <w:rPr>
          <w:i/>
        </w:rPr>
      </w:pPr>
      <w:r w:rsidRPr="00C319BE">
        <w:rPr>
          <w:i/>
        </w:rPr>
        <w:t>Note that all of Note 6 is new. [111] version amended as PC10 will not be the reference to the Rules for Lake Rotorua once operative and incorporated into the regional plan. [111] version is:</w:t>
      </w:r>
    </w:p>
    <w:p w14:paraId="75F31260" w14:textId="77777777" w:rsidR="008F04CC" w:rsidRPr="00C319BE" w:rsidRDefault="008F04CC" w:rsidP="00395EC8">
      <w:pPr>
        <w:pStyle w:val="CommentText"/>
      </w:pPr>
    </w:p>
    <w:p w14:paraId="0914E8CF" w14:textId="77777777" w:rsidR="008F04CC" w:rsidRPr="00C319BE" w:rsidRDefault="008F04CC" w:rsidP="00395EC8">
      <w:pPr>
        <w:pStyle w:val="CommentText"/>
      </w:pPr>
      <w:r w:rsidRPr="00C319BE">
        <w:rPr>
          <w:rFonts w:eastAsiaTheme="minorHAnsi"/>
          <w:i/>
          <w:iCs/>
          <w:noProof w:val="0"/>
          <w:sz w:val="21"/>
          <w:szCs w:val="21"/>
        </w:rPr>
        <w:t xml:space="preserve">6. Until 1 January 2025, additional consent requirements under the Resource Management (National Environmental Standards for Freshwater) Regulations 2020 may apply to changes of land use in the Lake Rotorua Groundwater Catchment </w:t>
      </w:r>
      <w:r w:rsidRPr="00C319BE">
        <w:rPr>
          <w:rFonts w:eastAsiaTheme="minorHAnsi"/>
          <w:i/>
          <w:iCs/>
          <w:noProof w:val="0"/>
          <w:sz w:val="21"/>
          <w:szCs w:val="21"/>
          <w:u w:val="single"/>
        </w:rPr>
        <w:t>over and above those required under PC10.</w:t>
      </w:r>
    </w:p>
  </w:comment>
  <w:comment w:id="5" w:author="Stephen Lamb" w:date="2021-01-19T16:15:00Z" w:initials="SL">
    <w:p w14:paraId="02341177" w14:textId="77777777" w:rsidR="008F04CC" w:rsidRPr="00C319BE" w:rsidRDefault="008F04CC">
      <w:pPr>
        <w:pStyle w:val="CommentText"/>
      </w:pPr>
      <w:r w:rsidRPr="00C319BE">
        <w:rPr>
          <w:rStyle w:val="CommentReference"/>
        </w:rPr>
        <w:annotationRef/>
      </w:r>
      <w:r w:rsidRPr="00C319BE">
        <w:t>EC FINAL DECISION [112]</w:t>
      </w:r>
    </w:p>
  </w:comment>
  <w:comment w:id="6" w:author="Stephen Lamb" w:date="2021-01-19T15:31:00Z" w:initials="SL">
    <w:p w14:paraId="228EA18D" w14:textId="77777777" w:rsidR="008F04CC" w:rsidRPr="00C319BE" w:rsidRDefault="008F04CC">
      <w:pPr>
        <w:pStyle w:val="CommentText"/>
      </w:pPr>
      <w:r w:rsidRPr="00C319BE">
        <w:rPr>
          <w:rStyle w:val="CommentReference"/>
        </w:rPr>
        <w:annotationRef/>
      </w:r>
      <w:r w:rsidRPr="00C319BE">
        <w:t>EC FINAL DECISION [113].</w:t>
      </w:r>
    </w:p>
  </w:comment>
  <w:comment w:id="7" w:author="Jo Watts" w:date="2021-04-16T09:07:00Z" w:initials="JW">
    <w:p w14:paraId="3CC891FC" w14:textId="72007B2F" w:rsidR="008F04CC" w:rsidRDefault="008F04CC">
      <w:pPr>
        <w:pStyle w:val="CommentText"/>
      </w:pPr>
      <w:r>
        <w:rPr>
          <w:rStyle w:val="CommentReference"/>
        </w:rPr>
        <w:annotationRef/>
      </w:r>
      <w:r>
        <w:t>EC FINAL WORDING DECISION NZEnvC 044 [8] changes shown in green</w:t>
      </w:r>
    </w:p>
  </w:comment>
  <w:comment w:id="8" w:author="Stephen Lamb" w:date="2021-01-19T15:53:00Z" w:initials="SL">
    <w:p w14:paraId="54D87537" w14:textId="77777777" w:rsidR="008F04CC" w:rsidRPr="00C319BE" w:rsidRDefault="008F04CC">
      <w:pPr>
        <w:pStyle w:val="CommentText"/>
      </w:pPr>
      <w:r w:rsidRPr="00C319BE">
        <w:rPr>
          <w:rStyle w:val="CommentReference"/>
        </w:rPr>
        <w:annotationRef/>
      </w:r>
      <w:r w:rsidRPr="00C319BE">
        <w:t>EC FINAL DECISION [108]</w:t>
      </w:r>
    </w:p>
    <w:p w14:paraId="0F15AB68" w14:textId="77777777" w:rsidR="008F04CC" w:rsidRPr="00C319BE" w:rsidRDefault="008F04CC">
      <w:pPr>
        <w:pStyle w:val="CommentText"/>
      </w:pPr>
    </w:p>
    <w:p w14:paraId="4D5D61E3" w14:textId="6BA967AB" w:rsidR="008F04CC" w:rsidRPr="00C319BE" w:rsidRDefault="008F04CC" w:rsidP="00656AD5">
      <w:pPr>
        <w:pStyle w:val="CommentText"/>
      </w:pPr>
      <w:r w:rsidRPr="00C319BE">
        <w:rPr>
          <w:i/>
        </w:rPr>
        <w:t xml:space="preserve">Note that </w:t>
      </w:r>
      <w:bookmarkStart w:id="9" w:name="MyCursorPosition"/>
      <w:r w:rsidRPr="00A20962">
        <w:rPr>
          <w:b/>
          <w:bCs/>
          <w:i/>
        </w:rPr>
        <w:t>Appendix C</w:t>
      </w:r>
      <w:bookmarkEnd w:id="9"/>
      <w:r w:rsidRPr="00C319BE">
        <w:rPr>
          <w:i/>
        </w:rPr>
        <w:t xml:space="preserve"> shows alternate versions of Rule LR11B addressing the parties’ concerns regarding perceived lacunae as explained in the Memorandum. </w:t>
      </w:r>
    </w:p>
    <w:p w14:paraId="128128A5" w14:textId="77777777" w:rsidR="008F04CC" w:rsidRPr="00C319BE" w:rsidRDefault="008F04CC">
      <w:pPr>
        <w:pStyle w:val="CommentText"/>
      </w:pPr>
    </w:p>
  </w:comment>
  <w:comment w:id="10" w:author="Jo Watts" w:date="2021-04-16T08:59:00Z" w:initials="JW">
    <w:p w14:paraId="5BF5DB27" w14:textId="1BF85757" w:rsidR="008F04CC" w:rsidRDefault="008F04CC">
      <w:pPr>
        <w:pStyle w:val="CommentText"/>
      </w:pPr>
      <w:r>
        <w:rPr>
          <w:rStyle w:val="CommentReference"/>
        </w:rPr>
        <w:annotationRef/>
      </w:r>
      <w:r>
        <w:t>ECC FINAL WORDING DECISION EnvC 044 states ‘Allowance’ where it should be ‘Allocation’ – I have changed it here</w:t>
      </w:r>
    </w:p>
  </w:comment>
  <w:comment w:id="11" w:author="Jo Watts" w:date="2021-04-16T09:27:00Z" w:initials="JW">
    <w:p w14:paraId="004D4B9A" w14:textId="51AE322E" w:rsidR="008F04CC" w:rsidRDefault="008F04CC">
      <w:pPr>
        <w:pStyle w:val="CommentText"/>
      </w:pPr>
      <w:r>
        <w:rPr>
          <w:rStyle w:val="CommentReference"/>
        </w:rPr>
        <w:annotationRef/>
      </w:r>
      <w:r>
        <w:t>EC FINAL WORDING DECISION NZEnvC 044 [9]</w:t>
      </w:r>
    </w:p>
  </w:comment>
  <w:comment w:id="12" w:author="Jo Watts" w:date="2021-04-16T09:15:00Z" w:initials="JW">
    <w:p w14:paraId="58AB13AE" w14:textId="0C470169" w:rsidR="008F04CC" w:rsidRDefault="008F04CC">
      <w:pPr>
        <w:pStyle w:val="CommentText"/>
      </w:pPr>
      <w:r>
        <w:rPr>
          <w:rStyle w:val="CommentReference"/>
        </w:rPr>
        <w:annotationRef/>
      </w:r>
      <w:r>
        <w:t>Bold and cap N added for consistency with the rest of the plan change and numbering formatted as per PC10</w:t>
      </w:r>
    </w:p>
  </w:comment>
  <w:comment w:id="13" w:author="Jo Watts" w:date="2021-04-16T09:22:00Z" w:initials="JW">
    <w:p w14:paraId="62E4AC06" w14:textId="5F8E1DD0" w:rsidR="008F04CC" w:rsidRDefault="008F04CC">
      <w:pPr>
        <w:pStyle w:val="CommentText"/>
      </w:pPr>
      <w:r>
        <w:rPr>
          <w:rStyle w:val="CommentReference"/>
        </w:rPr>
        <w:annotationRef/>
      </w:r>
      <w:r>
        <w:t>EC FINAL WORDING DECISION states ‘NDA’ – I’ve expanded as there aren’t any other rules with NDA abbreviated</w:t>
      </w:r>
    </w:p>
  </w:comment>
  <w:comment w:id="14" w:author="Stephen Lamb" w:date="2021-01-19T16:15:00Z" w:initials="SL">
    <w:p w14:paraId="0000F9FE" w14:textId="77777777" w:rsidR="008F04CC" w:rsidRPr="00C319BE" w:rsidRDefault="008F04CC" w:rsidP="00485DC0">
      <w:pPr>
        <w:pStyle w:val="CommentText"/>
      </w:pPr>
      <w:r w:rsidRPr="00C319BE">
        <w:rPr>
          <w:rStyle w:val="CommentReference"/>
        </w:rPr>
        <w:annotationRef/>
      </w:r>
      <w:r w:rsidRPr="00C319BE">
        <w:t>EC FINAL DECISION [109]</w:t>
      </w:r>
    </w:p>
    <w:p w14:paraId="408333A8" w14:textId="77777777" w:rsidR="008F04CC" w:rsidRPr="00C319BE" w:rsidRDefault="008F04CC" w:rsidP="00485DC0">
      <w:pPr>
        <w:pStyle w:val="CommentText"/>
      </w:pPr>
    </w:p>
    <w:p w14:paraId="04617839" w14:textId="77777777" w:rsidR="008F04CC" w:rsidRPr="00C319BE" w:rsidRDefault="008F04CC" w:rsidP="00485DC0">
      <w:pPr>
        <w:pStyle w:val="CommentText"/>
        <w:rPr>
          <w:i/>
        </w:rPr>
      </w:pPr>
      <w:r w:rsidRPr="00C319BE">
        <w:rPr>
          <w:i/>
        </w:rPr>
        <w:t>LR R11B amended to LR R11C</w:t>
      </w:r>
    </w:p>
  </w:comment>
  <w:comment w:id="15" w:author="Stephen Lamb" w:date="2021-01-20T16:45:00Z" w:initials="SL">
    <w:p w14:paraId="2A4DC8EC" w14:textId="77777777" w:rsidR="008F04CC" w:rsidRPr="00C319BE" w:rsidRDefault="008F04CC" w:rsidP="0042051E">
      <w:pPr>
        <w:pStyle w:val="CommentText"/>
      </w:pPr>
      <w:r w:rsidRPr="00C319BE">
        <w:rPr>
          <w:rStyle w:val="CommentReference"/>
        </w:rPr>
        <w:annotationRef/>
      </w:r>
      <w:r w:rsidRPr="00C319BE">
        <w:t>EC FINAL DECISION [108]</w:t>
      </w:r>
    </w:p>
    <w:p w14:paraId="0521D1A4" w14:textId="77777777" w:rsidR="008F04CC" w:rsidRPr="00C319BE" w:rsidRDefault="008F04CC" w:rsidP="0042051E">
      <w:pPr>
        <w:pStyle w:val="CommentText"/>
      </w:pPr>
    </w:p>
    <w:p w14:paraId="7D743420" w14:textId="77777777" w:rsidR="008F04CC" w:rsidRPr="00C319BE" w:rsidRDefault="008F04CC">
      <w:pPr>
        <w:pStyle w:val="CommentText"/>
        <w:rPr>
          <w:i/>
        </w:rPr>
      </w:pPr>
      <w:r w:rsidRPr="00C319BE">
        <w:rPr>
          <w:i/>
        </w:rPr>
        <w:t>Consequential amendment: reference to LR R11A changed to LR R11B to include new rule.</w:t>
      </w:r>
    </w:p>
  </w:comment>
  <w:comment w:id="16" w:author="Stephen Lamb" w:date="2021-01-19T15:53:00Z" w:initials="SL">
    <w:p w14:paraId="6E00AEA0" w14:textId="77777777" w:rsidR="008F04CC" w:rsidRPr="00C319BE" w:rsidRDefault="008F04CC">
      <w:pPr>
        <w:pStyle w:val="CommentText"/>
      </w:pPr>
      <w:r w:rsidRPr="00C319BE">
        <w:rPr>
          <w:rStyle w:val="CommentReference"/>
        </w:rPr>
        <w:annotationRef/>
      </w:r>
      <w:r w:rsidRPr="00C319BE">
        <w:t>EC FINAL DECISION [114]</w:t>
      </w:r>
    </w:p>
    <w:p w14:paraId="2B382BD5" w14:textId="77777777" w:rsidR="008F04CC" w:rsidRPr="00C319BE" w:rsidRDefault="008F04CC">
      <w:pPr>
        <w:pStyle w:val="CommentText"/>
      </w:pPr>
    </w:p>
  </w:comment>
  <w:comment w:id="17" w:author="Stephen Lamb" w:date="2021-01-19T16:16:00Z" w:initials="SL">
    <w:p w14:paraId="24F66006" w14:textId="77777777" w:rsidR="008F04CC" w:rsidRPr="00C319BE" w:rsidRDefault="008F04CC">
      <w:pPr>
        <w:pStyle w:val="CommentText"/>
      </w:pPr>
      <w:r w:rsidRPr="00C319BE">
        <w:rPr>
          <w:rStyle w:val="CommentReference"/>
        </w:rPr>
        <w:annotationRef/>
      </w:r>
      <w:r w:rsidRPr="00C319BE">
        <w:t>EC FINAL DECISION [115]</w:t>
      </w:r>
    </w:p>
  </w:comment>
  <w:comment w:id="18" w:author="Stephen Lamb" w:date="2021-01-19T16:16:00Z" w:initials="SL">
    <w:p w14:paraId="1ACE9143" w14:textId="77777777" w:rsidR="008F04CC" w:rsidRPr="00C319BE" w:rsidRDefault="008F04CC">
      <w:pPr>
        <w:pStyle w:val="CommentText"/>
      </w:pPr>
      <w:r w:rsidRPr="00C319BE">
        <w:rPr>
          <w:rStyle w:val="CommentReference"/>
        </w:rPr>
        <w:annotationRef/>
      </w:r>
      <w:r w:rsidRPr="00C319BE">
        <w:t>EC FINAL DECISION [115]</w:t>
      </w:r>
    </w:p>
  </w:comment>
  <w:comment w:id="19" w:author="Stephen Lamb" w:date="2021-01-19T11:47:00Z" w:initials="SL">
    <w:p w14:paraId="01A76AF8" w14:textId="77777777" w:rsidR="008F04CC" w:rsidRPr="00C319BE" w:rsidRDefault="008F04CC">
      <w:pPr>
        <w:pStyle w:val="CommentText"/>
      </w:pPr>
      <w:r w:rsidRPr="00C319BE">
        <w:rPr>
          <w:rStyle w:val="CommentReference"/>
        </w:rPr>
        <w:annotationRef/>
      </w:r>
      <w:r w:rsidRPr="00C319BE">
        <w:t>EC FINAL DECISION [115]</w:t>
      </w:r>
    </w:p>
  </w:comment>
  <w:comment w:id="20" w:author="Stephen Lamb" w:date="2021-01-19T11:47:00Z" w:initials="SL">
    <w:p w14:paraId="0EBF6558" w14:textId="77777777" w:rsidR="008F04CC" w:rsidRPr="00C319BE" w:rsidRDefault="008F04CC">
      <w:pPr>
        <w:pStyle w:val="CommentText"/>
      </w:pPr>
      <w:r w:rsidRPr="00C319BE">
        <w:rPr>
          <w:rStyle w:val="CommentReference"/>
        </w:rPr>
        <w:annotationRef/>
      </w:r>
      <w:r w:rsidRPr="00C319BE">
        <w:t>EC FINAL DECISION [115]</w:t>
      </w:r>
    </w:p>
  </w:comment>
  <w:comment w:id="21" w:author="Stephen Lamb" w:date="2021-01-19T11:47:00Z" w:initials="SL">
    <w:p w14:paraId="5F9F8BC1" w14:textId="77777777" w:rsidR="008F04CC" w:rsidRPr="00C319BE" w:rsidRDefault="008F04CC">
      <w:pPr>
        <w:pStyle w:val="CommentText"/>
      </w:pPr>
      <w:r w:rsidRPr="00C319BE">
        <w:rPr>
          <w:rStyle w:val="CommentReference"/>
        </w:rPr>
        <w:annotationRef/>
      </w:r>
      <w:r w:rsidRPr="00C319BE">
        <w:t>EC FINAL DECISION [115]</w:t>
      </w:r>
    </w:p>
  </w:comment>
  <w:comment w:id="22" w:author="Stephen Lamb" w:date="2021-01-19T16:16:00Z" w:initials="SL">
    <w:p w14:paraId="06C14598" w14:textId="77777777" w:rsidR="008F04CC" w:rsidRPr="00C319BE" w:rsidRDefault="008F04CC">
      <w:pPr>
        <w:pStyle w:val="CommentText"/>
      </w:pPr>
      <w:r w:rsidRPr="00C319BE">
        <w:rPr>
          <w:rStyle w:val="CommentReference"/>
        </w:rPr>
        <w:annotationRef/>
      </w:r>
      <w:r w:rsidRPr="00C319BE">
        <w:t>EC FINAL DECISION [117]</w:t>
      </w:r>
    </w:p>
  </w:comment>
  <w:comment w:id="23" w:author="Stephen Lamb" w:date="2021-01-19T16:17:00Z" w:initials="SL">
    <w:p w14:paraId="3F97852D" w14:textId="77777777" w:rsidR="008F04CC" w:rsidRPr="00C319BE" w:rsidRDefault="008F04CC" w:rsidP="00485DC0">
      <w:pPr>
        <w:pStyle w:val="CommentText"/>
      </w:pPr>
      <w:r w:rsidRPr="00C319BE">
        <w:rPr>
          <w:rStyle w:val="CommentReference"/>
        </w:rPr>
        <w:annotationRef/>
      </w:r>
      <w:r w:rsidRPr="00C319BE">
        <w:t>EC FINAL DECISION [118]</w:t>
      </w:r>
    </w:p>
  </w:comment>
  <w:comment w:id="24" w:author="Stephen Lamb" w:date="2021-01-20T16:09:00Z" w:initials="SL">
    <w:p w14:paraId="32DCE897" w14:textId="77777777" w:rsidR="008F04CC" w:rsidRPr="00C319BE" w:rsidRDefault="008F04CC" w:rsidP="00801AF0">
      <w:pPr>
        <w:pStyle w:val="CommentText"/>
      </w:pPr>
      <w:r w:rsidRPr="00C319BE">
        <w:rPr>
          <w:rStyle w:val="CommentReference"/>
        </w:rPr>
        <w:annotationRef/>
      </w:r>
      <w:r w:rsidRPr="00C319BE">
        <w:t>EC FINAL DECISION [119]</w:t>
      </w:r>
    </w:p>
    <w:p w14:paraId="5FD3A924" w14:textId="77777777" w:rsidR="008F04CC" w:rsidRPr="00C319BE" w:rsidRDefault="008F04CC" w:rsidP="00801AF0">
      <w:pPr>
        <w:pStyle w:val="CommentText"/>
      </w:pPr>
    </w:p>
    <w:p w14:paraId="560CC46F" w14:textId="77777777" w:rsidR="008F04CC" w:rsidRPr="00C319BE" w:rsidRDefault="008F04CC" w:rsidP="00801AF0">
      <w:pPr>
        <w:pStyle w:val="CommentText"/>
        <w:rPr>
          <w:i/>
        </w:rPr>
      </w:pPr>
      <w:r w:rsidRPr="00C319BE">
        <w:rPr>
          <w:i/>
        </w:rPr>
        <w:t>Figure confirmed as per direction in [118] : A standard reduction of 1% (to be confirmed by The Regional Council to reflect the 5tN/yr reallocation) of the NDA across the Dairy and Drystock sectors is applied except that the lower range boundaries are maintained at their original positions.</w:t>
      </w:r>
    </w:p>
  </w:comment>
  <w:comment w:id="25" w:author="Stephen Lamb" w:date="2021-01-19T16:18:00Z" w:initials="SL">
    <w:p w14:paraId="42D8C7EA" w14:textId="77777777" w:rsidR="008F04CC" w:rsidRPr="00C319BE" w:rsidRDefault="008F04CC" w:rsidP="00485DC0">
      <w:pPr>
        <w:pStyle w:val="CommentText"/>
      </w:pPr>
      <w:r w:rsidRPr="00C319BE">
        <w:rPr>
          <w:rStyle w:val="CommentReference"/>
        </w:rPr>
        <w:annotationRef/>
      </w:r>
      <w:r w:rsidRPr="00C319BE">
        <w:t>EC FINAL DECISION [119]</w:t>
      </w:r>
    </w:p>
    <w:p w14:paraId="117A43F0" w14:textId="77777777" w:rsidR="008F04CC" w:rsidRPr="00C319BE" w:rsidRDefault="008F04CC" w:rsidP="00485DC0">
      <w:pPr>
        <w:pStyle w:val="CommentText"/>
        <w:rPr>
          <w:i/>
        </w:rPr>
      </w:pPr>
    </w:p>
    <w:p w14:paraId="1A8CFF31" w14:textId="77777777" w:rsidR="008F04CC" w:rsidRPr="00C319BE" w:rsidRDefault="008F04CC" w:rsidP="00485DC0">
      <w:pPr>
        <w:pStyle w:val="CommentText"/>
        <w:rPr>
          <w:i/>
        </w:rPr>
      </w:pPr>
      <w:r w:rsidRPr="00C319BE">
        <w:rPr>
          <w:i/>
        </w:rPr>
        <w:t>Regional Council to complete Tables LR 6A and 6B</w:t>
      </w:r>
    </w:p>
    <w:p w14:paraId="2E26CCB3" w14:textId="77777777" w:rsidR="008F04CC" w:rsidRPr="00C319BE" w:rsidRDefault="008F04CC" w:rsidP="00485DC0">
      <w:pPr>
        <w:pStyle w:val="CommentText"/>
      </w:pPr>
    </w:p>
  </w:comment>
  <w:comment w:id="26" w:author="Stephen Lamb" w:date="2021-01-20T16:41:00Z" w:initials="SL">
    <w:p w14:paraId="2187B6F6" w14:textId="77777777" w:rsidR="008F04CC" w:rsidRPr="00C319BE" w:rsidRDefault="008F04CC" w:rsidP="007318D6">
      <w:pPr>
        <w:pStyle w:val="CommentText"/>
      </w:pPr>
      <w:r w:rsidRPr="00C319BE">
        <w:rPr>
          <w:rStyle w:val="CommentReference"/>
        </w:rPr>
        <w:annotationRef/>
      </w:r>
      <w:r w:rsidRPr="00C319BE">
        <w:t>EC FINAL DECISION [119]</w:t>
      </w:r>
    </w:p>
    <w:p w14:paraId="6E82BD3A" w14:textId="77777777" w:rsidR="008F04CC" w:rsidRPr="00C319BE" w:rsidRDefault="008F04CC">
      <w:pPr>
        <w:pStyle w:val="CommentText"/>
      </w:pPr>
    </w:p>
    <w:p w14:paraId="28A24D50" w14:textId="77777777" w:rsidR="008F04CC" w:rsidRPr="00C319BE" w:rsidRDefault="008F04CC">
      <w:pPr>
        <w:pStyle w:val="CommentText"/>
        <w:rPr>
          <w:i/>
        </w:rPr>
      </w:pPr>
      <w:r w:rsidRPr="00C319BE">
        <w:rPr>
          <w:i/>
        </w:rPr>
        <w:t>These notes only apply to Table LR 6B not both 6A and 6B.  Changed to ‘Table notes:’ and changed bullet points to letters (a) and (b) to be consistent with other table notes throughout.</w:t>
      </w:r>
    </w:p>
  </w:comment>
  <w:comment w:id="27" w:author="Stephen Lamb" w:date="2021-01-19T16:12:00Z" w:initials="SL">
    <w:p w14:paraId="757CB79F" w14:textId="77777777" w:rsidR="008F04CC" w:rsidRPr="00C319BE" w:rsidRDefault="008F04CC">
      <w:pPr>
        <w:pStyle w:val="CommentText"/>
      </w:pPr>
      <w:r w:rsidRPr="00C319BE">
        <w:rPr>
          <w:rStyle w:val="CommentReference"/>
        </w:rPr>
        <w:annotationRef/>
      </w:r>
      <w:r w:rsidRPr="00C319BE">
        <w:t>EC FINAL DECISION [120]</w:t>
      </w:r>
    </w:p>
    <w:p w14:paraId="4C9D4C7E" w14:textId="77777777" w:rsidR="008F04CC" w:rsidRPr="00C319BE" w:rsidRDefault="008F04CC">
      <w:pPr>
        <w:pStyle w:val="CommentText"/>
      </w:pPr>
    </w:p>
    <w:p w14:paraId="498C4FD2" w14:textId="77777777" w:rsidR="008F04CC" w:rsidRPr="00C319BE" w:rsidRDefault="008F04CC">
      <w:pPr>
        <w:pStyle w:val="CommentText"/>
        <w:rPr>
          <w:i/>
        </w:rPr>
      </w:pPr>
      <w:r w:rsidRPr="00C319BE">
        <w:rPr>
          <w:i/>
        </w:rPr>
        <w:t>2</w:t>
      </w:r>
      <w:r w:rsidRPr="00C319BE">
        <w:rPr>
          <w:i/>
          <w:vertAlign w:val="superscript"/>
        </w:rPr>
        <w:t>nd</w:t>
      </w:r>
      <w:r w:rsidRPr="00C319BE">
        <w:rPr>
          <w:i/>
        </w:rPr>
        <w:t xml:space="preserve"> bpt moved as a result of [120] but not new.</w:t>
      </w:r>
    </w:p>
  </w:comment>
  <w:comment w:id="30" w:author="Stephen Lamb" w:date="2021-01-19T16:13:00Z" w:initials="SL">
    <w:p w14:paraId="26DF0129" w14:textId="77777777" w:rsidR="008F04CC" w:rsidRPr="00C319BE" w:rsidRDefault="008F04CC">
      <w:pPr>
        <w:pStyle w:val="CommentText"/>
      </w:pPr>
      <w:r w:rsidRPr="00C319BE">
        <w:rPr>
          <w:rStyle w:val="CommentReference"/>
        </w:rPr>
        <w:annotationRef/>
      </w:r>
      <w:r w:rsidRPr="00C319BE">
        <w:t>EC FINAL DECISION [121]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EFD3611" w15:done="0"/>
  <w15:commentEx w15:paraId="730FF746" w15:done="0"/>
  <w15:commentEx w15:paraId="468E351C" w15:done="0"/>
  <w15:commentEx w15:paraId="5898569A" w15:done="0"/>
  <w15:commentEx w15:paraId="0914E8CF" w15:done="0"/>
  <w15:commentEx w15:paraId="02341177" w15:done="0"/>
  <w15:commentEx w15:paraId="228EA18D" w15:done="0"/>
  <w15:commentEx w15:paraId="3CC891FC" w15:done="0"/>
  <w15:commentEx w15:paraId="128128A5" w15:done="0"/>
  <w15:commentEx w15:paraId="5BF5DB27" w15:done="0"/>
  <w15:commentEx w15:paraId="004D4B9A" w15:done="0"/>
  <w15:commentEx w15:paraId="58AB13AE" w15:done="0"/>
  <w15:commentEx w15:paraId="62E4AC06" w15:done="0"/>
  <w15:commentEx w15:paraId="04617839" w15:done="0"/>
  <w15:commentEx w15:paraId="7D743420" w15:done="0"/>
  <w15:commentEx w15:paraId="2B382BD5" w15:done="0"/>
  <w15:commentEx w15:paraId="24F66006" w15:done="0"/>
  <w15:commentEx w15:paraId="1ACE9143" w15:done="0"/>
  <w15:commentEx w15:paraId="01A76AF8" w15:done="0"/>
  <w15:commentEx w15:paraId="0EBF6558" w15:done="0"/>
  <w15:commentEx w15:paraId="5F9F8BC1" w15:done="0"/>
  <w15:commentEx w15:paraId="06C14598" w15:done="0"/>
  <w15:commentEx w15:paraId="3F97852D" w15:done="0"/>
  <w15:commentEx w15:paraId="560CC46F" w15:done="0"/>
  <w15:commentEx w15:paraId="2E26CCB3" w15:done="0"/>
  <w15:commentEx w15:paraId="28A24D50" w15:done="0"/>
  <w15:commentEx w15:paraId="498C4FD2" w15:done="0"/>
  <w15:commentEx w15:paraId="26DF012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EFD3611" w16cid:durableId="23B51CF3"/>
  <w16cid:commentId w16cid:paraId="730FF746" w16cid:durableId="23B51CF4"/>
  <w16cid:commentId w16cid:paraId="468E351C" w16cid:durableId="23B51CF5"/>
  <w16cid:commentId w16cid:paraId="5898569A" w16cid:durableId="23B51CF6"/>
  <w16cid:commentId w16cid:paraId="0914E8CF" w16cid:durableId="23B51CF7"/>
  <w16cid:commentId w16cid:paraId="02341177" w16cid:durableId="23B51CF8"/>
  <w16cid:commentId w16cid:paraId="228EA18D" w16cid:durableId="23B51CF9"/>
  <w16cid:commentId w16cid:paraId="128128A5" w16cid:durableId="23B51CFA"/>
  <w16cid:commentId w16cid:paraId="04617839" w16cid:durableId="23B51CFB"/>
  <w16cid:commentId w16cid:paraId="7D743420" w16cid:durableId="23B51CFC"/>
  <w16cid:commentId w16cid:paraId="2B382BD5" w16cid:durableId="23B51CFD"/>
  <w16cid:commentId w16cid:paraId="24F66006" w16cid:durableId="23B51CFE"/>
  <w16cid:commentId w16cid:paraId="1ACE9143" w16cid:durableId="23B51CFF"/>
  <w16cid:commentId w16cid:paraId="01A76AF8" w16cid:durableId="23B51D00"/>
  <w16cid:commentId w16cid:paraId="0EBF6558" w16cid:durableId="23B51D01"/>
  <w16cid:commentId w16cid:paraId="5F9F8BC1" w16cid:durableId="23B51D02"/>
  <w16cid:commentId w16cid:paraId="06C14598" w16cid:durableId="23B51D03"/>
  <w16cid:commentId w16cid:paraId="3F97852D" w16cid:durableId="23B51D04"/>
  <w16cid:commentId w16cid:paraId="560CC46F" w16cid:durableId="23B51D05"/>
  <w16cid:commentId w16cid:paraId="2E26CCB3" w16cid:durableId="23B51D06"/>
  <w16cid:commentId w16cid:paraId="28A24D50" w16cid:durableId="23B51D07"/>
  <w16cid:commentId w16cid:paraId="498C4FD2" w16cid:durableId="23B51D08"/>
  <w16cid:commentId w16cid:paraId="26DF0129" w16cid:durableId="23B51D0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59DA5E" w14:textId="77777777" w:rsidR="003E451C" w:rsidRPr="00C319BE" w:rsidRDefault="003E451C">
      <w:r w:rsidRPr="00C319BE">
        <w:separator/>
      </w:r>
    </w:p>
  </w:endnote>
  <w:endnote w:type="continuationSeparator" w:id="0">
    <w:p w14:paraId="0A84772E" w14:textId="77777777" w:rsidR="003E451C" w:rsidRPr="00C319BE" w:rsidRDefault="003E451C">
      <w:r w:rsidRPr="00C319B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782B7" w14:textId="77777777" w:rsidR="003C0CBC" w:rsidRDefault="003C0C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sz w:val="16"/>
      </w:rPr>
      <w:id w:val="802047943"/>
      <w:docPartObj>
        <w:docPartGallery w:val="Page Numbers (Bottom of Page)"/>
        <w:docPartUnique/>
      </w:docPartObj>
    </w:sdtPr>
    <w:sdtEndPr>
      <w:rPr>
        <w:i/>
        <w:noProof/>
        <w:szCs w:val="18"/>
      </w:rPr>
    </w:sdtEndPr>
    <w:sdtContent>
      <w:p w14:paraId="01864466" w14:textId="3D88B89C" w:rsidR="008F04CC" w:rsidRPr="00C319BE" w:rsidRDefault="008F04CC" w:rsidP="00E3491B">
        <w:pPr>
          <w:pStyle w:val="Footer"/>
          <w:ind w:right="329"/>
          <w:jc w:val="right"/>
          <w:rPr>
            <w:i/>
            <w:sz w:val="16"/>
            <w:szCs w:val="18"/>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C3DDA" w14:textId="10D962E1" w:rsidR="008F04CC" w:rsidRPr="00C319BE" w:rsidRDefault="008F04CC">
    <w:pPr>
      <w:pStyle w:val="Footer"/>
      <w:rPr>
        <w:sz w:val="16"/>
      </w:rPr>
    </w:pPr>
    <w:r w:rsidRPr="00C319BE">
      <w:rPr>
        <w:sz w:val="16"/>
      </w:rPr>
      <w:fldChar w:fldCharType="begin"/>
    </w:r>
    <w:r w:rsidRPr="00C319BE">
      <w:rPr>
        <w:sz w:val="16"/>
      </w:rPr>
      <w:instrText xml:space="preserve"> </w:instrText>
    </w:r>
    <w:r w:rsidRPr="00C319BE">
      <w:rPr>
        <w:sz w:val="16"/>
        <w:szCs w:val="16"/>
      </w:rPr>
      <w:instrText xml:space="preserve">IF </w:instrText>
    </w:r>
    <w:r w:rsidRPr="00C319BE">
      <w:rPr>
        <w:sz w:val="16"/>
        <w:szCs w:val="16"/>
      </w:rPr>
      <w:fldChar w:fldCharType="begin"/>
    </w:r>
    <w:r w:rsidRPr="00C319BE">
      <w:rPr>
        <w:sz w:val="16"/>
        <w:szCs w:val="16"/>
      </w:rPr>
      <w:instrText xml:space="preserve"> DOCPROPERTY  HyperlinkBase </w:instrText>
    </w:r>
    <w:r w:rsidRPr="00C319BE">
      <w:rPr>
        <w:sz w:val="16"/>
        <w:szCs w:val="16"/>
      </w:rPr>
      <w:fldChar w:fldCharType="separate"/>
    </w:r>
    <w:r>
      <w:rPr>
        <w:sz w:val="16"/>
        <w:szCs w:val="16"/>
      </w:rPr>
      <w:instrText>SEW-133911-709-2379-V5</w:instrText>
    </w:r>
    <w:r w:rsidRPr="00C319BE">
      <w:rPr>
        <w:sz w:val="16"/>
        <w:szCs w:val="16"/>
      </w:rPr>
      <w:fldChar w:fldCharType="end"/>
    </w:r>
    <w:r w:rsidRPr="00C319BE">
      <w:rPr>
        <w:sz w:val="16"/>
        <w:szCs w:val="16"/>
      </w:rPr>
      <w:instrText xml:space="preserve"> &lt;&gt; "" "</w:instrText>
    </w:r>
    <w:r w:rsidRPr="00C319BE">
      <w:rPr>
        <w:sz w:val="16"/>
        <w:szCs w:val="16"/>
      </w:rPr>
      <w:fldChar w:fldCharType="begin"/>
    </w:r>
    <w:r w:rsidRPr="00C319BE">
      <w:rPr>
        <w:sz w:val="16"/>
        <w:szCs w:val="16"/>
      </w:rPr>
      <w:instrText xml:space="preserve"> DOCPROPERTY  HyperlinkBase </w:instrText>
    </w:r>
    <w:r w:rsidRPr="00C319BE">
      <w:rPr>
        <w:sz w:val="16"/>
        <w:szCs w:val="16"/>
      </w:rPr>
      <w:fldChar w:fldCharType="separate"/>
    </w:r>
    <w:r>
      <w:rPr>
        <w:sz w:val="16"/>
        <w:szCs w:val="16"/>
      </w:rPr>
      <w:instrText>SEW-133911-709-2379-V5</w:instrText>
    </w:r>
    <w:r w:rsidRPr="00C319BE">
      <w:rPr>
        <w:sz w:val="16"/>
        <w:szCs w:val="16"/>
      </w:rPr>
      <w:fldChar w:fldCharType="end"/>
    </w:r>
    <w:r w:rsidRPr="00C319BE">
      <w:rPr>
        <w:sz w:val="16"/>
        <w:szCs w:val="16"/>
      </w:rPr>
      <w:instrText>" "</w:instrText>
    </w:r>
    <w:r w:rsidRPr="00C319BE">
      <w:rPr>
        <w:sz w:val="16"/>
      </w:rPr>
      <w:fldChar w:fldCharType="begin"/>
    </w:r>
    <w:r w:rsidRPr="00C319BE">
      <w:rPr>
        <w:sz w:val="16"/>
      </w:rPr>
      <w:instrText xml:space="preserve"> FILENAME </w:instrText>
    </w:r>
    <w:r w:rsidRPr="00C319BE">
      <w:rPr>
        <w:sz w:val="16"/>
      </w:rPr>
      <w:fldChar w:fldCharType="separate"/>
    </w:r>
    <w:r w:rsidRPr="00C319BE">
      <w:rPr>
        <w:sz w:val="16"/>
      </w:rPr>
      <w:instrText>L1108003_DED.docx</w:instrText>
    </w:r>
    <w:r w:rsidRPr="00C319BE">
      <w:rPr>
        <w:sz w:val="16"/>
      </w:rPr>
      <w:fldChar w:fldCharType="end"/>
    </w:r>
    <w:r w:rsidRPr="00C319BE">
      <w:rPr>
        <w:sz w:val="16"/>
        <w:szCs w:val="16"/>
      </w:rPr>
      <w:instrText>"</w:instrText>
    </w:r>
    <w:r w:rsidRPr="00C319BE">
      <w:rPr>
        <w:sz w:val="16"/>
      </w:rPr>
      <w:instrText xml:space="preserve"> </w:instrText>
    </w:r>
    <w:r w:rsidRPr="00C319BE">
      <w:rPr>
        <w:sz w:val="16"/>
      </w:rPr>
      <w:fldChar w:fldCharType="separate"/>
    </w:r>
    <w:r>
      <w:rPr>
        <w:sz w:val="16"/>
        <w:szCs w:val="16"/>
      </w:rPr>
      <w:t>SEW-133911-709-2379-V5</w:t>
    </w:r>
    <w:r w:rsidRPr="00C319BE">
      <w:rPr>
        <w:sz w:val="16"/>
      </w:rPr>
      <w:fldChar w:fldCharType="end"/>
    </w:r>
    <w:r w:rsidRPr="00C319BE">
      <w:rPr>
        <w:sz w:val="16"/>
      </w:rPr>
      <w:t>:</w:t>
    </w:r>
    <w:r w:rsidRPr="00C319BE">
      <w:rPr>
        <w:sz w:val="16"/>
      </w:rPr>
      <w:fldChar w:fldCharType="begin"/>
    </w:r>
    <w:r w:rsidRPr="00C319BE">
      <w:rPr>
        <w:sz w:val="16"/>
      </w:rPr>
      <w:instrText xml:space="preserve"> USERINITIALS  \* Lower </w:instrText>
    </w:r>
    <w:r w:rsidRPr="00C319BE">
      <w:rPr>
        <w:sz w:val="16"/>
      </w:rPr>
      <w:fldChar w:fldCharType="separate"/>
    </w:r>
    <w:r>
      <w:rPr>
        <w:sz w:val="16"/>
      </w:rPr>
      <w:t>jw</w:t>
    </w:r>
    <w:r w:rsidRPr="00C319BE">
      <w:rPr>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FCE58" w14:textId="6BF81E67" w:rsidR="008F04CC" w:rsidRPr="00575933" w:rsidRDefault="008F04CC" w:rsidP="0057593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969FB" w14:textId="3047C03A" w:rsidR="008F04CC" w:rsidRPr="00C319BE" w:rsidRDefault="008F04CC">
    <w:pPr>
      <w:pStyle w:val="BodyText"/>
      <w:spacing w:line="14" w:lineRule="auto"/>
      <w:rPr>
        <w:sz w:val="16"/>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C94D4" w14:textId="1BF297A2" w:rsidR="008F04CC" w:rsidRPr="00C319BE" w:rsidRDefault="008F04CC">
    <w:pPr>
      <w:pStyle w:val="BodyText"/>
      <w:spacing w:line="14" w:lineRule="auto"/>
      <w:rPr>
        <w:sz w:val="16"/>
      </w:rPr>
    </w:pPr>
    <w:r w:rsidRPr="00C319BE">
      <w:rPr>
        <w:noProof w:val="0"/>
        <w:sz w:val="16"/>
      </w:rPr>
      <w:fldChar w:fldCharType="begin"/>
    </w:r>
    <w:r w:rsidRPr="00C319BE">
      <w:rPr>
        <w:noProof w:val="0"/>
        <w:sz w:val="16"/>
      </w:rPr>
      <w:instrText xml:space="preserve"> </w:instrText>
    </w:r>
    <w:r w:rsidRPr="00C319BE">
      <w:rPr>
        <w:noProof w:val="0"/>
        <w:sz w:val="16"/>
        <w:szCs w:val="16"/>
      </w:rPr>
      <w:instrText xml:space="preserve">IF </w:instrText>
    </w:r>
    <w:r w:rsidRPr="00C319BE">
      <w:rPr>
        <w:noProof w:val="0"/>
        <w:sz w:val="16"/>
        <w:szCs w:val="16"/>
      </w:rPr>
      <w:fldChar w:fldCharType="begin"/>
    </w:r>
    <w:r w:rsidRPr="00C319BE">
      <w:rPr>
        <w:noProof w:val="0"/>
        <w:sz w:val="16"/>
        <w:szCs w:val="16"/>
      </w:rPr>
      <w:instrText xml:space="preserve"> DOCPROPERTY  HyperlinkBase </w:instrText>
    </w:r>
    <w:r w:rsidRPr="00C319BE">
      <w:rPr>
        <w:noProof w:val="0"/>
        <w:sz w:val="16"/>
        <w:szCs w:val="16"/>
      </w:rPr>
      <w:fldChar w:fldCharType="separate"/>
    </w:r>
    <w:r>
      <w:rPr>
        <w:noProof w:val="0"/>
        <w:sz w:val="16"/>
        <w:szCs w:val="16"/>
      </w:rPr>
      <w:instrText>SEW-133911-709-2379-V5</w:instrText>
    </w:r>
    <w:r w:rsidRPr="00C319BE">
      <w:rPr>
        <w:noProof w:val="0"/>
        <w:sz w:val="16"/>
        <w:szCs w:val="16"/>
      </w:rPr>
      <w:fldChar w:fldCharType="end"/>
    </w:r>
    <w:r w:rsidRPr="00C319BE">
      <w:rPr>
        <w:noProof w:val="0"/>
        <w:sz w:val="16"/>
        <w:szCs w:val="16"/>
      </w:rPr>
      <w:instrText xml:space="preserve"> &lt;&gt; "" "</w:instrText>
    </w:r>
    <w:r w:rsidRPr="00C319BE">
      <w:rPr>
        <w:noProof w:val="0"/>
        <w:sz w:val="16"/>
        <w:szCs w:val="16"/>
      </w:rPr>
      <w:fldChar w:fldCharType="begin"/>
    </w:r>
    <w:r w:rsidRPr="00C319BE">
      <w:rPr>
        <w:noProof w:val="0"/>
        <w:sz w:val="16"/>
        <w:szCs w:val="16"/>
      </w:rPr>
      <w:instrText xml:space="preserve"> DOCPROPERTY  HyperlinkBase </w:instrText>
    </w:r>
    <w:r w:rsidRPr="00C319BE">
      <w:rPr>
        <w:noProof w:val="0"/>
        <w:sz w:val="16"/>
        <w:szCs w:val="16"/>
      </w:rPr>
      <w:fldChar w:fldCharType="separate"/>
    </w:r>
    <w:r>
      <w:rPr>
        <w:noProof w:val="0"/>
        <w:sz w:val="16"/>
        <w:szCs w:val="16"/>
      </w:rPr>
      <w:instrText>SEW-133911-709-2379-V5</w:instrText>
    </w:r>
    <w:r w:rsidRPr="00C319BE">
      <w:rPr>
        <w:noProof w:val="0"/>
        <w:sz w:val="16"/>
        <w:szCs w:val="16"/>
      </w:rPr>
      <w:fldChar w:fldCharType="end"/>
    </w:r>
    <w:r w:rsidRPr="00C319BE">
      <w:rPr>
        <w:noProof w:val="0"/>
        <w:sz w:val="16"/>
        <w:szCs w:val="16"/>
      </w:rPr>
      <w:instrText>" "</w:instrText>
    </w:r>
    <w:r w:rsidRPr="00C319BE">
      <w:rPr>
        <w:noProof w:val="0"/>
        <w:sz w:val="16"/>
      </w:rPr>
      <w:fldChar w:fldCharType="begin"/>
    </w:r>
    <w:r w:rsidRPr="00C319BE">
      <w:rPr>
        <w:noProof w:val="0"/>
        <w:sz w:val="16"/>
      </w:rPr>
      <w:instrText xml:space="preserve"> FILENAME </w:instrText>
    </w:r>
    <w:r w:rsidRPr="00C319BE">
      <w:rPr>
        <w:noProof w:val="0"/>
        <w:sz w:val="16"/>
      </w:rPr>
      <w:fldChar w:fldCharType="separate"/>
    </w:r>
    <w:r w:rsidRPr="00C319BE">
      <w:rPr>
        <w:sz w:val="16"/>
      </w:rPr>
      <w:instrText>L1108003_DED.docx</w:instrText>
    </w:r>
    <w:r w:rsidRPr="00C319BE">
      <w:rPr>
        <w:noProof w:val="0"/>
        <w:sz w:val="16"/>
      </w:rPr>
      <w:fldChar w:fldCharType="end"/>
    </w:r>
    <w:r w:rsidRPr="00C319BE">
      <w:rPr>
        <w:noProof w:val="0"/>
        <w:sz w:val="16"/>
        <w:szCs w:val="16"/>
      </w:rPr>
      <w:instrText>"</w:instrText>
    </w:r>
    <w:r w:rsidRPr="00C319BE">
      <w:rPr>
        <w:noProof w:val="0"/>
        <w:sz w:val="16"/>
      </w:rPr>
      <w:instrText xml:space="preserve"> </w:instrText>
    </w:r>
    <w:r w:rsidRPr="00C319BE">
      <w:rPr>
        <w:noProof w:val="0"/>
        <w:sz w:val="16"/>
      </w:rPr>
      <w:fldChar w:fldCharType="separate"/>
    </w:r>
    <w:r w:rsidR="003C0CBC">
      <w:rPr>
        <w:sz w:val="16"/>
        <w:szCs w:val="16"/>
      </w:rPr>
      <w:t>SEW-133911-709-2379-V5</w:t>
    </w:r>
    <w:r w:rsidRPr="00C319BE">
      <w:rPr>
        <w:noProof w:val="0"/>
        <w:sz w:val="16"/>
      </w:rPr>
      <w:fldChar w:fldCharType="end"/>
    </w:r>
    <w:proofErr w:type="gramStart"/>
    <w:r w:rsidRPr="00C319BE">
      <w:rPr>
        <w:noProof w:val="0"/>
        <w:sz w:val="16"/>
      </w:rPr>
      <w:t>:</w:t>
    </w:r>
    <w:proofErr w:type="spellStart"/>
    <w:proofErr w:type="gramEnd"/>
    <w:r w:rsidRPr="00C319BE">
      <w:rPr>
        <w:noProof w:val="0"/>
        <w:sz w:val="16"/>
      </w:rPr>
      <w:fldChar w:fldCharType="begin"/>
    </w:r>
    <w:r w:rsidRPr="00C319BE">
      <w:rPr>
        <w:noProof w:val="0"/>
        <w:sz w:val="16"/>
      </w:rPr>
      <w:instrText xml:space="preserve"> USERINITIALS  \* Lower </w:instrText>
    </w:r>
    <w:r w:rsidRPr="00C319BE">
      <w:rPr>
        <w:noProof w:val="0"/>
        <w:sz w:val="16"/>
      </w:rPr>
      <w:fldChar w:fldCharType="separate"/>
    </w:r>
    <w:r>
      <w:rPr>
        <w:sz w:val="16"/>
      </w:rPr>
      <w:t>jw</w:t>
    </w:r>
    <w:proofErr w:type="spellEnd"/>
    <w:r w:rsidRPr="00C319BE">
      <w:rPr>
        <w:noProof w:val="0"/>
        <w:sz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1DC39" w14:textId="7E79499B" w:rsidR="008F04CC" w:rsidRPr="003C0CBC" w:rsidRDefault="008F04CC" w:rsidP="003C0CBC">
    <w:pPr>
      <w:pStyle w:val="Footer"/>
    </w:pPr>
    <w:bookmarkStart w:id="29" w:name="_GoBack"/>
    <w:bookmarkEnd w:id="29"/>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C6D95B" w14:textId="77777777" w:rsidR="003E451C" w:rsidRPr="00C319BE" w:rsidRDefault="003E451C">
      <w:r w:rsidRPr="00C319BE">
        <w:separator/>
      </w:r>
    </w:p>
  </w:footnote>
  <w:footnote w:type="continuationSeparator" w:id="0">
    <w:p w14:paraId="2F4CFB9A" w14:textId="77777777" w:rsidR="003E451C" w:rsidRPr="00C319BE" w:rsidRDefault="003E451C">
      <w:r w:rsidRPr="00C319B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D6872" w14:textId="77777777" w:rsidR="003C0CBC" w:rsidRDefault="003C0C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AAA2C" w14:textId="6BCCA411" w:rsidR="00C75DFD" w:rsidRDefault="001C4E58" w:rsidP="00E3491B">
    <w:pPr>
      <w:pStyle w:val="Header"/>
    </w:pPr>
    <w:r>
      <w:t xml:space="preserve">Environment Court Approved </w:t>
    </w:r>
    <w:r w:rsidR="00C75DFD">
      <w:t xml:space="preserve">Final Wording of Plan Change 10 - </w:t>
    </w:r>
    <w:r>
      <w:t xml:space="preserve">Tracked Change </w:t>
    </w:r>
    <w:r w:rsidR="008F04CC" w:rsidRPr="00C319BE">
      <w:t>Ver 9.</w:t>
    </w:r>
    <w:r w:rsidR="008F04CC">
      <w:t>8</w:t>
    </w:r>
  </w:p>
  <w:p w14:paraId="59662F9E" w14:textId="77777777" w:rsidR="00C75DFD" w:rsidRDefault="00C75DFD" w:rsidP="00E3491B">
    <w:pPr>
      <w:pStyle w:val="Header"/>
    </w:pPr>
  </w:p>
  <w:p w14:paraId="22933056" w14:textId="66879C3B" w:rsidR="00E0638E" w:rsidRDefault="00C75DFD" w:rsidP="008F04CC">
    <w:pPr>
      <w:pStyle w:val="Header"/>
      <w:rPr>
        <w:sz w:val="16"/>
        <w:szCs w:val="16"/>
      </w:rPr>
    </w:pPr>
    <w:r w:rsidRPr="00C75DFD">
      <w:rPr>
        <w:color w:val="FF0000"/>
        <w:sz w:val="16"/>
        <w:szCs w:val="16"/>
      </w:rPr>
      <w:t xml:space="preserve">Red </w:t>
    </w:r>
    <w:r w:rsidR="008F04CC" w:rsidRPr="00C319BE">
      <w:rPr>
        <w:strike/>
        <w:color w:val="FF0000"/>
        <w:sz w:val="16"/>
        <w:szCs w:val="16"/>
      </w:rPr>
      <w:t>strikethrough</w:t>
    </w:r>
    <w:r w:rsidR="008F04CC" w:rsidRPr="00C319BE">
      <w:rPr>
        <w:color w:val="FF0000"/>
        <w:sz w:val="16"/>
        <w:szCs w:val="16"/>
      </w:rPr>
      <w:t xml:space="preserve"> and </w:t>
    </w:r>
    <w:r w:rsidR="008F04CC" w:rsidRPr="00C319BE">
      <w:rPr>
        <w:color w:val="FF0000"/>
        <w:sz w:val="16"/>
        <w:szCs w:val="16"/>
        <w:u w:val="single"/>
      </w:rPr>
      <w:t>underlining</w:t>
    </w:r>
    <w:r w:rsidR="008F04CC" w:rsidRPr="00C319BE">
      <w:rPr>
        <w:sz w:val="16"/>
        <w:szCs w:val="16"/>
      </w:rPr>
      <w:t xml:space="preserve"> = Environment Court Final Decision amendments</w:t>
    </w:r>
    <w:r w:rsidR="00E0638E">
      <w:rPr>
        <w:sz w:val="16"/>
        <w:szCs w:val="16"/>
      </w:rPr>
      <w:t xml:space="preserve"> [Stage 2 Decision] and</w:t>
    </w:r>
  </w:p>
  <w:p w14:paraId="5FAFC34F" w14:textId="75B3DEF3" w:rsidR="008F04CC" w:rsidRPr="00145BEF" w:rsidRDefault="00C75DFD">
    <w:pPr>
      <w:pStyle w:val="Header"/>
      <w:rPr>
        <w:color w:val="4F6228" w:themeColor="accent3" w:themeShade="80"/>
        <w:sz w:val="16"/>
        <w:szCs w:val="16"/>
        <w:u w:val="single"/>
      </w:rPr>
    </w:pPr>
    <w:r w:rsidRPr="00C75DFD">
      <w:rPr>
        <w:color w:val="4F6228" w:themeColor="accent3" w:themeShade="80"/>
        <w:sz w:val="16"/>
        <w:szCs w:val="16"/>
      </w:rPr>
      <w:t xml:space="preserve">Green </w:t>
    </w:r>
    <w:r w:rsidRPr="00C75DFD">
      <w:rPr>
        <w:strike/>
        <w:color w:val="4F6228" w:themeColor="accent3" w:themeShade="80"/>
        <w:sz w:val="16"/>
        <w:szCs w:val="16"/>
      </w:rPr>
      <w:t>strikethrough</w:t>
    </w:r>
    <w:r w:rsidRPr="00C75DFD">
      <w:rPr>
        <w:color w:val="4F6228" w:themeColor="accent3" w:themeShade="80"/>
        <w:sz w:val="16"/>
        <w:szCs w:val="16"/>
      </w:rPr>
      <w:t xml:space="preserve"> and </w:t>
    </w:r>
    <w:r w:rsidRPr="00C75DFD">
      <w:rPr>
        <w:color w:val="4F6228" w:themeColor="accent3" w:themeShade="80"/>
        <w:sz w:val="16"/>
        <w:szCs w:val="16"/>
        <w:u w:val="single"/>
      </w:rPr>
      <w:t>underlining</w:t>
    </w:r>
    <w:r w:rsidRPr="00C75DFD">
      <w:rPr>
        <w:color w:val="4F6228" w:themeColor="accent3" w:themeShade="80"/>
        <w:sz w:val="16"/>
        <w:szCs w:val="16"/>
      </w:rPr>
      <w:t xml:space="preserve"> </w:t>
    </w:r>
    <w:r w:rsidRPr="00C75DFD">
      <w:rPr>
        <w:sz w:val="16"/>
        <w:szCs w:val="16"/>
      </w:rPr>
      <w:t xml:space="preserve">= </w:t>
    </w:r>
    <w:r w:rsidR="008F04CC" w:rsidRPr="00C75DFD">
      <w:rPr>
        <w:sz w:val="16"/>
        <w:szCs w:val="16"/>
      </w:rPr>
      <w:t xml:space="preserve">Environment Court Decision </w:t>
    </w:r>
    <w:r>
      <w:rPr>
        <w:sz w:val="16"/>
        <w:szCs w:val="16"/>
      </w:rPr>
      <w:t>on the final wording amendments 12 April 2021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69219" w14:textId="77777777" w:rsidR="003C0CBC" w:rsidRDefault="003C0C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33799"/>
    <w:multiLevelType w:val="hybridMultilevel"/>
    <w:tmpl w:val="258CE54C"/>
    <w:lvl w:ilvl="0" w:tplc="C70216EE">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4F5631F"/>
    <w:multiLevelType w:val="hybridMultilevel"/>
    <w:tmpl w:val="EC1EC04A"/>
    <w:lvl w:ilvl="0" w:tplc="8CD2C2D2">
      <w:start w:val="1"/>
      <w:numFmt w:val="lowerRoman"/>
      <w:lvlText w:val="(%1)"/>
      <w:lvlJc w:val="left"/>
      <w:pPr>
        <w:ind w:left="1288" w:hanging="569"/>
      </w:pPr>
      <w:rPr>
        <w:rFonts w:ascii="Arial" w:eastAsia="Arial" w:hAnsi="Arial" w:cs="Arial" w:hint="default"/>
        <w:spacing w:val="-1"/>
        <w:w w:val="99"/>
        <w:sz w:val="20"/>
        <w:szCs w:val="20"/>
      </w:rPr>
    </w:lvl>
    <w:lvl w:ilvl="1" w:tplc="7F3C8A4C">
      <w:numFmt w:val="bullet"/>
      <w:lvlText w:val="•"/>
      <w:lvlJc w:val="left"/>
      <w:pPr>
        <w:ind w:left="2146" w:hanging="569"/>
      </w:pPr>
      <w:rPr>
        <w:rFonts w:hint="default"/>
      </w:rPr>
    </w:lvl>
    <w:lvl w:ilvl="2" w:tplc="1EE0E1F0">
      <w:numFmt w:val="bullet"/>
      <w:lvlText w:val="•"/>
      <w:lvlJc w:val="left"/>
      <w:pPr>
        <w:ind w:left="3012" w:hanging="569"/>
      </w:pPr>
      <w:rPr>
        <w:rFonts w:hint="default"/>
      </w:rPr>
    </w:lvl>
    <w:lvl w:ilvl="3" w:tplc="4086D6AE">
      <w:numFmt w:val="bullet"/>
      <w:lvlText w:val="•"/>
      <w:lvlJc w:val="left"/>
      <w:pPr>
        <w:ind w:left="3879" w:hanging="569"/>
      </w:pPr>
      <w:rPr>
        <w:rFonts w:hint="default"/>
      </w:rPr>
    </w:lvl>
    <w:lvl w:ilvl="4" w:tplc="4A02B6C0">
      <w:numFmt w:val="bullet"/>
      <w:lvlText w:val="•"/>
      <w:lvlJc w:val="left"/>
      <w:pPr>
        <w:ind w:left="4745" w:hanging="569"/>
      </w:pPr>
      <w:rPr>
        <w:rFonts w:hint="default"/>
      </w:rPr>
    </w:lvl>
    <w:lvl w:ilvl="5" w:tplc="92844A26">
      <w:numFmt w:val="bullet"/>
      <w:lvlText w:val="•"/>
      <w:lvlJc w:val="left"/>
      <w:pPr>
        <w:ind w:left="5612" w:hanging="569"/>
      </w:pPr>
      <w:rPr>
        <w:rFonts w:hint="default"/>
      </w:rPr>
    </w:lvl>
    <w:lvl w:ilvl="6" w:tplc="F084939E">
      <w:numFmt w:val="bullet"/>
      <w:lvlText w:val="•"/>
      <w:lvlJc w:val="left"/>
      <w:pPr>
        <w:ind w:left="6478" w:hanging="569"/>
      </w:pPr>
      <w:rPr>
        <w:rFonts w:hint="default"/>
      </w:rPr>
    </w:lvl>
    <w:lvl w:ilvl="7" w:tplc="77520124">
      <w:numFmt w:val="bullet"/>
      <w:lvlText w:val="•"/>
      <w:lvlJc w:val="left"/>
      <w:pPr>
        <w:ind w:left="7344" w:hanging="569"/>
      </w:pPr>
      <w:rPr>
        <w:rFonts w:hint="default"/>
      </w:rPr>
    </w:lvl>
    <w:lvl w:ilvl="8" w:tplc="3184F51A">
      <w:numFmt w:val="bullet"/>
      <w:lvlText w:val="•"/>
      <w:lvlJc w:val="left"/>
      <w:pPr>
        <w:ind w:left="8211" w:hanging="569"/>
      </w:pPr>
      <w:rPr>
        <w:rFonts w:hint="default"/>
      </w:rPr>
    </w:lvl>
  </w:abstractNum>
  <w:abstractNum w:abstractNumId="2" w15:restartNumberingAfterBreak="0">
    <w:nsid w:val="067A359D"/>
    <w:multiLevelType w:val="hybridMultilevel"/>
    <w:tmpl w:val="14AC55DA"/>
    <w:lvl w:ilvl="0" w:tplc="1138E84A">
      <w:start w:val="7"/>
      <w:numFmt w:val="decimal"/>
      <w:lvlText w:val="%1"/>
      <w:lvlJc w:val="left"/>
      <w:pPr>
        <w:ind w:left="1288" w:hanging="567"/>
      </w:pPr>
      <w:rPr>
        <w:rFonts w:ascii="Arial" w:eastAsia="Arial" w:hAnsi="Arial" w:cs="Arial" w:hint="default"/>
        <w:w w:val="99"/>
        <w:sz w:val="20"/>
        <w:szCs w:val="20"/>
      </w:rPr>
    </w:lvl>
    <w:lvl w:ilvl="1" w:tplc="F46EE664">
      <w:start w:val="1"/>
      <w:numFmt w:val="lowerLetter"/>
      <w:lvlText w:val="(%2)"/>
      <w:lvlJc w:val="left"/>
      <w:pPr>
        <w:ind w:left="2126" w:hanging="567"/>
      </w:pPr>
      <w:rPr>
        <w:rFonts w:ascii="Arial" w:eastAsia="Arial" w:hAnsi="Arial" w:cs="Arial" w:hint="default"/>
        <w:w w:val="99"/>
        <w:sz w:val="20"/>
        <w:szCs w:val="20"/>
      </w:rPr>
    </w:lvl>
    <w:lvl w:ilvl="2" w:tplc="0DA23CC6">
      <w:numFmt w:val="bullet"/>
      <w:lvlText w:val="•"/>
      <w:lvlJc w:val="left"/>
      <w:pPr>
        <w:ind w:left="2120" w:hanging="567"/>
      </w:pPr>
      <w:rPr>
        <w:rFonts w:hint="default"/>
      </w:rPr>
    </w:lvl>
    <w:lvl w:ilvl="3" w:tplc="F4E80F80">
      <w:numFmt w:val="bullet"/>
      <w:lvlText w:val="•"/>
      <w:lvlJc w:val="left"/>
      <w:pPr>
        <w:ind w:left="3098" w:hanging="567"/>
      </w:pPr>
      <w:rPr>
        <w:rFonts w:hint="default"/>
      </w:rPr>
    </w:lvl>
    <w:lvl w:ilvl="4" w:tplc="0E5AFE22">
      <w:numFmt w:val="bullet"/>
      <w:lvlText w:val="•"/>
      <w:lvlJc w:val="left"/>
      <w:pPr>
        <w:ind w:left="4076" w:hanging="567"/>
      </w:pPr>
      <w:rPr>
        <w:rFonts w:hint="default"/>
      </w:rPr>
    </w:lvl>
    <w:lvl w:ilvl="5" w:tplc="EBBC2D22">
      <w:numFmt w:val="bullet"/>
      <w:lvlText w:val="•"/>
      <w:lvlJc w:val="left"/>
      <w:pPr>
        <w:ind w:left="5054" w:hanging="567"/>
      </w:pPr>
      <w:rPr>
        <w:rFonts w:hint="default"/>
      </w:rPr>
    </w:lvl>
    <w:lvl w:ilvl="6" w:tplc="D700DC92">
      <w:numFmt w:val="bullet"/>
      <w:lvlText w:val="•"/>
      <w:lvlJc w:val="left"/>
      <w:pPr>
        <w:ind w:left="6032" w:hanging="567"/>
      </w:pPr>
      <w:rPr>
        <w:rFonts w:hint="default"/>
      </w:rPr>
    </w:lvl>
    <w:lvl w:ilvl="7" w:tplc="683E81C8">
      <w:numFmt w:val="bullet"/>
      <w:lvlText w:val="•"/>
      <w:lvlJc w:val="left"/>
      <w:pPr>
        <w:ind w:left="7010" w:hanging="567"/>
      </w:pPr>
      <w:rPr>
        <w:rFonts w:hint="default"/>
      </w:rPr>
    </w:lvl>
    <w:lvl w:ilvl="8" w:tplc="6980B956">
      <w:numFmt w:val="bullet"/>
      <w:lvlText w:val="•"/>
      <w:lvlJc w:val="left"/>
      <w:pPr>
        <w:ind w:left="7988" w:hanging="567"/>
      </w:pPr>
      <w:rPr>
        <w:rFonts w:hint="default"/>
      </w:rPr>
    </w:lvl>
  </w:abstractNum>
  <w:abstractNum w:abstractNumId="3" w15:restartNumberingAfterBreak="0">
    <w:nsid w:val="07630952"/>
    <w:multiLevelType w:val="hybridMultilevel"/>
    <w:tmpl w:val="974A5FBE"/>
    <w:lvl w:ilvl="0" w:tplc="86201CA2">
      <w:start w:val="1"/>
      <w:numFmt w:val="decimal"/>
      <w:lvlText w:val="%1"/>
      <w:lvlJc w:val="left"/>
      <w:pPr>
        <w:ind w:left="1854" w:hanging="569"/>
      </w:pPr>
      <w:rPr>
        <w:rFonts w:ascii="Arial" w:eastAsia="Arial" w:hAnsi="Arial" w:cs="Arial" w:hint="default"/>
        <w:w w:val="99"/>
        <w:sz w:val="20"/>
        <w:szCs w:val="20"/>
      </w:rPr>
    </w:lvl>
    <w:lvl w:ilvl="1" w:tplc="D02CBC82">
      <w:numFmt w:val="bullet"/>
      <w:lvlText w:val="•"/>
      <w:lvlJc w:val="left"/>
      <w:pPr>
        <w:ind w:left="2676" w:hanging="569"/>
      </w:pPr>
      <w:rPr>
        <w:rFonts w:hint="default"/>
      </w:rPr>
    </w:lvl>
    <w:lvl w:ilvl="2" w:tplc="49722870">
      <w:numFmt w:val="bullet"/>
      <w:lvlText w:val="•"/>
      <w:lvlJc w:val="left"/>
      <w:pPr>
        <w:ind w:left="3492" w:hanging="569"/>
      </w:pPr>
      <w:rPr>
        <w:rFonts w:hint="default"/>
      </w:rPr>
    </w:lvl>
    <w:lvl w:ilvl="3" w:tplc="D47879E6">
      <w:numFmt w:val="bullet"/>
      <w:lvlText w:val="•"/>
      <w:lvlJc w:val="left"/>
      <w:pPr>
        <w:ind w:left="4309" w:hanging="569"/>
      </w:pPr>
      <w:rPr>
        <w:rFonts w:hint="default"/>
      </w:rPr>
    </w:lvl>
    <w:lvl w:ilvl="4" w:tplc="EFEA6B7C">
      <w:numFmt w:val="bullet"/>
      <w:lvlText w:val="•"/>
      <w:lvlJc w:val="left"/>
      <w:pPr>
        <w:ind w:left="5125" w:hanging="569"/>
      </w:pPr>
      <w:rPr>
        <w:rFonts w:hint="default"/>
      </w:rPr>
    </w:lvl>
    <w:lvl w:ilvl="5" w:tplc="DD20B41E">
      <w:numFmt w:val="bullet"/>
      <w:lvlText w:val="•"/>
      <w:lvlJc w:val="left"/>
      <w:pPr>
        <w:ind w:left="5942" w:hanging="569"/>
      </w:pPr>
      <w:rPr>
        <w:rFonts w:hint="default"/>
      </w:rPr>
    </w:lvl>
    <w:lvl w:ilvl="6" w:tplc="6F1E37DA">
      <w:numFmt w:val="bullet"/>
      <w:lvlText w:val="•"/>
      <w:lvlJc w:val="left"/>
      <w:pPr>
        <w:ind w:left="6758" w:hanging="569"/>
      </w:pPr>
      <w:rPr>
        <w:rFonts w:hint="default"/>
      </w:rPr>
    </w:lvl>
    <w:lvl w:ilvl="7" w:tplc="0D664494">
      <w:numFmt w:val="bullet"/>
      <w:lvlText w:val="•"/>
      <w:lvlJc w:val="left"/>
      <w:pPr>
        <w:ind w:left="7574" w:hanging="569"/>
      </w:pPr>
      <w:rPr>
        <w:rFonts w:hint="default"/>
      </w:rPr>
    </w:lvl>
    <w:lvl w:ilvl="8" w:tplc="60F62DD8">
      <w:numFmt w:val="bullet"/>
      <w:lvlText w:val="•"/>
      <w:lvlJc w:val="left"/>
      <w:pPr>
        <w:ind w:left="8391" w:hanging="569"/>
      </w:pPr>
      <w:rPr>
        <w:rFonts w:hint="default"/>
      </w:rPr>
    </w:lvl>
  </w:abstractNum>
  <w:abstractNum w:abstractNumId="4" w15:restartNumberingAfterBreak="0">
    <w:nsid w:val="07840227"/>
    <w:multiLevelType w:val="hybridMultilevel"/>
    <w:tmpl w:val="79C291EA"/>
    <w:lvl w:ilvl="0" w:tplc="50321B78">
      <w:start w:val="1"/>
      <w:numFmt w:val="lowerLetter"/>
      <w:lvlText w:val="(%1)"/>
      <w:lvlJc w:val="left"/>
      <w:pPr>
        <w:ind w:left="1834" w:hanging="569"/>
      </w:pPr>
      <w:rPr>
        <w:rFonts w:ascii="Arial" w:eastAsia="Arial" w:hAnsi="Arial" w:cs="Arial" w:hint="default"/>
        <w:w w:val="99"/>
        <w:sz w:val="20"/>
        <w:szCs w:val="20"/>
      </w:rPr>
    </w:lvl>
    <w:lvl w:ilvl="1" w:tplc="37E2271C">
      <w:numFmt w:val="bullet"/>
      <w:lvlText w:val="•"/>
      <w:lvlJc w:val="left"/>
      <w:pPr>
        <w:ind w:left="2646" w:hanging="569"/>
      </w:pPr>
      <w:rPr>
        <w:rFonts w:hint="default"/>
      </w:rPr>
    </w:lvl>
    <w:lvl w:ilvl="2" w:tplc="CE46D578">
      <w:numFmt w:val="bullet"/>
      <w:lvlText w:val="•"/>
      <w:lvlJc w:val="left"/>
      <w:pPr>
        <w:ind w:left="3452" w:hanging="569"/>
      </w:pPr>
      <w:rPr>
        <w:rFonts w:hint="default"/>
      </w:rPr>
    </w:lvl>
    <w:lvl w:ilvl="3" w:tplc="E43C5C98">
      <w:numFmt w:val="bullet"/>
      <w:lvlText w:val="•"/>
      <w:lvlJc w:val="left"/>
      <w:pPr>
        <w:ind w:left="4259" w:hanging="569"/>
      </w:pPr>
      <w:rPr>
        <w:rFonts w:hint="default"/>
      </w:rPr>
    </w:lvl>
    <w:lvl w:ilvl="4" w:tplc="BF325D8A">
      <w:numFmt w:val="bullet"/>
      <w:lvlText w:val="•"/>
      <w:lvlJc w:val="left"/>
      <w:pPr>
        <w:ind w:left="5065" w:hanging="569"/>
      </w:pPr>
      <w:rPr>
        <w:rFonts w:hint="default"/>
      </w:rPr>
    </w:lvl>
    <w:lvl w:ilvl="5" w:tplc="04CE9784">
      <w:numFmt w:val="bullet"/>
      <w:lvlText w:val="•"/>
      <w:lvlJc w:val="left"/>
      <w:pPr>
        <w:ind w:left="5872" w:hanging="569"/>
      </w:pPr>
      <w:rPr>
        <w:rFonts w:hint="default"/>
      </w:rPr>
    </w:lvl>
    <w:lvl w:ilvl="6" w:tplc="0758169A">
      <w:numFmt w:val="bullet"/>
      <w:lvlText w:val="•"/>
      <w:lvlJc w:val="left"/>
      <w:pPr>
        <w:ind w:left="6678" w:hanging="569"/>
      </w:pPr>
      <w:rPr>
        <w:rFonts w:hint="default"/>
      </w:rPr>
    </w:lvl>
    <w:lvl w:ilvl="7" w:tplc="9B5EEC54">
      <w:numFmt w:val="bullet"/>
      <w:lvlText w:val="•"/>
      <w:lvlJc w:val="left"/>
      <w:pPr>
        <w:ind w:left="7484" w:hanging="569"/>
      </w:pPr>
      <w:rPr>
        <w:rFonts w:hint="default"/>
      </w:rPr>
    </w:lvl>
    <w:lvl w:ilvl="8" w:tplc="0908B544">
      <w:numFmt w:val="bullet"/>
      <w:lvlText w:val="•"/>
      <w:lvlJc w:val="left"/>
      <w:pPr>
        <w:ind w:left="8291" w:hanging="569"/>
      </w:pPr>
      <w:rPr>
        <w:rFonts w:hint="default"/>
      </w:rPr>
    </w:lvl>
  </w:abstractNum>
  <w:abstractNum w:abstractNumId="5" w15:restartNumberingAfterBreak="0">
    <w:nsid w:val="07B137AA"/>
    <w:multiLevelType w:val="hybridMultilevel"/>
    <w:tmpl w:val="5E28888C"/>
    <w:lvl w:ilvl="0" w:tplc="E4B49224">
      <w:start w:val="1"/>
      <w:numFmt w:val="lowerLetter"/>
      <w:lvlText w:val="(%1)"/>
      <w:lvlJc w:val="left"/>
      <w:pPr>
        <w:ind w:left="739" w:hanging="567"/>
      </w:pPr>
      <w:rPr>
        <w:rFonts w:ascii="Arial" w:eastAsia="Arial" w:hAnsi="Arial" w:cs="Arial" w:hint="default"/>
        <w:w w:val="99"/>
        <w:sz w:val="20"/>
        <w:szCs w:val="20"/>
      </w:rPr>
    </w:lvl>
    <w:lvl w:ilvl="1" w:tplc="D5744262">
      <w:numFmt w:val="bullet"/>
      <w:lvlText w:val="•"/>
      <w:lvlJc w:val="left"/>
      <w:pPr>
        <w:ind w:left="1676" w:hanging="567"/>
      </w:pPr>
      <w:rPr>
        <w:rFonts w:hint="default"/>
      </w:rPr>
    </w:lvl>
    <w:lvl w:ilvl="2" w:tplc="0950C774">
      <w:numFmt w:val="bullet"/>
      <w:lvlText w:val="•"/>
      <w:lvlJc w:val="left"/>
      <w:pPr>
        <w:ind w:left="2612" w:hanging="567"/>
      </w:pPr>
      <w:rPr>
        <w:rFonts w:hint="default"/>
      </w:rPr>
    </w:lvl>
    <w:lvl w:ilvl="3" w:tplc="50CC1D04">
      <w:numFmt w:val="bullet"/>
      <w:lvlText w:val="•"/>
      <w:lvlJc w:val="left"/>
      <w:pPr>
        <w:ind w:left="3549" w:hanging="567"/>
      </w:pPr>
      <w:rPr>
        <w:rFonts w:hint="default"/>
      </w:rPr>
    </w:lvl>
    <w:lvl w:ilvl="4" w:tplc="79C022BE">
      <w:numFmt w:val="bullet"/>
      <w:lvlText w:val="•"/>
      <w:lvlJc w:val="left"/>
      <w:pPr>
        <w:ind w:left="4485" w:hanging="567"/>
      </w:pPr>
      <w:rPr>
        <w:rFonts w:hint="default"/>
      </w:rPr>
    </w:lvl>
    <w:lvl w:ilvl="5" w:tplc="2E70FD14">
      <w:numFmt w:val="bullet"/>
      <w:lvlText w:val="•"/>
      <w:lvlJc w:val="left"/>
      <w:pPr>
        <w:ind w:left="5422" w:hanging="567"/>
      </w:pPr>
      <w:rPr>
        <w:rFonts w:hint="default"/>
      </w:rPr>
    </w:lvl>
    <w:lvl w:ilvl="6" w:tplc="7548D952">
      <w:numFmt w:val="bullet"/>
      <w:lvlText w:val="•"/>
      <w:lvlJc w:val="left"/>
      <w:pPr>
        <w:ind w:left="6358" w:hanging="567"/>
      </w:pPr>
      <w:rPr>
        <w:rFonts w:hint="default"/>
      </w:rPr>
    </w:lvl>
    <w:lvl w:ilvl="7" w:tplc="AFBC3A72">
      <w:numFmt w:val="bullet"/>
      <w:lvlText w:val="•"/>
      <w:lvlJc w:val="left"/>
      <w:pPr>
        <w:ind w:left="7294" w:hanging="567"/>
      </w:pPr>
      <w:rPr>
        <w:rFonts w:hint="default"/>
      </w:rPr>
    </w:lvl>
    <w:lvl w:ilvl="8" w:tplc="888E22E8">
      <w:numFmt w:val="bullet"/>
      <w:lvlText w:val="•"/>
      <w:lvlJc w:val="left"/>
      <w:pPr>
        <w:ind w:left="8231" w:hanging="567"/>
      </w:pPr>
      <w:rPr>
        <w:rFonts w:hint="default"/>
      </w:rPr>
    </w:lvl>
  </w:abstractNum>
  <w:abstractNum w:abstractNumId="6" w15:restartNumberingAfterBreak="0">
    <w:nsid w:val="094420BB"/>
    <w:multiLevelType w:val="hybridMultilevel"/>
    <w:tmpl w:val="AA24B480"/>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7" w15:restartNumberingAfterBreak="0">
    <w:nsid w:val="094706A1"/>
    <w:multiLevelType w:val="hybridMultilevel"/>
    <w:tmpl w:val="0C1CC9A8"/>
    <w:lvl w:ilvl="0" w:tplc="14090001">
      <w:start w:val="1"/>
      <w:numFmt w:val="bullet"/>
      <w:lvlText w:val=""/>
      <w:lvlJc w:val="left"/>
      <w:pPr>
        <w:ind w:left="719" w:hanging="567"/>
      </w:pPr>
      <w:rPr>
        <w:rFonts w:ascii="Symbol" w:hAnsi="Symbol" w:hint="default"/>
        <w:w w:val="99"/>
      </w:rPr>
    </w:lvl>
    <w:lvl w:ilvl="1" w:tplc="AA2CE62C">
      <w:numFmt w:val="bullet"/>
      <w:lvlText w:val=""/>
      <w:lvlJc w:val="left"/>
      <w:pPr>
        <w:ind w:left="839" w:hanging="567"/>
      </w:pPr>
      <w:rPr>
        <w:rFonts w:ascii="Symbol" w:eastAsia="Symbol" w:hAnsi="Symbol" w:cs="Symbol" w:hint="default"/>
        <w:w w:val="99"/>
        <w:sz w:val="20"/>
        <w:szCs w:val="20"/>
      </w:rPr>
    </w:lvl>
    <w:lvl w:ilvl="2" w:tplc="E848CBF2">
      <w:numFmt w:val="bullet"/>
      <w:lvlText w:val="•"/>
      <w:lvlJc w:val="left"/>
      <w:pPr>
        <w:ind w:left="1851" w:hanging="567"/>
      </w:pPr>
      <w:rPr>
        <w:rFonts w:hint="default"/>
      </w:rPr>
    </w:lvl>
    <w:lvl w:ilvl="3" w:tplc="9BF0B6A6">
      <w:numFmt w:val="bullet"/>
      <w:lvlText w:val="•"/>
      <w:lvlJc w:val="left"/>
      <w:pPr>
        <w:ind w:left="2863" w:hanging="567"/>
      </w:pPr>
      <w:rPr>
        <w:rFonts w:hint="default"/>
      </w:rPr>
    </w:lvl>
    <w:lvl w:ilvl="4" w:tplc="80EAF3BA">
      <w:numFmt w:val="bullet"/>
      <w:lvlText w:val="•"/>
      <w:lvlJc w:val="left"/>
      <w:pPr>
        <w:ind w:left="3874" w:hanging="567"/>
      </w:pPr>
      <w:rPr>
        <w:rFonts w:hint="default"/>
      </w:rPr>
    </w:lvl>
    <w:lvl w:ilvl="5" w:tplc="F1422C42">
      <w:numFmt w:val="bullet"/>
      <w:lvlText w:val="•"/>
      <w:lvlJc w:val="left"/>
      <w:pPr>
        <w:ind w:left="4886" w:hanging="567"/>
      </w:pPr>
      <w:rPr>
        <w:rFonts w:hint="default"/>
      </w:rPr>
    </w:lvl>
    <w:lvl w:ilvl="6" w:tplc="48E27038">
      <w:numFmt w:val="bullet"/>
      <w:lvlText w:val="•"/>
      <w:lvlJc w:val="left"/>
      <w:pPr>
        <w:ind w:left="5897" w:hanging="567"/>
      </w:pPr>
      <w:rPr>
        <w:rFonts w:hint="default"/>
      </w:rPr>
    </w:lvl>
    <w:lvl w:ilvl="7" w:tplc="9A9E4926">
      <w:numFmt w:val="bullet"/>
      <w:lvlText w:val="•"/>
      <w:lvlJc w:val="left"/>
      <w:pPr>
        <w:ind w:left="6909" w:hanging="567"/>
      </w:pPr>
      <w:rPr>
        <w:rFonts w:hint="default"/>
      </w:rPr>
    </w:lvl>
    <w:lvl w:ilvl="8" w:tplc="878C9A4E">
      <w:numFmt w:val="bullet"/>
      <w:lvlText w:val="•"/>
      <w:lvlJc w:val="left"/>
      <w:pPr>
        <w:ind w:left="7920" w:hanging="567"/>
      </w:pPr>
      <w:rPr>
        <w:rFonts w:hint="default"/>
      </w:rPr>
    </w:lvl>
  </w:abstractNum>
  <w:abstractNum w:abstractNumId="8" w15:restartNumberingAfterBreak="0">
    <w:nsid w:val="0ACF6B87"/>
    <w:multiLevelType w:val="hybridMultilevel"/>
    <w:tmpl w:val="D5000002"/>
    <w:lvl w:ilvl="0" w:tplc="C1BA81E6">
      <w:start w:val="1"/>
      <w:numFmt w:val="lowerLetter"/>
      <w:lvlText w:val="(%1)"/>
      <w:lvlJc w:val="left"/>
      <w:pPr>
        <w:ind w:left="1962" w:hanging="567"/>
        <w:jc w:val="right"/>
      </w:pPr>
      <w:rPr>
        <w:rFonts w:ascii="Arial" w:eastAsia="Arial" w:hAnsi="Arial" w:cs="Arial" w:hint="default"/>
        <w:w w:val="99"/>
        <w:sz w:val="20"/>
        <w:szCs w:val="20"/>
      </w:rPr>
    </w:lvl>
    <w:lvl w:ilvl="1" w:tplc="D4DC794E">
      <w:numFmt w:val="bullet"/>
      <w:lvlText w:val="•"/>
      <w:lvlJc w:val="left"/>
      <w:pPr>
        <w:ind w:left="2774" w:hanging="567"/>
      </w:pPr>
      <w:rPr>
        <w:rFonts w:hint="default"/>
      </w:rPr>
    </w:lvl>
    <w:lvl w:ilvl="2" w:tplc="3BC6916C">
      <w:numFmt w:val="bullet"/>
      <w:lvlText w:val="•"/>
      <w:lvlJc w:val="left"/>
      <w:pPr>
        <w:ind w:left="3588" w:hanging="567"/>
      </w:pPr>
      <w:rPr>
        <w:rFonts w:hint="default"/>
      </w:rPr>
    </w:lvl>
    <w:lvl w:ilvl="3" w:tplc="7EF85758">
      <w:numFmt w:val="bullet"/>
      <w:lvlText w:val="•"/>
      <w:lvlJc w:val="left"/>
      <w:pPr>
        <w:ind w:left="4403" w:hanging="567"/>
      </w:pPr>
      <w:rPr>
        <w:rFonts w:hint="default"/>
      </w:rPr>
    </w:lvl>
    <w:lvl w:ilvl="4" w:tplc="3DDA4E1C">
      <w:numFmt w:val="bullet"/>
      <w:lvlText w:val="•"/>
      <w:lvlJc w:val="left"/>
      <w:pPr>
        <w:ind w:left="5217" w:hanging="567"/>
      </w:pPr>
      <w:rPr>
        <w:rFonts w:hint="default"/>
      </w:rPr>
    </w:lvl>
    <w:lvl w:ilvl="5" w:tplc="FF0030BE">
      <w:numFmt w:val="bullet"/>
      <w:lvlText w:val="•"/>
      <w:lvlJc w:val="left"/>
      <w:pPr>
        <w:ind w:left="6032" w:hanging="567"/>
      </w:pPr>
      <w:rPr>
        <w:rFonts w:hint="default"/>
      </w:rPr>
    </w:lvl>
    <w:lvl w:ilvl="6" w:tplc="47062A64">
      <w:numFmt w:val="bullet"/>
      <w:lvlText w:val="•"/>
      <w:lvlJc w:val="left"/>
      <w:pPr>
        <w:ind w:left="6846" w:hanging="567"/>
      </w:pPr>
      <w:rPr>
        <w:rFonts w:hint="default"/>
      </w:rPr>
    </w:lvl>
    <w:lvl w:ilvl="7" w:tplc="BCEE6A7A">
      <w:numFmt w:val="bullet"/>
      <w:lvlText w:val="•"/>
      <w:lvlJc w:val="left"/>
      <w:pPr>
        <w:ind w:left="7660" w:hanging="567"/>
      </w:pPr>
      <w:rPr>
        <w:rFonts w:hint="default"/>
      </w:rPr>
    </w:lvl>
    <w:lvl w:ilvl="8" w:tplc="5F0CC662">
      <w:numFmt w:val="bullet"/>
      <w:lvlText w:val="•"/>
      <w:lvlJc w:val="left"/>
      <w:pPr>
        <w:ind w:left="8475" w:hanging="567"/>
      </w:pPr>
      <w:rPr>
        <w:rFonts w:hint="default"/>
      </w:rPr>
    </w:lvl>
  </w:abstractNum>
  <w:abstractNum w:abstractNumId="9" w15:restartNumberingAfterBreak="0">
    <w:nsid w:val="0C431B09"/>
    <w:multiLevelType w:val="hybridMultilevel"/>
    <w:tmpl w:val="CCEE5C40"/>
    <w:lvl w:ilvl="0" w:tplc="93E897DC">
      <w:start w:val="1"/>
      <w:numFmt w:val="lowerRoman"/>
      <w:lvlText w:val="(%1)"/>
      <w:lvlJc w:val="left"/>
      <w:pPr>
        <w:ind w:left="1974" w:hanging="569"/>
      </w:pPr>
      <w:rPr>
        <w:rFonts w:ascii="Arial" w:eastAsia="Arial" w:hAnsi="Arial" w:cs="Arial" w:hint="default"/>
        <w:spacing w:val="-1"/>
        <w:w w:val="99"/>
        <w:sz w:val="20"/>
        <w:szCs w:val="20"/>
      </w:rPr>
    </w:lvl>
    <w:lvl w:ilvl="1" w:tplc="3904D48E">
      <w:numFmt w:val="bullet"/>
      <w:lvlText w:val="•"/>
      <w:lvlJc w:val="left"/>
      <w:pPr>
        <w:ind w:left="2792" w:hanging="569"/>
      </w:pPr>
      <w:rPr>
        <w:rFonts w:hint="default"/>
      </w:rPr>
    </w:lvl>
    <w:lvl w:ilvl="2" w:tplc="D03C2600">
      <w:numFmt w:val="bullet"/>
      <w:lvlText w:val="•"/>
      <w:lvlJc w:val="left"/>
      <w:pPr>
        <w:ind w:left="3604" w:hanging="569"/>
      </w:pPr>
      <w:rPr>
        <w:rFonts w:hint="default"/>
      </w:rPr>
    </w:lvl>
    <w:lvl w:ilvl="3" w:tplc="50BE0748">
      <w:numFmt w:val="bullet"/>
      <w:lvlText w:val="•"/>
      <w:lvlJc w:val="left"/>
      <w:pPr>
        <w:ind w:left="4417" w:hanging="569"/>
      </w:pPr>
      <w:rPr>
        <w:rFonts w:hint="default"/>
      </w:rPr>
    </w:lvl>
    <w:lvl w:ilvl="4" w:tplc="AFBC7204">
      <w:numFmt w:val="bullet"/>
      <w:lvlText w:val="•"/>
      <w:lvlJc w:val="left"/>
      <w:pPr>
        <w:ind w:left="5229" w:hanging="569"/>
      </w:pPr>
      <w:rPr>
        <w:rFonts w:hint="default"/>
      </w:rPr>
    </w:lvl>
    <w:lvl w:ilvl="5" w:tplc="A3FC6998">
      <w:numFmt w:val="bullet"/>
      <w:lvlText w:val="•"/>
      <w:lvlJc w:val="left"/>
      <w:pPr>
        <w:ind w:left="6042" w:hanging="569"/>
      </w:pPr>
      <w:rPr>
        <w:rFonts w:hint="default"/>
      </w:rPr>
    </w:lvl>
    <w:lvl w:ilvl="6" w:tplc="76865408">
      <w:numFmt w:val="bullet"/>
      <w:lvlText w:val="•"/>
      <w:lvlJc w:val="left"/>
      <w:pPr>
        <w:ind w:left="6854" w:hanging="569"/>
      </w:pPr>
      <w:rPr>
        <w:rFonts w:hint="default"/>
      </w:rPr>
    </w:lvl>
    <w:lvl w:ilvl="7" w:tplc="1BFC07A2">
      <w:numFmt w:val="bullet"/>
      <w:lvlText w:val="•"/>
      <w:lvlJc w:val="left"/>
      <w:pPr>
        <w:ind w:left="7666" w:hanging="569"/>
      </w:pPr>
      <w:rPr>
        <w:rFonts w:hint="default"/>
      </w:rPr>
    </w:lvl>
    <w:lvl w:ilvl="8" w:tplc="1DE89812">
      <w:numFmt w:val="bullet"/>
      <w:lvlText w:val="•"/>
      <w:lvlJc w:val="left"/>
      <w:pPr>
        <w:ind w:left="8479" w:hanging="569"/>
      </w:pPr>
      <w:rPr>
        <w:rFonts w:hint="default"/>
      </w:rPr>
    </w:lvl>
  </w:abstractNum>
  <w:abstractNum w:abstractNumId="10" w15:restartNumberingAfterBreak="0">
    <w:nsid w:val="103153A3"/>
    <w:multiLevelType w:val="hybridMultilevel"/>
    <w:tmpl w:val="D66A61C6"/>
    <w:lvl w:ilvl="0" w:tplc="7BCA5A32">
      <w:start w:val="1"/>
      <w:numFmt w:val="lowerLetter"/>
      <w:lvlText w:val="(%1)"/>
      <w:lvlJc w:val="left"/>
      <w:pPr>
        <w:ind w:left="799" w:hanging="567"/>
      </w:pPr>
      <w:rPr>
        <w:rFonts w:ascii="Arial" w:eastAsia="Arial" w:hAnsi="Arial" w:cs="Arial" w:hint="default"/>
        <w:w w:val="99"/>
        <w:sz w:val="20"/>
        <w:szCs w:val="20"/>
      </w:rPr>
    </w:lvl>
    <w:lvl w:ilvl="1" w:tplc="903CEE8C">
      <w:start w:val="1"/>
      <w:numFmt w:val="lowerRoman"/>
      <w:lvlText w:val="(%2)"/>
      <w:lvlJc w:val="left"/>
      <w:pPr>
        <w:ind w:left="1368" w:hanging="569"/>
        <w:jc w:val="right"/>
      </w:pPr>
      <w:rPr>
        <w:rFonts w:ascii="Arial" w:eastAsia="Arial" w:hAnsi="Arial" w:cs="Arial" w:hint="default"/>
        <w:spacing w:val="-1"/>
        <w:w w:val="99"/>
        <w:sz w:val="20"/>
        <w:szCs w:val="20"/>
      </w:rPr>
    </w:lvl>
    <w:lvl w:ilvl="2" w:tplc="26D62CCC">
      <w:numFmt w:val="bullet"/>
      <w:lvlText w:val="•"/>
      <w:lvlJc w:val="left"/>
      <w:pPr>
        <w:ind w:left="2329" w:hanging="569"/>
      </w:pPr>
      <w:rPr>
        <w:rFonts w:hint="default"/>
      </w:rPr>
    </w:lvl>
    <w:lvl w:ilvl="3" w:tplc="D7CE78A6">
      <w:numFmt w:val="bullet"/>
      <w:lvlText w:val="•"/>
      <w:lvlJc w:val="left"/>
      <w:pPr>
        <w:ind w:left="3298" w:hanging="569"/>
      </w:pPr>
      <w:rPr>
        <w:rFonts w:hint="default"/>
      </w:rPr>
    </w:lvl>
    <w:lvl w:ilvl="4" w:tplc="D90C3C60">
      <w:numFmt w:val="bullet"/>
      <w:lvlText w:val="•"/>
      <w:lvlJc w:val="left"/>
      <w:pPr>
        <w:ind w:left="4268" w:hanging="569"/>
      </w:pPr>
      <w:rPr>
        <w:rFonts w:hint="default"/>
      </w:rPr>
    </w:lvl>
    <w:lvl w:ilvl="5" w:tplc="A6F8006C">
      <w:numFmt w:val="bullet"/>
      <w:lvlText w:val="•"/>
      <w:lvlJc w:val="left"/>
      <w:pPr>
        <w:ind w:left="5237" w:hanging="569"/>
      </w:pPr>
      <w:rPr>
        <w:rFonts w:hint="default"/>
      </w:rPr>
    </w:lvl>
    <w:lvl w:ilvl="6" w:tplc="67B04108">
      <w:numFmt w:val="bullet"/>
      <w:lvlText w:val="•"/>
      <w:lvlJc w:val="left"/>
      <w:pPr>
        <w:ind w:left="6206" w:hanging="569"/>
      </w:pPr>
      <w:rPr>
        <w:rFonts w:hint="default"/>
      </w:rPr>
    </w:lvl>
    <w:lvl w:ilvl="7" w:tplc="5E208290">
      <w:numFmt w:val="bullet"/>
      <w:lvlText w:val="•"/>
      <w:lvlJc w:val="left"/>
      <w:pPr>
        <w:ind w:left="7176" w:hanging="569"/>
      </w:pPr>
      <w:rPr>
        <w:rFonts w:hint="default"/>
      </w:rPr>
    </w:lvl>
    <w:lvl w:ilvl="8" w:tplc="698A5AF8">
      <w:numFmt w:val="bullet"/>
      <w:lvlText w:val="•"/>
      <w:lvlJc w:val="left"/>
      <w:pPr>
        <w:ind w:left="8145" w:hanging="569"/>
      </w:pPr>
      <w:rPr>
        <w:rFonts w:hint="default"/>
      </w:rPr>
    </w:lvl>
  </w:abstractNum>
  <w:abstractNum w:abstractNumId="11" w15:restartNumberingAfterBreak="0">
    <w:nsid w:val="1225560B"/>
    <w:multiLevelType w:val="hybridMultilevel"/>
    <w:tmpl w:val="5428E380"/>
    <w:lvl w:ilvl="0" w:tplc="2EC48B08">
      <w:start w:val="1"/>
      <w:numFmt w:val="decimal"/>
      <w:lvlText w:val="%1"/>
      <w:lvlJc w:val="left"/>
      <w:pPr>
        <w:ind w:left="779" w:hanging="567"/>
      </w:pPr>
      <w:rPr>
        <w:rFonts w:ascii="Arial" w:eastAsia="Arial" w:hAnsi="Arial" w:cs="Arial" w:hint="default"/>
        <w:w w:val="99"/>
        <w:sz w:val="20"/>
        <w:szCs w:val="20"/>
      </w:rPr>
    </w:lvl>
    <w:lvl w:ilvl="1" w:tplc="1E6ECD5C">
      <w:start w:val="1"/>
      <w:numFmt w:val="lowerLetter"/>
      <w:lvlText w:val="(%2)"/>
      <w:lvlJc w:val="left"/>
      <w:pPr>
        <w:ind w:left="1854" w:hanging="569"/>
      </w:pPr>
      <w:rPr>
        <w:rFonts w:ascii="Arial" w:eastAsia="Arial" w:hAnsi="Arial" w:cs="Arial" w:hint="default"/>
        <w:w w:val="99"/>
        <w:sz w:val="20"/>
        <w:szCs w:val="20"/>
      </w:rPr>
    </w:lvl>
    <w:lvl w:ilvl="2" w:tplc="C5A84B68">
      <w:numFmt w:val="bullet"/>
      <w:lvlText w:val="•"/>
      <w:lvlJc w:val="left"/>
      <w:pPr>
        <w:ind w:left="2758" w:hanging="569"/>
      </w:pPr>
      <w:rPr>
        <w:rFonts w:hint="default"/>
      </w:rPr>
    </w:lvl>
    <w:lvl w:ilvl="3" w:tplc="32FE8C84">
      <w:numFmt w:val="bullet"/>
      <w:lvlText w:val="•"/>
      <w:lvlJc w:val="left"/>
      <w:pPr>
        <w:ind w:left="3656" w:hanging="569"/>
      </w:pPr>
      <w:rPr>
        <w:rFonts w:hint="default"/>
      </w:rPr>
    </w:lvl>
    <w:lvl w:ilvl="4" w:tplc="2E0CC6E6">
      <w:numFmt w:val="bullet"/>
      <w:lvlText w:val="•"/>
      <w:lvlJc w:val="left"/>
      <w:pPr>
        <w:ind w:left="4554" w:hanging="569"/>
      </w:pPr>
      <w:rPr>
        <w:rFonts w:hint="default"/>
      </w:rPr>
    </w:lvl>
    <w:lvl w:ilvl="5" w:tplc="FA948958">
      <w:numFmt w:val="bullet"/>
      <w:lvlText w:val="•"/>
      <w:lvlJc w:val="left"/>
      <w:pPr>
        <w:ind w:left="5452" w:hanging="569"/>
      </w:pPr>
      <w:rPr>
        <w:rFonts w:hint="default"/>
      </w:rPr>
    </w:lvl>
    <w:lvl w:ilvl="6" w:tplc="65E6ADA6">
      <w:numFmt w:val="bullet"/>
      <w:lvlText w:val="•"/>
      <w:lvlJc w:val="left"/>
      <w:pPr>
        <w:ind w:left="6351" w:hanging="569"/>
      </w:pPr>
      <w:rPr>
        <w:rFonts w:hint="default"/>
      </w:rPr>
    </w:lvl>
    <w:lvl w:ilvl="7" w:tplc="69787978">
      <w:numFmt w:val="bullet"/>
      <w:lvlText w:val="•"/>
      <w:lvlJc w:val="left"/>
      <w:pPr>
        <w:ind w:left="7249" w:hanging="569"/>
      </w:pPr>
      <w:rPr>
        <w:rFonts w:hint="default"/>
      </w:rPr>
    </w:lvl>
    <w:lvl w:ilvl="8" w:tplc="7D5CBF72">
      <w:numFmt w:val="bullet"/>
      <w:lvlText w:val="•"/>
      <w:lvlJc w:val="left"/>
      <w:pPr>
        <w:ind w:left="8147" w:hanging="569"/>
      </w:pPr>
      <w:rPr>
        <w:rFonts w:hint="default"/>
      </w:rPr>
    </w:lvl>
  </w:abstractNum>
  <w:abstractNum w:abstractNumId="12" w15:restartNumberingAfterBreak="0">
    <w:nsid w:val="12F04021"/>
    <w:multiLevelType w:val="hybridMultilevel"/>
    <w:tmpl w:val="05528140"/>
    <w:lvl w:ilvl="0" w:tplc="E6BE8768">
      <w:start w:val="1"/>
      <w:numFmt w:val="lowerLetter"/>
      <w:lvlText w:val="(%1)"/>
      <w:lvlJc w:val="left"/>
      <w:pPr>
        <w:ind w:left="1854" w:hanging="569"/>
      </w:pPr>
      <w:rPr>
        <w:rFonts w:ascii="Arial" w:eastAsia="Arial" w:hAnsi="Arial" w:cs="Arial" w:hint="default"/>
        <w:w w:val="99"/>
        <w:sz w:val="20"/>
        <w:szCs w:val="20"/>
      </w:rPr>
    </w:lvl>
    <w:lvl w:ilvl="1" w:tplc="172AFB50">
      <w:numFmt w:val="bullet"/>
      <w:lvlText w:val="•"/>
      <w:lvlJc w:val="left"/>
      <w:pPr>
        <w:ind w:left="2668" w:hanging="569"/>
      </w:pPr>
      <w:rPr>
        <w:rFonts w:hint="default"/>
      </w:rPr>
    </w:lvl>
    <w:lvl w:ilvl="2" w:tplc="F5FE958A">
      <w:numFmt w:val="bullet"/>
      <w:lvlText w:val="•"/>
      <w:lvlJc w:val="left"/>
      <w:pPr>
        <w:ind w:left="3476" w:hanging="569"/>
      </w:pPr>
      <w:rPr>
        <w:rFonts w:hint="default"/>
      </w:rPr>
    </w:lvl>
    <w:lvl w:ilvl="3" w:tplc="44409D26">
      <w:numFmt w:val="bullet"/>
      <w:lvlText w:val="•"/>
      <w:lvlJc w:val="left"/>
      <w:pPr>
        <w:ind w:left="4285" w:hanging="569"/>
      </w:pPr>
      <w:rPr>
        <w:rFonts w:hint="default"/>
      </w:rPr>
    </w:lvl>
    <w:lvl w:ilvl="4" w:tplc="592EC06C">
      <w:numFmt w:val="bullet"/>
      <w:lvlText w:val="•"/>
      <w:lvlJc w:val="left"/>
      <w:pPr>
        <w:ind w:left="5093" w:hanging="569"/>
      </w:pPr>
      <w:rPr>
        <w:rFonts w:hint="default"/>
      </w:rPr>
    </w:lvl>
    <w:lvl w:ilvl="5" w:tplc="6D722194">
      <w:numFmt w:val="bullet"/>
      <w:lvlText w:val="•"/>
      <w:lvlJc w:val="left"/>
      <w:pPr>
        <w:ind w:left="5902" w:hanging="569"/>
      </w:pPr>
      <w:rPr>
        <w:rFonts w:hint="default"/>
      </w:rPr>
    </w:lvl>
    <w:lvl w:ilvl="6" w:tplc="B19AD3D2">
      <w:numFmt w:val="bullet"/>
      <w:lvlText w:val="•"/>
      <w:lvlJc w:val="left"/>
      <w:pPr>
        <w:ind w:left="6710" w:hanging="569"/>
      </w:pPr>
      <w:rPr>
        <w:rFonts w:hint="default"/>
      </w:rPr>
    </w:lvl>
    <w:lvl w:ilvl="7" w:tplc="B9E4DF88">
      <w:numFmt w:val="bullet"/>
      <w:lvlText w:val="•"/>
      <w:lvlJc w:val="left"/>
      <w:pPr>
        <w:ind w:left="7518" w:hanging="569"/>
      </w:pPr>
      <w:rPr>
        <w:rFonts w:hint="default"/>
      </w:rPr>
    </w:lvl>
    <w:lvl w:ilvl="8" w:tplc="E77AC1FC">
      <w:numFmt w:val="bullet"/>
      <w:lvlText w:val="•"/>
      <w:lvlJc w:val="left"/>
      <w:pPr>
        <w:ind w:left="8327" w:hanging="569"/>
      </w:pPr>
      <w:rPr>
        <w:rFonts w:hint="default"/>
      </w:rPr>
    </w:lvl>
  </w:abstractNum>
  <w:abstractNum w:abstractNumId="13" w15:restartNumberingAfterBreak="0">
    <w:nsid w:val="16474F1B"/>
    <w:multiLevelType w:val="hybridMultilevel"/>
    <w:tmpl w:val="0068F10E"/>
    <w:lvl w:ilvl="0" w:tplc="34EA6148">
      <w:start w:val="1"/>
      <w:numFmt w:val="lowerRoman"/>
      <w:lvlText w:val="(%1)"/>
      <w:lvlJc w:val="left"/>
      <w:pPr>
        <w:ind w:left="1842" w:hanging="567"/>
      </w:pPr>
      <w:rPr>
        <w:rFonts w:ascii="Arial" w:eastAsia="Arial" w:hAnsi="Arial" w:cs="Arial" w:hint="default"/>
        <w:spacing w:val="-1"/>
        <w:w w:val="99"/>
        <w:sz w:val="20"/>
        <w:szCs w:val="20"/>
      </w:rPr>
    </w:lvl>
    <w:lvl w:ilvl="1" w:tplc="7C429106">
      <w:numFmt w:val="bullet"/>
      <w:lvlText w:val="•"/>
      <w:lvlJc w:val="left"/>
      <w:pPr>
        <w:ind w:left="2656" w:hanging="567"/>
      </w:pPr>
      <w:rPr>
        <w:rFonts w:hint="default"/>
      </w:rPr>
    </w:lvl>
    <w:lvl w:ilvl="2" w:tplc="FB9645B8">
      <w:numFmt w:val="bullet"/>
      <w:lvlText w:val="•"/>
      <w:lvlJc w:val="left"/>
      <w:pPr>
        <w:ind w:left="3472" w:hanging="567"/>
      </w:pPr>
      <w:rPr>
        <w:rFonts w:hint="default"/>
      </w:rPr>
    </w:lvl>
    <w:lvl w:ilvl="3" w:tplc="3A58C38A">
      <w:numFmt w:val="bullet"/>
      <w:lvlText w:val="•"/>
      <w:lvlJc w:val="left"/>
      <w:pPr>
        <w:ind w:left="4289" w:hanging="567"/>
      </w:pPr>
      <w:rPr>
        <w:rFonts w:hint="default"/>
      </w:rPr>
    </w:lvl>
    <w:lvl w:ilvl="4" w:tplc="104ED9AC">
      <w:numFmt w:val="bullet"/>
      <w:lvlText w:val="•"/>
      <w:lvlJc w:val="left"/>
      <w:pPr>
        <w:ind w:left="5105" w:hanging="567"/>
      </w:pPr>
      <w:rPr>
        <w:rFonts w:hint="default"/>
      </w:rPr>
    </w:lvl>
    <w:lvl w:ilvl="5" w:tplc="41605B1E">
      <w:numFmt w:val="bullet"/>
      <w:lvlText w:val="•"/>
      <w:lvlJc w:val="left"/>
      <w:pPr>
        <w:ind w:left="5922" w:hanging="567"/>
      </w:pPr>
      <w:rPr>
        <w:rFonts w:hint="default"/>
      </w:rPr>
    </w:lvl>
    <w:lvl w:ilvl="6" w:tplc="24B6A7A8">
      <w:numFmt w:val="bullet"/>
      <w:lvlText w:val="•"/>
      <w:lvlJc w:val="left"/>
      <w:pPr>
        <w:ind w:left="6738" w:hanging="567"/>
      </w:pPr>
      <w:rPr>
        <w:rFonts w:hint="default"/>
      </w:rPr>
    </w:lvl>
    <w:lvl w:ilvl="7" w:tplc="5074FF4E">
      <w:numFmt w:val="bullet"/>
      <w:lvlText w:val="•"/>
      <w:lvlJc w:val="left"/>
      <w:pPr>
        <w:ind w:left="7554" w:hanging="567"/>
      </w:pPr>
      <w:rPr>
        <w:rFonts w:hint="default"/>
      </w:rPr>
    </w:lvl>
    <w:lvl w:ilvl="8" w:tplc="ED8CC628">
      <w:numFmt w:val="bullet"/>
      <w:lvlText w:val="•"/>
      <w:lvlJc w:val="left"/>
      <w:pPr>
        <w:ind w:left="8371" w:hanging="567"/>
      </w:pPr>
      <w:rPr>
        <w:rFonts w:hint="default"/>
      </w:rPr>
    </w:lvl>
  </w:abstractNum>
  <w:abstractNum w:abstractNumId="14" w15:restartNumberingAfterBreak="0">
    <w:nsid w:val="1BEC6F36"/>
    <w:multiLevelType w:val="hybridMultilevel"/>
    <w:tmpl w:val="F5323F56"/>
    <w:lvl w:ilvl="0" w:tplc="2C729D74">
      <w:start w:val="1"/>
      <w:numFmt w:val="upperLetter"/>
      <w:lvlText w:val="%1."/>
      <w:lvlJc w:val="left"/>
      <w:pPr>
        <w:ind w:left="2629" w:hanging="360"/>
        <w:jc w:val="right"/>
      </w:pPr>
      <w:rPr>
        <w:rFonts w:ascii="Arial" w:eastAsia="Arial" w:hAnsi="Arial" w:cs="Arial" w:hint="default"/>
        <w:spacing w:val="-1"/>
        <w:w w:val="99"/>
        <w:sz w:val="20"/>
        <w:szCs w:val="20"/>
      </w:rPr>
    </w:lvl>
    <w:lvl w:ilvl="1" w:tplc="14090001">
      <w:start w:val="1"/>
      <w:numFmt w:val="bullet"/>
      <w:lvlText w:val=""/>
      <w:lvlJc w:val="left"/>
      <w:pPr>
        <w:ind w:left="662" w:hanging="360"/>
      </w:pPr>
      <w:rPr>
        <w:rFonts w:ascii="Symbol" w:hAnsi="Symbol" w:hint="default"/>
        <w:spacing w:val="-1"/>
        <w:w w:val="99"/>
        <w:sz w:val="20"/>
        <w:szCs w:val="20"/>
      </w:rPr>
    </w:lvl>
    <w:lvl w:ilvl="2" w:tplc="EEBEA228">
      <w:numFmt w:val="bullet"/>
      <w:lvlText w:val="•"/>
      <w:lvlJc w:val="left"/>
      <w:pPr>
        <w:ind w:left="1700" w:hanging="360"/>
      </w:pPr>
      <w:rPr>
        <w:rFonts w:hint="default"/>
      </w:rPr>
    </w:lvl>
    <w:lvl w:ilvl="3" w:tplc="808AD520">
      <w:numFmt w:val="bullet"/>
      <w:lvlText w:val="•"/>
      <w:lvlJc w:val="left"/>
      <w:pPr>
        <w:ind w:left="2740" w:hanging="360"/>
      </w:pPr>
      <w:rPr>
        <w:rFonts w:hint="default"/>
      </w:rPr>
    </w:lvl>
    <w:lvl w:ilvl="4" w:tplc="EDB25A12">
      <w:numFmt w:val="bullet"/>
      <w:lvlText w:val="•"/>
      <w:lvlJc w:val="left"/>
      <w:pPr>
        <w:ind w:left="3781" w:hanging="360"/>
      </w:pPr>
      <w:rPr>
        <w:rFonts w:hint="default"/>
      </w:rPr>
    </w:lvl>
    <w:lvl w:ilvl="5" w:tplc="E654D130">
      <w:numFmt w:val="bullet"/>
      <w:lvlText w:val="•"/>
      <w:lvlJc w:val="left"/>
      <w:pPr>
        <w:ind w:left="4821" w:hanging="360"/>
      </w:pPr>
      <w:rPr>
        <w:rFonts w:hint="default"/>
      </w:rPr>
    </w:lvl>
    <w:lvl w:ilvl="6" w:tplc="DB0260FE">
      <w:numFmt w:val="bullet"/>
      <w:lvlText w:val="•"/>
      <w:lvlJc w:val="left"/>
      <w:pPr>
        <w:ind w:left="5862" w:hanging="360"/>
      </w:pPr>
      <w:rPr>
        <w:rFonts w:hint="default"/>
      </w:rPr>
    </w:lvl>
    <w:lvl w:ilvl="7" w:tplc="73226236">
      <w:numFmt w:val="bullet"/>
      <w:lvlText w:val="•"/>
      <w:lvlJc w:val="left"/>
      <w:pPr>
        <w:ind w:left="6902" w:hanging="360"/>
      </w:pPr>
      <w:rPr>
        <w:rFonts w:hint="default"/>
      </w:rPr>
    </w:lvl>
    <w:lvl w:ilvl="8" w:tplc="1FE29622">
      <w:numFmt w:val="bullet"/>
      <w:lvlText w:val="•"/>
      <w:lvlJc w:val="left"/>
      <w:pPr>
        <w:ind w:left="7943" w:hanging="360"/>
      </w:pPr>
      <w:rPr>
        <w:rFonts w:hint="default"/>
      </w:rPr>
    </w:lvl>
  </w:abstractNum>
  <w:abstractNum w:abstractNumId="15" w15:restartNumberingAfterBreak="0">
    <w:nsid w:val="1E8E748E"/>
    <w:multiLevelType w:val="hybridMultilevel"/>
    <w:tmpl w:val="76BA1A0C"/>
    <w:lvl w:ilvl="0" w:tplc="8CD2C2D2">
      <w:start w:val="1"/>
      <w:numFmt w:val="lowerRoman"/>
      <w:lvlText w:val="(%1)"/>
      <w:lvlJc w:val="left"/>
      <w:pPr>
        <w:ind w:left="1842" w:hanging="567"/>
      </w:pPr>
      <w:rPr>
        <w:rFonts w:ascii="Arial" w:eastAsia="Arial" w:hAnsi="Arial" w:cs="Arial" w:hint="default"/>
        <w:spacing w:val="-1"/>
        <w:w w:val="99"/>
        <w:sz w:val="20"/>
        <w:szCs w:val="20"/>
      </w:rPr>
    </w:lvl>
    <w:lvl w:ilvl="1" w:tplc="7C429106">
      <w:numFmt w:val="bullet"/>
      <w:lvlText w:val="•"/>
      <w:lvlJc w:val="left"/>
      <w:pPr>
        <w:ind w:left="2656" w:hanging="567"/>
      </w:pPr>
      <w:rPr>
        <w:rFonts w:hint="default"/>
      </w:rPr>
    </w:lvl>
    <w:lvl w:ilvl="2" w:tplc="FB9645B8">
      <w:numFmt w:val="bullet"/>
      <w:lvlText w:val="•"/>
      <w:lvlJc w:val="left"/>
      <w:pPr>
        <w:ind w:left="3472" w:hanging="567"/>
      </w:pPr>
      <w:rPr>
        <w:rFonts w:hint="default"/>
      </w:rPr>
    </w:lvl>
    <w:lvl w:ilvl="3" w:tplc="3A58C38A">
      <w:numFmt w:val="bullet"/>
      <w:lvlText w:val="•"/>
      <w:lvlJc w:val="left"/>
      <w:pPr>
        <w:ind w:left="4289" w:hanging="567"/>
      </w:pPr>
      <w:rPr>
        <w:rFonts w:hint="default"/>
      </w:rPr>
    </w:lvl>
    <w:lvl w:ilvl="4" w:tplc="104ED9AC">
      <w:numFmt w:val="bullet"/>
      <w:lvlText w:val="•"/>
      <w:lvlJc w:val="left"/>
      <w:pPr>
        <w:ind w:left="5105" w:hanging="567"/>
      </w:pPr>
      <w:rPr>
        <w:rFonts w:hint="default"/>
      </w:rPr>
    </w:lvl>
    <w:lvl w:ilvl="5" w:tplc="41605B1E">
      <w:numFmt w:val="bullet"/>
      <w:lvlText w:val="•"/>
      <w:lvlJc w:val="left"/>
      <w:pPr>
        <w:ind w:left="5922" w:hanging="567"/>
      </w:pPr>
      <w:rPr>
        <w:rFonts w:hint="default"/>
      </w:rPr>
    </w:lvl>
    <w:lvl w:ilvl="6" w:tplc="24B6A7A8">
      <w:numFmt w:val="bullet"/>
      <w:lvlText w:val="•"/>
      <w:lvlJc w:val="left"/>
      <w:pPr>
        <w:ind w:left="6738" w:hanging="567"/>
      </w:pPr>
      <w:rPr>
        <w:rFonts w:hint="default"/>
      </w:rPr>
    </w:lvl>
    <w:lvl w:ilvl="7" w:tplc="5074FF4E">
      <w:numFmt w:val="bullet"/>
      <w:lvlText w:val="•"/>
      <w:lvlJc w:val="left"/>
      <w:pPr>
        <w:ind w:left="7554" w:hanging="567"/>
      </w:pPr>
      <w:rPr>
        <w:rFonts w:hint="default"/>
      </w:rPr>
    </w:lvl>
    <w:lvl w:ilvl="8" w:tplc="ED8CC628">
      <w:numFmt w:val="bullet"/>
      <w:lvlText w:val="•"/>
      <w:lvlJc w:val="left"/>
      <w:pPr>
        <w:ind w:left="8371" w:hanging="567"/>
      </w:pPr>
      <w:rPr>
        <w:rFonts w:hint="default"/>
      </w:rPr>
    </w:lvl>
  </w:abstractNum>
  <w:abstractNum w:abstractNumId="16" w15:restartNumberingAfterBreak="0">
    <w:nsid w:val="1F2D2998"/>
    <w:multiLevelType w:val="hybridMultilevel"/>
    <w:tmpl w:val="BF1E89C0"/>
    <w:lvl w:ilvl="0" w:tplc="14090001">
      <w:start w:val="1"/>
      <w:numFmt w:val="bullet"/>
      <w:lvlText w:val=""/>
      <w:lvlJc w:val="left"/>
      <w:pPr>
        <w:ind w:left="719" w:hanging="567"/>
      </w:pPr>
      <w:rPr>
        <w:rFonts w:ascii="Symbol" w:hAnsi="Symbol" w:hint="default"/>
        <w:w w:val="99"/>
      </w:rPr>
    </w:lvl>
    <w:lvl w:ilvl="1" w:tplc="AA2CE62C">
      <w:numFmt w:val="bullet"/>
      <w:lvlText w:val=""/>
      <w:lvlJc w:val="left"/>
      <w:pPr>
        <w:ind w:left="839" w:hanging="567"/>
      </w:pPr>
      <w:rPr>
        <w:rFonts w:ascii="Symbol" w:eastAsia="Symbol" w:hAnsi="Symbol" w:cs="Symbol" w:hint="default"/>
        <w:w w:val="99"/>
        <w:sz w:val="20"/>
        <w:szCs w:val="20"/>
      </w:rPr>
    </w:lvl>
    <w:lvl w:ilvl="2" w:tplc="E848CBF2">
      <w:numFmt w:val="bullet"/>
      <w:lvlText w:val="•"/>
      <w:lvlJc w:val="left"/>
      <w:pPr>
        <w:ind w:left="1851" w:hanging="567"/>
      </w:pPr>
      <w:rPr>
        <w:rFonts w:hint="default"/>
      </w:rPr>
    </w:lvl>
    <w:lvl w:ilvl="3" w:tplc="9BF0B6A6">
      <w:numFmt w:val="bullet"/>
      <w:lvlText w:val="•"/>
      <w:lvlJc w:val="left"/>
      <w:pPr>
        <w:ind w:left="2863" w:hanging="567"/>
      </w:pPr>
      <w:rPr>
        <w:rFonts w:hint="default"/>
      </w:rPr>
    </w:lvl>
    <w:lvl w:ilvl="4" w:tplc="80EAF3BA">
      <w:numFmt w:val="bullet"/>
      <w:lvlText w:val="•"/>
      <w:lvlJc w:val="left"/>
      <w:pPr>
        <w:ind w:left="3874" w:hanging="567"/>
      </w:pPr>
      <w:rPr>
        <w:rFonts w:hint="default"/>
      </w:rPr>
    </w:lvl>
    <w:lvl w:ilvl="5" w:tplc="F1422C42">
      <w:numFmt w:val="bullet"/>
      <w:lvlText w:val="•"/>
      <w:lvlJc w:val="left"/>
      <w:pPr>
        <w:ind w:left="4886" w:hanging="567"/>
      </w:pPr>
      <w:rPr>
        <w:rFonts w:hint="default"/>
      </w:rPr>
    </w:lvl>
    <w:lvl w:ilvl="6" w:tplc="48E27038">
      <w:numFmt w:val="bullet"/>
      <w:lvlText w:val="•"/>
      <w:lvlJc w:val="left"/>
      <w:pPr>
        <w:ind w:left="5897" w:hanging="567"/>
      </w:pPr>
      <w:rPr>
        <w:rFonts w:hint="default"/>
      </w:rPr>
    </w:lvl>
    <w:lvl w:ilvl="7" w:tplc="9A9E4926">
      <w:numFmt w:val="bullet"/>
      <w:lvlText w:val="•"/>
      <w:lvlJc w:val="left"/>
      <w:pPr>
        <w:ind w:left="6909" w:hanging="567"/>
      </w:pPr>
      <w:rPr>
        <w:rFonts w:hint="default"/>
      </w:rPr>
    </w:lvl>
    <w:lvl w:ilvl="8" w:tplc="878C9A4E">
      <w:numFmt w:val="bullet"/>
      <w:lvlText w:val="•"/>
      <w:lvlJc w:val="left"/>
      <w:pPr>
        <w:ind w:left="7920" w:hanging="567"/>
      </w:pPr>
      <w:rPr>
        <w:rFonts w:hint="default"/>
      </w:rPr>
    </w:lvl>
  </w:abstractNum>
  <w:abstractNum w:abstractNumId="17" w15:restartNumberingAfterBreak="0">
    <w:nsid w:val="20687FEE"/>
    <w:multiLevelType w:val="hybridMultilevel"/>
    <w:tmpl w:val="75D29E9E"/>
    <w:lvl w:ilvl="0" w:tplc="3970C802">
      <w:numFmt w:val="bullet"/>
      <w:lvlText w:val=""/>
      <w:lvlJc w:val="left"/>
      <w:pPr>
        <w:ind w:left="719" w:hanging="567"/>
      </w:pPr>
      <w:rPr>
        <w:rFonts w:hint="default"/>
        <w:w w:val="99"/>
      </w:rPr>
    </w:lvl>
    <w:lvl w:ilvl="1" w:tplc="AA2CE62C">
      <w:numFmt w:val="bullet"/>
      <w:lvlText w:val=""/>
      <w:lvlJc w:val="left"/>
      <w:pPr>
        <w:ind w:left="839" w:hanging="567"/>
      </w:pPr>
      <w:rPr>
        <w:rFonts w:ascii="Symbol" w:eastAsia="Symbol" w:hAnsi="Symbol" w:cs="Symbol" w:hint="default"/>
        <w:w w:val="99"/>
        <w:sz w:val="20"/>
        <w:szCs w:val="20"/>
      </w:rPr>
    </w:lvl>
    <w:lvl w:ilvl="2" w:tplc="E848CBF2">
      <w:numFmt w:val="bullet"/>
      <w:lvlText w:val="•"/>
      <w:lvlJc w:val="left"/>
      <w:pPr>
        <w:ind w:left="1851" w:hanging="567"/>
      </w:pPr>
      <w:rPr>
        <w:rFonts w:hint="default"/>
      </w:rPr>
    </w:lvl>
    <w:lvl w:ilvl="3" w:tplc="9BF0B6A6">
      <w:numFmt w:val="bullet"/>
      <w:lvlText w:val="•"/>
      <w:lvlJc w:val="left"/>
      <w:pPr>
        <w:ind w:left="2863" w:hanging="567"/>
      </w:pPr>
      <w:rPr>
        <w:rFonts w:hint="default"/>
      </w:rPr>
    </w:lvl>
    <w:lvl w:ilvl="4" w:tplc="80EAF3BA">
      <w:numFmt w:val="bullet"/>
      <w:lvlText w:val="•"/>
      <w:lvlJc w:val="left"/>
      <w:pPr>
        <w:ind w:left="3874" w:hanging="567"/>
      </w:pPr>
      <w:rPr>
        <w:rFonts w:hint="default"/>
      </w:rPr>
    </w:lvl>
    <w:lvl w:ilvl="5" w:tplc="F1422C42">
      <w:numFmt w:val="bullet"/>
      <w:lvlText w:val="•"/>
      <w:lvlJc w:val="left"/>
      <w:pPr>
        <w:ind w:left="4886" w:hanging="567"/>
      </w:pPr>
      <w:rPr>
        <w:rFonts w:hint="default"/>
      </w:rPr>
    </w:lvl>
    <w:lvl w:ilvl="6" w:tplc="48E27038">
      <w:numFmt w:val="bullet"/>
      <w:lvlText w:val="•"/>
      <w:lvlJc w:val="left"/>
      <w:pPr>
        <w:ind w:left="5897" w:hanging="567"/>
      </w:pPr>
      <w:rPr>
        <w:rFonts w:hint="default"/>
      </w:rPr>
    </w:lvl>
    <w:lvl w:ilvl="7" w:tplc="9A9E4926">
      <w:numFmt w:val="bullet"/>
      <w:lvlText w:val="•"/>
      <w:lvlJc w:val="left"/>
      <w:pPr>
        <w:ind w:left="6909" w:hanging="567"/>
      </w:pPr>
      <w:rPr>
        <w:rFonts w:hint="default"/>
      </w:rPr>
    </w:lvl>
    <w:lvl w:ilvl="8" w:tplc="878C9A4E">
      <w:numFmt w:val="bullet"/>
      <w:lvlText w:val="•"/>
      <w:lvlJc w:val="left"/>
      <w:pPr>
        <w:ind w:left="7920" w:hanging="567"/>
      </w:pPr>
      <w:rPr>
        <w:rFonts w:hint="default"/>
      </w:rPr>
    </w:lvl>
  </w:abstractNum>
  <w:abstractNum w:abstractNumId="18" w15:restartNumberingAfterBreak="0">
    <w:nsid w:val="226A799D"/>
    <w:multiLevelType w:val="hybridMultilevel"/>
    <w:tmpl w:val="9C8E9EDE"/>
    <w:lvl w:ilvl="0" w:tplc="38267512">
      <w:start w:val="1"/>
      <w:numFmt w:val="lowerLetter"/>
      <w:lvlText w:val="(%1)"/>
      <w:lvlJc w:val="left"/>
      <w:pPr>
        <w:ind w:left="1854" w:hanging="569"/>
      </w:pPr>
      <w:rPr>
        <w:rFonts w:ascii="Arial" w:eastAsia="Arial" w:hAnsi="Arial" w:cs="Arial" w:hint="default"/>
        <w:w w:val="99"/>
        <w:sz w:val="20"/>
        <w:szCs w:val="20"/>
      </w:rPr>
    </w:lvl>
    <w:lvl w:ilvl="1" w:tplc="964EC140">
      <w:numFmt w:val="bullet"/>
      <w:lvlText w:val="•"/>
      <w:lvlJc w:val="left"/>
      <w:pPr>
        <w:ind w:left="2668" w:hanging="569"/>
      </w:pPr>
      <w:rPr>
        <w:rFonts w:hint="default"/>
      </w:rPr>
    </w:lvl>
    <w:lvl w:ilvl="2" w:tplc="67C2EA9C">
      <w:numFmt w:val="bullet"/>
      <w:lvlText w:val="•"/>
      <w:lvlJc w:val="left"/>
      <w:pPr>
        <w:ind w:left="3476" w:hanging="569"/>
      </w:pPr>
      <w:rPr>
        <w:rFonts w:hint="default"/>
      </w:rPr>
    </w:lvl>
    <w:lvl w:ilvl="3" w:tplc="EB1648AC">
      <w:numFmt w:val="bullet"/>
      <w:lvlText w:val="•"/>
      <w:lvlJc w:val="left"/>
      <w:pPr>
        <w:ind w:left="4285" w:hanging="569"/>
      </w:pPr>
      <w:rPr>
        <w:rFonts w:hint="default"/>
      </w:rPr>
    </w:lvl>
    <w:lvl w:ilvl="4" w:tplc="3D381500">
      <w:numFmt w:val="bullet"/>
      <w:lvlText w:val="•"/>
      <w:lvlJc w:val="left"/>
      <w:pPr>
        <w:ind w:left="5093" w:hanging="569"/>
      </w:pPr>
      <w:rPr>
        <w:rFonts w:hint="default"/>
      </w:rPr>
    </w:lvl>
    <w:lvl w:ilvl="5" w:tplc="FAC4DBF0">
      <w:numFmt w:val="bullet"/>
      <w:lvlText w:val="•"/>
      <w:lvlJc w:val="left"/>
      <w:pPr>
        <w:ind w:left="5902" w:hanging="569"/>
      </w:pPr>
      <w:rPr>
        <w:rFonts w:hint="default"/>
      </w:rPr>
    </w:lvl>
    <w:lvl w:ilvl="6" w:tplc="21960010">
      <w:numFmt w:val="bullet"/>
      <w:lvlText w:val="•"/>
      <w:lvlJc w:val="left"/>
      <w:pPr>
        <w:ind w:left="6710" w:hanging="569"/>
      </w:pPr>
      <w:rPr>
        <w:rFonts w:hint="default"/>
      </w:rPr>
    </w:lvl>
    <w:lvl w:ilvl="7" w:tplc="D5A6E736">
      <w:numFmt w:val="bullet"/>
      <w:lvlText w:val="•"/>
      <w:lvlJc w:val="left"/>
      <w:pPr>
        <w:ind w:left="7518" w:hanging="569"/>
      </w:pPr>
      <w:rPr>
        <w:rFonts w:hint="default"/>
      </w:rPr>
    </w:lvl>
    <w:lvl w:ilvl="8" w:tplc="A19C673A">
      <w:numFmt w:val="bullet"/>
      <w:lvlText w:val="•"/>
      <w:lvlJc w:val="left"/>
      <w:pPr>
        <w:ind w:left="8327" w:hanging="569"/>
      </w:pPr>
      <w:rPr>
        <w:rFonts w:hint="default"/>
      </w:rPr>
    </w:lvl>
  </w:abstractNum>
  <w:abstractNum w:abstractNumId="19" w15:restartNumberingAfterBreak="0">
    <w:nsid w:val="22B71214"/>
    <w:multiLevelType w:val="hybridMultilevel"/>
    <w:tmpl w:val="58FC4DB8"/>
    <w:lvl w:ilvl="0" w:tplc="14090001">
      <w:start w:val="1"/>
      <w:numFmt w:val="bullet"/>
      <w:lvlText w:val=""/>
      <w:lvlJc w:val="left"/>
      <w:pPr>
        <w:ind w:left="719" w:hanging="567"/>
      </w:pPr>
      <w:rPr>
        <w:rFonts w:ascii="Symbol" w:hAnsi="Symbol" w:hint="default"/>
        <w:w w:val="99"/>
      </w:rPr>
    </w:lvl>
    <w:lvl w:ilvl="1" w:tplc="AA2CE62C">
      <w:numFmt w:val="bullet"/>
      <w:lvlText w:val=""/>
      <w:lvlJc w:val="left"/>
      <w:pPr>
        <w:ind w:left="839" w:hanging="567"/>
      </w:pPr>
      <w:rPr>
        <w:rFonts w:ascii="Symbol" w:eastAsia="Symbol" w:hAnsi="Symbol" w:cs="Symbol" w:hint="default"/>
        <w:w w:val="99"/>
        <w:sz w:val="20"/>
        <w:szCs w:val="20"/>
      </w:rPr>
    </w:lvl>
    <w:lvl w:ilvl="2" w:tplc="E848CBF2">
      <w:numFmt w:val="bullet"/>
      <w:lvlText w:val="•"/>
      <w:lvlJc w:val="left"/>
      <w:pPr>
        <w:ind w:left="1851" w:hanging="567"/>
      </w:pPr>
      <w:rPr>
        <w:rFonts w:hint="default"/>
      </w:rPr>
    </w:lvl>
    <w:lvl w:ilvl="3" w:tplc="9BF0B6A6">
      <w:numFmt w:val="bullet"/>
      <w:lvlText w:val="•"/>
      <w:lvlJc w:val="left"/>
      <w:pPr>
        <w:ind w:left="2863" w:hanging="567"/>
      </w:pPr>
      <w:rPr>
        <w:rFonts w:hint="default"/>
      </w:rPr>
    </w:lvl>
    <w:lvl w:ilvl="4" w:tplc="80EAF3BA">
      <w:numFmt w:val="bullet"/>
      <w:lvlText w:val="•"/>
      <w:lvlJc w:val="left"/>
      <w:pPr>
        <w:ind w:left="3874" w:hanging="567"/>
      </w:pPr>
      <w:rPr>
        <w:rFonts w:hint="default"/>
      </w:rPr>
    </w:lvl>
    <w:lvl w:ilvl="5" w:tplc="F1422C42">
      <w:numFmt w:val="bullet"/>
      <w:lvlText w:val="•"/>
      <w:lvlJc w:val="left"/>
      <w:pPr>
        <w:ind w:left="4886" w:hanging="567"/>
      </w:pPr>
      <w:rPr>
        <w:rFonts w:hint="default"/>
      </w:rPr>
    </w:lvl>
    <w:lvl w:ilvl="6" w:tplc="48E27038">
      <w:numFmt w:val="bullet"/>
      <w:lvlText w:val="•"/>
      <w:lvlJc w:val="left"/>
      <w:pPr>
        <w:ind w:left="5897" w:hanging="567"/>
      </w:pPr>
      <w:rPr>
        <w:rFonts w:hint="default"/>
      </w:rPr>
    </w:lvl>
    <w:lvl w:ilvl="7" w:tplc="9A9E4926">
      <w:numFmt w:val="bullet"/>
      <w:lvlText w:val="•"/>
      <w:lvlJc w:val="left"/>
      <w:pPr>
        <w:ind w:left="6909" w:hanging="567"/>
      </w:pPr>
      <w:rPr>
        <w:rFonts w:hint="default"/>
      </w:rPr>
    </w:lvl>
    <w:lvl w:ilvl="8" w:tplc="878C9A4E">
      <w:numFmt w:val="bullet"/>
      <w:lvlText w:val="•"/>
      <w:lvlJc w:val="left"/>
      <w:pPr>
        <w:ind w:left="7920" w:hanging="567"/>
      </w:pPr>
      <w:rPr>
        <w:rFonts w:hint="default"/>
      </w:rPr>
    </w:lvl>
  </w:abstractNum>
  <w:abstractNum w:abstractNumId="20" w15:restartNumberingAfterBreak="0">
    <w:nsid w:val="23AB19F8"/>
    <w:multiLevelType w:val="hybridMultilevel"/>
    <w:tmpl w:val="08E8308E"/>
    <w:lvl w:ilvl="0" w:tplc="38687A04">
      <w:numFmt w:val="bullet"/>
      <w:lvlText w:val=""/>
      <w:lvlJc w:val="left"/>
      <w:pPr>
        <w:ind w:left="1854" w:hanging="569"/>
      </w:pPr>
      <w:rPr>
        <w:rFonts w:ascii="Symbol" w:eastAsia="Symbol" w:hAnsi="Symbol" w:cs="Symbol" w:hint="default"/>
        <w:w w:val="99"/>
        <w:sz w:val="20"/>
        <w:szCs w:val="20"/>
      </w:rPr>
    </w:lvl>
    <w:lvl w:ilvl="1" w:tplc="8B7E00D8">
      <w:numFmt w:val="bullet"/>
      <w:lvlText w:val="•"/>
      <w:lvlJc w:val="left"/>
      <w:pPr>
        <w:ind w:left="2668" w:hanging="569"/>
      </w:pPr>
      <w:rPr>
        <w:rFonts w:hint="default"/>
      </w:rPr>
    </w:lvl>
    <w:lvl w:ilvl="2" w:tplc="C32CFE60">
      <w:numFmt w:val="bullet"/>
      <w:lvlText w:val="•"/>
      <w:lvlJc w:val="left"/>
      <w:pPr>
        <w:ind w:left="3476" w:hanging="569"/>
      </w:pPr>
      <w:rPr>
        <w:rFonts w:hint="default"/>
      </w:rPr>
    </w:lvl>
    <w:lvl w:ilvl="3" w:tplc="5EDEF772">
      <w:numFmt w:val="bullet"/>
      <w:lvlText w:val="•"/>
      <w:lvlJc w:val="left"/>
      <w:pPr>
        <w:ind w:left="4285" w:hanging="569"/>
      </w:pPr>
      <w:rPr>
        <w:rFonts w:hint="default"/>
      </w:rPr>
    </w:lvl>
    <w:lvl w:ilvl="4" w:tplc="6F94E724">
      <w:numFmt w:val="bullet"/>
      <w:lvlText w:val="•"/>
      <w:lvlJc w:val="left"/>
      <w:pPr>
        <w:ind w:left="5093" w:hanging="569"/>
      </w:pPr>
      <w:rPr>
        <w:rFonts w:hint="default"/>
      </w:rPr>
    </w:lvl>
    <w:lvl w:ilvl="5" w:tplc="09E4B72E">
      <w:numFmt w:val="bullet"/>
      <w:lvlText w:val="•"/>
      <w:lvlJc w:val="left"/>
      <w:pPr>
        <w:ind w:left="5902" w:hanging="569"/>
      </w:pPr>
      <w:rPr>
        <w:rFonts w:hint="default"/>
      </w:rPr>
    </w:lvl>
    <w:lvl w:ilvl="6" w:tplc="D2C69EA0">
      <w:numFmt w:val="bullet"/>
      <w:lvlText w:val="•"/>
      <w:lvlJc w:val="left"/>
      <w:pPr>
        <w:ind w:left="6710" w:hanging="569"/>
      </w:pPr>
      <w:rPr>
        <w:rFonts w:hint="default"/>
      </w:rPr>
    </w:lvl>
    <w:lvl w:ilvl="7" w:tplc="E086FABA">
      <w:numFmt w:val="bullet"/>
      <w:lvlText w:val="•"/>
      <w:lvlJc w:val="left"/>
      <w:pPr>
        <w:ind w:left="7518" w:hanging="569"/>
      </w:pPr>
      <w:rPr>
        <w:rFonts w:hint="default"/>
      </w:rPr>
    </w:lvl>
    <w:lvl w:ilvl="8" w:tplc="459032F0">
      <w:numFmt w:val="bullet"/>
      <w:lvlText w:val="•"/>
      <w:lvlJc w:val="left"/>
      <w:pPr>
        <w:ind w:left="8327" w:hanging="569"/>
      </w:pPr>
      <w:rPr>
        <w:rFonts w:hint="default"/>
      </w:rPr>
    </w:lvl>
  </w:abstractNum>
  <w:abstractNum w:abstractNumId="21" w15:restartNumberingAfterBreak="0">
    <w:nsid w:val="2511274E"/>
    <w:multiLevelType w:val="hybridMultilevel"/>
    <w:tmpl w:val="2F96EB5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25B661BF"/>
    <w:multiLevelType w:val="hybridMultilevel"/>
    <w:tmpl w:val="34A29010"/>
    <w:lvl w:ilvl="0" w:tplc="43707D76">
      <w:numFmt w:val="bullet"/>
      <w:lvlText w:val="•"/>
      <w:lvlJc w:val="left"/>
      <w:pPr>
        <w:ind w:left="1854" w:hanging="569"/>
      </w:pPr>
      <w:rPr>
        <w:rFonts w:ascii="Arial" w:eastAsia="Arial" w:hAnsi="Arial" w:cs="Arial" w:hint="default"/>
        <w:w w:val="97"/>
        <w:sz w:val="22"/>
        <w:szCs w:val="22"/>
      </w:rPr>
    </w:lvl>
    <w:lvl w:ilvl="1" w:tplc="A5CAD87E">
      <w:numFmt w:val="bullet"/>
      <w:lvlText w:val="•"/>
      <w:lvlJc w:val="left"/>
      <w:pPr>
        <w:ind w:left="2668" w:hanging="569"/>
      </w:pPr>
      <w:rPr>
        <w:rFonts w:hint="default"/>
      </w:rPr>
    </w:lvl>
    <w:lvl w:ilvl="2" w:tplc="17A461EE">
      <w:numFmt w:val="bullet"/>
      <w:lvlText w:val="•"/>
      <w:lvlJc w:val="left"/>
      <w:pPr>
        <w:ind w:left="3476" w:hanging="569"/>
      </w:pPr>
      <w:rPr>
        <w:rFonts w:hint="default"/>
      </w:rPr>
    </w:lvl>
    <w:lvl w:ilvl="3" w:tplc="74EA98B8">
      <w:numFmt w:val="bullet"/>
      <w:lvlText w:val="•"/>
      <w:lvlJc w:val="left"/>
      <w:pPr>
        <w:ind w:left="4285" w:hanging="569"/>
      </w:pPr>
      <w:rPr>
        <w:rFonts w:hint="default"/>
      </w:rPr>
    </w:lvl>
    <w:lvl w:ilvl="4" w:tplc="2F9A92F2">
      <w:numFmt w:val="bullet"/>
      <w:lvlText w:val="•"/>
      <w:lvlJc w:val="left"/>
      <w:pPr>
        <w:ind w:left="5093" w:hanging="569"/>
      </w:pPr>
      <w:rPr>
        <w:rFonts w:hint="default"/>
      </w:rPr>
    </w:lvl>
    <w:lvl w:ilvl="5" w:tplc="C79EB0F0">
      <w:numFmt w:val="bullet"/>
      <w:lvlText w:val="•"/>
      <w:lvlJc w:val="left"/>
      <w:pPr>
        <w:ind w:left="5902" w:hanging="569"/>
      </w:pPr>
      <w:rPr>
        <w:rFonts w:hint="default"/>
      </w:rPr>
    </w:lvl>
    <w:lvl w:ilvl="6" w:tplc="9198E60E">
      <w:numFmt w:val="bullet"/>
      <w:lvlText w:val="•"/>
      <w:lvlJc w:val="left"/>
      <w:pPr>
        <w:ind w:left="6710" w:hanging="569"/>
      </w:pPr>
      <w:rPr>
        <w:rFonts w:hint="default"/>
      </w:rPr>
    </w:lvl>
    <w:lvl w:ilvl="7" w:tplc="2A0A2B6E">
      <w:numFmt w:val="bullet"/>
      <w:lvlText w:val="•"/>
      <w:lvlJc w:val="left"/>
      <w:pPr>
        <w:ind w:left="7518" w:hanging="569"/>
      </w:pPr>
      <w:rPr>
        <w:rFonts w:hint="default"/>
      </w:rPr>
    </w:lvl>
    <w:lvl w:ilvl="8" w:tplc="61184C5A">
      <w:numFmt w:val="bullet"/>
      <w:lvlText w:val="•"/>
      <w:lvlJc w:val="left"/>
      <w:pPr>
        <w:ind w:left="8327" w:hanging="569"/>
      </w:pPr>
      <w:rPr>
        <w:rFonts w:hint="default"/>
      </w:rPr>
    </w:lvl>
  </w:abstractNum>
  <w:abstractNum w:abstractNumId="23" w15:restartNumberingAfterBreak="0">
    <w:nsid w:val="26070227"/>
    <w:multiLevelType w:val="hybridMultilevel"/>
    <w:tmpl w:val="9D903F08"/>
    <w:lvl w:ilvl="0" w:tplc="942241FE">
      <w:start w:val="1"/>
      <w:numFmt w:val="lowerLetter"/>
      <w:lvlText w:val="(%1)"/>
      <w:lvlJc w:val="left"/>
      <w:pPr>
        <w:ind w:left="1842" w:hanging="567"/>
        <w:jc w:val="right"/>
      </w:pPr>
      <w:rPr>
        <w:rFonts w:ascii="Arial" w:eastAsia="Arial" w:hAnsi="Arial" w:cs="Arial" w:hint="default"/>
        <w:w w:val="99"/>
        <w:sz w:val="20"/>
        <w:szCs w:val="20"/>
      </w:rPr>
    </w:lvl>
    <w:lvl w:ilvl="1" w:tplc="325C8216">
      <w:start w:val="1"/>
      <w:numFmt w:val="decimal"/>
      <w:lvlText w:val="%2"/>
      <w:lvlJc w:val="left"/>
      <w:pPr>
        <w:ind w:left="2421" w:hanging="567"/>
      </w:pPr>
      <w:rPr>
        <w:rFonts w:ascii="Arial" w:eastAsia="Arial" w:hAnsi="Arial" w:cs="Arial" w:hint="default"/>
        <w:w w:val="99"/>
        <w:sz w:val="20"/>
        <w:szCs w:val="20"/>
      </w:rPr>
    </w:lvl>
    <w:lvl w:ilvl="2" w:tplc="2A045ED2">
      <w:numFmt w:val="bullet"/>
      <w:lvlText w:val="•"/>
      <w:lvlJc w:val="left"/>
      <w:pPr>
        <w:ind w:left="3264" w:hanging="567"/>
      </w:pPr>
      <w:rPr>
        <w:rFonts w:hint="default"/>
      </w:rPr>
    </w:lvl>
    <w:lvl w:ilvl="3" w:tplc="FA68F72C">
      <w:numFmt w:val="bullet"/>
      <w:lvlText w:val="•"/>
      <w:lvlJc w:val="left"/>
      <w:pPr>
        <w:ind w:left="4109" w:hanging="567"/>
      </w:pPr>
      <w:rPr>
        <w:rFonts w:hint="default"/>
      </w:rPr>
    </w:lvl>
    <w:lvl w:ilvl="4" w:tplc="D88E762E">
      <w:numFmt w:val="bullet"/>
      <w:lvlText w:val="•"/>
      <w:lvlJc w:val="left"/>
      <w:pPr>
        <w:ind w:left="4954" w:hanging="567"/>
      </w:pPr>
      <w:rPr>
        <w:rFonts w:hint="default"/>
      </w:rPr>
    </w:lvl>
    <w:lvl w:ilvl="5" w:tplc="2A8C89EC">
      <w:numFmt w:val="bullet"/>
      <w:lvlText w:val="•"/>
      <w:lvlJc w:val="left"/>
      <w:pPr>
        <w:ind w:left="5799" w:hanging="567"/>
      </w:pPr>
      <w:rPr>
        <w:rFonts w:hint="default"/>
      </w:rPr>
    </w:lvl>
    <w:lvl w:ilvl="6" w:tplc="B1D4AABE">
      <w:numFmt w:val="bullet"/>
      <w:lvlText w:val="•"/>
      <w:lvlJc w:val="left"/>
      <w:pPr>
        <w:ind w:left="6644" w:hanging="567"/>
      </w:pPr>
      <w:rPr>
        <w:rFonts w:hint="default"/>
      </w:rPr>
    </w:lvl>
    <w:lvl w:ilvl="7" w:tplc="C418485C">
      <w:numFmt w:val="bullet"/>
      <w:lvlText w:val="•"/>
      <w:lvlJc w:val="left"/>
      <w:pPr>
        <w:ind w:left="7489" w:hanging="567"/>
      </w:pPr>
      <w:rPr>
        <w:rFonts w:hint="default"/>
      </w:rPr>
    </w:lvl>
    <w:lvl w:ilvl="8" w:tplc="85BE62A0">
      <w:numFmt w:val="bullet"/>
      <w:lvlText w:val="•"/>
      <w:lvlJc w:val="left"/>
      <w:pPr>
        <w:ind w:left="8334" w:hanging="567"/>
      </w:pPr>
      <w:rPr>
        <w:rFonts w:hint="default"/>
      </w:rPr>
    </w:lvl>
  </w:abstractNum>
  <w:abstractNum w:abstractNumId="24" w15:restartNumberingAfterBreak="0">
    <w:nsid w:val="280179B4"/>
    <w:multiLevelType w:val="hybridMultilevel"/>
    <w:tmpl w:val="962A3B3C"/>
    <w:lvl w:ilvl="0" w:tplc="D410EAFE">
      <w:start w:val="1"/>
      <w:numFmt w:val="lowerRoman"/>
      <w:lvlText w:val="(%1)"/>
      <w:lvlJc w:val="left"/>
      <w:pPr>
        <w:ind w:left="1854" w:hanging="569"/>
      </w:pPr>
      <w:rPr>
        <w:rFonts w:ascii="Arial" w:eastAsia="Arial" w:hAnsi="Arial" w:cs="Arial" w:hint="default"/>
        <w:spacing w:val="-1"/>
        <w:w w:val="99"/>
        <w:sz w:val="20"/>
        <w:szCs w:val="20"/>
      </w:rPr>
    </w:lvl>
    <w:lvl w:ilvl="1" w:tplc="B0BC881C">
      <w:numFmt w:val="bullet"/>
      <w:lvlText w:val="•"/>
      <w:lvlJc w:val="left"/>
      <w:pPr>
        <w:ind w:left="2668" w:hanging="569"/>
      </w:pPr>
      <w:rPr>
        <w:rFonts w:hint="default"/>
      </w:rPr>
    </w:lvl>
    <w:lvl w:ilvl="2" w:tplc="3E4A1994">
      <w:numFmt w:val="bullet"/>
      <w:lvlText w:val="•"/>
      <w:lvlJc w:val="left"/>
      <w:pPr>
        <w:ind w:left="3476" w:hanging="569"/>
      </w:pPr>
      <w:rPr>
        <w:rFonts w:hint="default"/>
      </w:rPr>
    </w:lvl>
    <w:lvl w:ilvl="3" w:tplc="86F60A82">
      <w:numFmt w:val="bullet"/>
      <w:lvlText w:val="•"/>
      <w:lvlJc w:val="left"/>
      <w:pPr>
        <w:ind w:left="4285" w:hanging="569"/>
      </w:pPr>
      <w:rPr>
        <w:rFonts w:hint="default"/>
      </w:rPr>
    </w:lvl>
    <w:lvl w:ilvl="4" w:tplc="8522D240">
      <w:numFmt w:val="bullet"/>
      <w:lvlText w:val="•"/>
      <w:lvlJc w:val="left"/>
      <w:pPr>
        <w:ind w:left="5093" w:hanging="569"/>
      </w:pPr>
      <w:rPr>
        <w:rFonts w:hint="default"/>
      </w:rPr>
    </w:lvl>
    <w:lvl w:ilvl="5" w:tplc="80D4CD16">
      <w:numFmt w:val="bullet"/>
      <w:lvlText w:val="•"/>
      <w:lvlJc w:val="left"/>
      <w:pPr>
        <w:ind w:left="5902" w:hanging="569"/>
      </w:pPr>
      <w:rPr>
        <w:rFonts w:hint="default"/>
      </w:rPr>
    </w:lvl>
    <w:lvl w:ilvl="6" w:tplc="465CA91C">
      <w:numFmt w:val="bullet"/>
      <w:lvlText w:val="•"/>
      <w:lvlJc w:val="left"/>
      <w:pPr>
        <w:ind w:left="6710" w:hanging="569"/>
      </w:pPr>
      <w:rPr>
        <w:rFonts w:hint="default"/>
      </w:rPr>
    </w:lvl>
    <w:lvl w:ilvl="7" w:tplc="4C8266FA">
      <w:numFmt w:val="bullet"/>
      <w:lvlText w:val="•"/>
      <w:lvlJc w:val="left"/>
      <w:pPr>
        <w:ind w:left="7518" w:hanging="569"/>
      </w:pPr>
      <w:rPr>
        <w:rFonts w:hint="default"/>
      </w:rPr>
    </w:lvl>
    <w:lvl w:ilvl="8" w:tplc="FC3635E4">
      <w:numFmt w:val="bullet"/>
      <w:lvlText w:val="•"/>
      <w:lvlJc w:val="left"/>
      <w:pPr>
        <w:ind w:left="8327" w:hanging="569"/>
      </w:pPr>
      <w:rPr>
        <w:rFonts w:hint="default"/>
      </w:rPr>
    </w:lvl>
  </w:abstractNum>
  <w:abstractNum w:abstractNumId="25" w15:restartNumberingAfterBreak="0">
    <w:nsid w:val="28B573FE"/>
    <w:multiLevelType w:val="hybridMultilevel"/>
    <w:tmpl w:val="5A862176"/>
    <w:lvl w:ilvl="0" w:tplc="22D236E0">
      <w:start w:val="1"/>
      <w:numFmt w:val="lowerLetter"/>
      <w:lvlText w:val="(%1)"/>
      <w:lvlJc w:val="left"/>
      <w:pPr>
        <w:ind w:left="839" w:hanging="567"/>
      </w:pPr>
      <w:rPr>
        <w:rFonts w:ascii="Arial" w:eastAsia="Arial" w:hAnsi="Arial" w:cs="Arial" w:hint="default"/>
        <w:w w:val="99"/>
        <w:sz w:val="20"/>
        <w:szCs w:val="20"/>
      </w:rPr>
    </w:lvl>
    <w:lvl w:ilvl="1" w:tplc="9B8E3DC6">
      <w:numFmt w:val="bullet"/>
      <w:lvlText w:val="•"/>
      <w:lvlJc w:val="left"/>
      <w:pPr>
        <w:ind w:left="1766" w:hanging="567"/>
      </w:pPr>
      <w:rPr>
        <w:rFonts w:hint="default"/>
      </w:rPr>
    </w:lvl>
    <w:lvl w:ilvl="2" w:tplc="5FC09F70">
      <w:numFmt w:val="bullet"/>
      <w:lvlText w:val="•"/>
      <w:lvlJc w:val="left"/>
      <w:pPr>
        <w:ind w:left="2692" w:hanging="567"/>
      </w:pPr>
      <w:rPr>
        <w:rFonts w:hint="default"/>
      </w:rPr>
    </w:lvl>
    <w:lvl w:ilvl="3" w:tplc="2668BE28">
      <w:numFmt w:val="bullet"/>
      <w:lvlText w:val="•"/>
      <w:lvlJc w:val="left"/>
      <w:pPr>
        <w:ind w:left="3619" w:hanging="567"/>
      </w:pPr>
      <w:rPr>
        <w:rFonts w:hint="default"/>
      </w:rPr>
    </w:lvl>
    <w:lvl w:ilvl="4" w:tplc="B3B23DA2">
      <w:numFmt w:val="bullet"/>
      <w:lvlText w:val="•"/>
      <w:lvlJc w:val="left"/>
      <w:pPr>
        <w:ind w:left="4545" w:hanging="567"/>
      </w:pPr>
      <w:rPr>
        <w:rFonts w:hint="default"/>
      </w:rPr>
    </w:lvl>
    <w:lvl w:ilvl="5" w:tplc="BF1890C2">
      <w:numFmt w:val="bullet"/>
      <w:lvlText w:val="•"/>
      <w:lvlJc w:val="left"/>
      <w:pPr>
        <w:ind w:left="5472" w:hanging="567"/>
      </w:pPr>
      <w:rPr>
        <w:rFonts w:hint="default"/>
      </w:rPr>
    </w:lvl>
    <w:lvl w:ilvl="6" w:tplc="C68C5B14">
      <w:numFmt w:val="bullet"/>
      <w:lvlText w:val="•"/>
      <w:lvlJc w:val="left"/>
      <w:pPr>
        <w:ind w:left="6398" w:hanging="567"/>
      </w:pPr>
      <w:rPr>
        <w:rFonts w:hint="default"/>
      </w:rPr>
    </w:lvl>
    <w:lvl w:ilvl="7" w:tplc="749E66E4">
      <w:numFmt w:val="bullet"/>
      <w:lvlText w:val="•"/>
      <w:lvlJc w:val="left"/>
      <w:pPr>
        <w:ind w:left="7324" w:hanging="567"/>
      </w:pPr>
      <w:rPr>
        <w:rFonts w:hint="default"/>
      </w:rPr>
    </w:lvl>
    <w:lvl w:ilvl="8" w:tplc="9C90D132">
      <w:numFmt w:val="bullet"/>
      <w:lvlText w:val="•"/>
      <w:lvlJc w:val="left"/>
      <w:pPr>
        <w:ind w:left="8251" w:hanging="567"/>
      </w:pPr>
      <w:rPr>
        <w:rFonts w:hint="default"/>
      </w:rPr>
    </w:lvl>
  </w:abstractNum>
  <w:abstractNum w:abstractNumId="26" w15:restartNumberingAfterBreak="0">
    <w:nsid w:val="2CA204E1"/>
    <w:multiLevelType w:val="hybridMultilevel"/>
    <w:tmpl w:val="CE24D53A"/>
    <w:lvl w:ilvl="0" w:tplc="93E2B008">
      <w:start w:val="1"/>
      <w:numFmt w:val="lowerRoman"/>
      <w:lvlText w:val="(%1)"/>
      <w:lvlJc w:val="left"/>
      <w:pPr>
        <w:ind w:left="1834" w:hanging="569"/>
      </w:pPr>
      <w:rPr>
        <w:rFonts w:ascii="Arial" w:eastAsia="Arial" w:hAnsi="Arial" w:cs="Arial" w:hint="default"/>
        <w:spacing w:val="-1"/>
        <w:w w:val="99"/>
        <w:sz w:val="20"/>
        <w:szCs w:val="20"/>
      </w:rPr>
    </w:lvl>
    <w:lvl w:ilvl="1" w:tplc="96ACAE02">
      <w:numFmt w:val="bullet"/>
      <w:lvlText w:val="•"/>
      <w:lvlJc w:val="left"/>
      <w:pPr>
        <w:ind w:left="2646" w:hanging="569"/>
      </w:pPr>
      <w:rPr>
        <w:rFonts w:hint="default"/>
      </w:rPr>
    </w:lvl>
    <w:lvl w:ilvl="2" w:tplc="FFC862C8">
      <w:numFmt w:val="bullet"/>
      <w:lvlText w:val="•"/>
      <w:lvlJc w:val="left"/>
      <w:pPr>
        <w:ind w:left="3452" w:hanging="569"/>
      </w:pPr>
      <w:rPr>
        <w:rFonts w:hint="default"/>
      </w:rPr>
    </w:lvl>
    <w:lvl w:ilvl="3" w:tplc="312A86FA">
      <w:numFmt w:val="bullet"/>
      <w:lvlText w:val="•"/>
      <w:lvlJc w:val="left"/>
      <w:pPr>
        <w:ind w:left="4259" w:hanging="569"/>
      </w:pPr>
      <w:rPr>
        <w:rFonts w:hint="default"/>
      </w:rPr>
    </w:lvl>
    <w:lvl w:ilvl="4" w:tplc="C562B472">
      <w:numFmt w:val="bullet"/>
      <w:lvlText w:val="•"/>
      <w:lvlJc w:val="left"/>
      <w:pPr>
        <w:ind w:left="5065" w:hanging="569"/>
      </w:pPr>
      <w:rPr>
        <w:rFonts w:hint="default"/>
      </w:rPr>
    </w:lvl>
    <w:lvl w:ilvl="5" w:tplc="02CE0E18">
      <w:numFmt w:val="bullet"/>
      <w:lvlText w:val="•"/>
      <w:lvlJc w:val="left"/>
      <w:pPr>
        <w:ind w:left="5872" w:hanging="569"/>
      </w:pPr>
      <w:rPr>
        <w:rFonts w:hint="default"/>
      </w:rPr>
    </w:lvl>
    <w:lvl w:ilvl="6" w:tplc="ECF2C49E">
      <w:numFmt w:val="bullet"/>
      <w:lvlText w:val="•"/>
      <w:lvlJc w:val="left"/>
      <w:pPr>
        <w:ind w:left="6678" w:hanging="569"/>
      </w:pPr>
      <w:rPr>
        <w:rFonts w:hint="default"/>
      </w:rPr>
    </w:lvl>
    <w:lvl w:ilvl="7" w:tplc="5DAC090C">
      <w:numFmt w:val="bullet"/>
      <w:lvlText w:val="•"/>
      <w:lvlJc w:val="left"/>
      <w:pPr>
        <w:ind w:left="7484" w:hanging="569"/>
      </w:pPr>
      <w:rPr>
        <w:rFonts w:hint="default"/>
      </w:rPr>
    </w:lvl>
    <w:lvl w:ilvl="8" w:tplc="90BE6834">
      <w:numFmt w:val="bullet"/>
      <w:lvlText w:val="•"/>
      <w:lvlJc w:val="left"/>
      <w:pPr>
        <w:ind w:left="8291" w:hanging="569"/>
      </w:pPr>
      <w:rPr>
        <w:rFonts w:hint="default"/>
      </w:rPr>
    </w:lvl>
  </w:abstractNum>
  <w:abstractNum w:abstractNumId="27" w15:restartNumberingAfterBreak="0">
    <w:nsid w:val="2CE3297F"/>
    <w:multiLevelType w:val="hybridMultilevel"/>
    <w:tmpl w:val="4E14E2A0"/>
    <w:lvl w:ilvl="0" w:tplc="D3D2B738">
      <w:start w:val="1"/>
      <w:numFmt w:val="decimal"/>
      <w:lvlText w:val="%1"/>
      <w:lvlJc w:val="left"/>
      <w:pPr>
        <w:ind w:left="2008" w:hanging="360"/>
      </w:pPr>
      <w:rPr>
        <w:rFonts w:hint="default"/>
        <w:w w:val="99"/>
      </w:rPr>
    </w:lvl>
    <w:lvl w:ilvl="1" w:tplc="14090019" w:tentative="1">
      <w:start w:val="1"/>
      <w:numFmt w:val="lowerLetter"/>
      <w:lvlText w:val="%2."/>
      <w:lvlJc w:val="left"/>
      <w:pPr>
        <w:ind w:left="2728" w:hanging="360"/>
      </w:pPr>
    </w:lvl>
    <w:lvl w:ilvl="2" w:tplc="1409001B" w:tentative="1">
      <w:start w:val="1"/>
      <w:numFmt w:val="lowerRoman"/>
      <w:lvlText w:val="%3."/>
      <w:lvlJc w:val="right"/>
      <w:pPr>
        <w:ind w:left="3448" w:hanging="180"/>
      </w:pPr>
    </w:lvl>
    <w:lvl w:ilvl="3" w:tplc="1409000F" w:tentative="1">
      <w:start w:val="1"/>
      <w:numFmt w:val="decimal"/>
      <w:lvlText w:val="%4."/>
      <w:lvlJc w:val="left"/>
      <w:pPr>
        <w:ind w:left="4168" w:hanging="360"/>
      </w:pPr>
    </w:lvl>
    <w:lvl w:ilvl="4" w:tplc="14090019" w:tentative="1">
      <w:start w:val="1"/>
      <w:numFmt w:val="lowerLetter"/>
      <w:lvlText w:val="%5."/>
      <w:lvlJc w:val="left"/>
      <w:pPr>
        <w:ind w:left="4888" w:hanging="360"/>
      </w:pPr>
    </w:lvl>
    <w:lvl w:ilvl="5" w:tplc="1409001B" w:tentative="1">
      <w:start w:val="1"/>
      <w:numFmt w:val="lowerRoman"/>
      <w:lvlText w:val="%6."/>
      <w:lvlJc w:val="right"/>
      <w:pPr>
        <w:ind w:left="5608" w:hanging="180"/>
      </w:pPr>
    </w:lvl>
    <w:lvl w:ilvl="6" w:tplc="1409000F" w:tentative="1">
      <w:start w:val="1"/>
      <w:numFmt w:val="decimal"/>
      <w:lvlText w:val="%7."/>
      <w:lvlJc w:val="left"/>
      <w:pPr>
        <w:ind w:left="6328" w:hanging="360"/>
      </w:pPr>
    </w:lvl>
    <w:lvl w:ilvl="7" w:tplc="14090019" w:tentative="1">
      <w:start w:val="1"/>
      <w:numFmt w:val="lowerLetter"/>
      <w:lvlText w:val="%8."/>
      <w:lvlJc w:val="left"/>
      <w:pPr>
        <w:ind w:left="7048" w:hanging="360"/>
      </w:pPr>
    </w:lvl>
    <w:lvl w:ilvl="8" w:tplc="1409001B" w:tentative="1">
      <w:start w:val="1"/>
      <w:numFmt w:val="lowerRoman"/>
      <w:lvlText w:val="%9."/>
      <w:lvlJc w:val="right"/>
      <w:pPr>
        <w:ind w:left="7768" w:hanging="180"/>
      </w:pPr>
    </w:lvl>
  </w:abstractNum>
  <w:abstractNum w:abstractNumId="28" w15:restartNumberingAfterBreak="0">
    <w:nsid w:val="325B0C46"/>
    <w:multiLevelType w:val="hybridMultilevel"/>
    <w:tmpl w:val="107E3170"/>
    <w:lvl w:ilvl="0" w:tplc="F5B85F5C">
      <w:start w:val="1"/>
      <w:numFmt w:val="lowerRoman"/>
      <w:lvlText w:val="(%1)"/>
      <w:lvlJc w:val="left"/>
      <w:pPr>
        <w:ind w:left="1854" w:hanging="569"/>
      </w:pPr>
      <w:rPr>
        <w:rFonts w:ascii="Arial" w:eastAsia="Arial" w:hAnsi="Arial" w:cs="Arial" w:hint="default"/>
        <w:spacing w:val="-1"/>
        <w:w w:val="99"/>
        <w:sz w:val="20"/>
        <w:szCs w:val="20"/>
      </w:rPr>
    </w:lvl>
    <w:lvl w:ilvl="1" w:tplc="B8FABCBE">
      <w:numFmt w:val="bullet"/>
      <w:lvlText w:val="•"/>
      <w:lvlJc w:val="left"/>
      <w:pPr>
        <w:ind w:left="2676" w:hanging="569"/>
      </w:pPr>
      <w:rPr>
        <w:rFonts w:hint="default"/>
      </w:rPr>
    </w:lvl>
    <w:lvl w:ilvl="2" w:tplc="7B3878FC">
      <w:numFmt w:val="bullet"/>
      <w:lvlText w:val="•"/>
      <w:lvlJc w:val="left"/>
      <w:pPr>
        <w:ind w:left="3492" w:hanging="569"/>
      </w:pPr>
      <w:rPr>
        <w:rFonts w:hint="default"/>
      </w:rPr>
    </w:lvl>
    <w:lvl w:ilvl="3" w:tplc="FB103900">
      <w:numFmt w:val="bullet"/>
      <w:lvlText w:val="•"/>
      <w:lvlJc w:val="left"/>
      <w:pPr>
        <w:ind w:left="4309" w:hanging="569"/>
      </w:pPr>
      <w:rPr>
        <w:rFonts w:hint="default"/>
      </w:rPr>
    </w:lvl>
    <w:lvl w:ilvl="4" w:tplc="00B4692C">
      <w:numFmt w:val="bullet"/>
      <w:lvlText w:val="•"/>
      <w:lvlJc w:val="left"/>
      <w:pPr>
        <w:ind w:left="5125" w:hanging="569"/>
      </w:pPr>
      <w:rPr>
        <w:rFonts w:hint="default"/>
      </w:rPr>
    </w:lvl>
    <w:lvl w:ilvl="5" w:tplc="27E27ACA">
      <w:numFmt w:val="bullet"/>
      <w:lvlText w:val="•"/>
      <w:lvlJc w:val="left"/>
      <w:pPr>
        <w:ind w:left="5942" w:hanging="569"/>
      </w:pPr>
      <w:rPr>
        <w:rFonts w:hint="default"/>
      </w:rPr>
    </w:lvl>
    <w:lvl w:ilvl="6" w:tplc="F7D8CBBC">
      <w:numFmt w:val="bullet"/>
      <w:lvlText w:val="•"/>
      <w:lvlJc w:val="left"/>
      <w:pPr>
        <w:ind w:left="6758" w:hanging="569"/>
      </w:pPr>
      <w:rPr>
        <w:rFonts w:hint="default"/>
      </w:rPr>
    </w:lvl>
    <w:lvl w:ilvl="7" w:tplc="A594B65A">
      <w:numFmt w:val="bullet"/>
      <w:lvlText w:val="•"/>
      <w:lvlJc w:val="left"/>
      <w:pPr>
        <w:ind w:left="7574" w:hanging="569"/>
      </w:pPr>
      <w:rPr>
        <w:rFonts w:hint="default"/>
      </w:rPr>
    </w:lvl>
    <w:lvl w:ilvl="8" w:tplc="34EA790E">
      <w:numFmt w:val="bullet"/>
      <w:lvlText w:val="•"/>
      <w:lvlJc w:val="left"/>
      <w:pPr>
        <w:ind w:left="8391" w:hanging="569"/>
      </w:pPr>
      <w:rPr>
        <w:rFonts w:hint="default"/>
      </w:rPr>
    </w:lvl>
  </w:abstractNum>
  <w:abstractNum w:abstractNumId="29" w15:restartNumberingAfterBreak="0">
    <w:nsid w:val="32801486"/>
    <w:multiLevelType w:val="multilevel"/>
    <w:tmpl w:val="31C4B3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328B3193"/>
    <w:multiLevelType w:val="hybridMultilevel"/>
    <w:tmpl w:val="17E03E06"/>
    <w:lvl w:ilvl="0" w:tplc="DE842C18">
      <w:start w:val="4"/>
      <w:numFmt w:val="lowerRoman"/>
      <w:lvlText w:val="(%1)"/>
      <w:lvlJc w:val="left"/>
      <w:pPr>
        <w:ind w:left="1854" w:hanging="569"/>
      </w:pPr>
      <w:rPr>
        <w:rFonts w:ascii="Arial" w:eastAsia="Arial" w:hAnsi="Arial" w:cs="Arial" w:hint="default"/>
        <w:spacing w:val="-2"/>
        <w:w w:val="99"/>
        <w:sz w:val="20"/>
        <w:szCs w:val="20"/>
      </w:rPr>
    </w:lvl>
    <w:lvl w:ilvl="1" w:tplc="FB0A763C">
      <w:numFmt w:val="bullet"/>
      <w:lvlText w:val="•"/>
      <w:lvlJc w:val="left"/>
      <w:pPr>
        <w:ind w:left="2668" w:hanging="569"/>
      </w:pPr>
      <w:rPr>
        <w:rFonts w:hint="default"/>
      </w:rPr>
    </w:lvl>
    <w:lvl w:ilvl="2" w:tplc="4B2C6DF2">
      <w:numFmt w:val="bullet"/>
      <w:lvlText w:val="•"/>
      <w:lvlJc w:val="left"/>
      <w:pPr>
        <w:ind w:left="3476" w:hanging="569"/>
      </w:pPr>
      <w:rPr>
        <w:rFonts w:hint="default"/>
      </w:rPr>
    </w:lvl>
    <w:lvl w:ilvl="3" w:tplc="6C2C710E">
      <w:numFmt w:val="bullet"/>
      <w:lvlText w:val="•"/>
      <w:lvlJc w:val="left"/>
      <w:pPr>
        <w:ind w:left="4285" w:hanging="569"/>
      </w:pPr>
      <w:rPr>
        <w:rFonts w:hint="default"/>
      </w:rPr>
    </w:lvl>
    <w:lvl w:ilvl="4" w:tplc="A7FA8AE8">
      <w:numFmt w:val="bullet"/>
      <w:lvlText w:val="•"/>
      <w:lvlJc w:val="left"/>
      <w:pPr>
        <w:ind w:left="5093" w:hanging="569"/>
      </w:pPr>
      <w:rPr>
        <w:rFonts w:hint="default"/>
      </w:rPr>
    </w:lvl>
    <w:lvl w:ilvl="5" w:tplc="6FA46AE2">
      <w:numFmt w:val="bullet"/>
      <w:lvlText w:val="•"/>
      <w:lvlJc w:val="left"/>
      <w:pPr>
        <w:ind w:left="5902" w:hanging="569"/>
      </w:pPr>
      <w:rPr>
        <w:rFonts w:hint="default"/>
      </w:rPr>
    </w:lvl>
    <w:lvl w:ilvl="6" w:tplc="F01278C4">
      <w:numFmt w:val="bullet"/>
      <w:lvlText w:val="•"/>
      <w:lvlJc w:val="left"/>
      <w:pPr>
        <w:ind w:left="6710" w:hanging="569"/>
      </w:pPr>
      <w:rPr>
        <w:rFonts w:hint="default"/>
      </w:rPr>
    </w:lvl>
    <w:lvl w:ilvl="7" w:tplc="930CCD64">
      <w:numFmt w:val="bullet"/>
      <w:lvlText w:val="•"/>
      <w:lvlJc w:val="left"/>
      <w:pPr>
        <w:ind w:left="7518" w:hanging="569"/>
      </w:pPr>
      <w:rPr>
        <w:rFonts w:hint="default"/>
      </w:rPr>
    </w:lvl>
    <w:lvl w:ilvl="8" w:tplc="1CCE52AE">
      <w:numFmt w:val="bullet"/>
      <w:lvlText w:val="•"/>
      <w:lvlJc w:val="left"/>
      <w:pPr>
        <w:ind w:left="8327" w:hanging="569"/>
      </w:pPr>
      <w:rPr>
        <w:rFonts w:hint="default"/>
      </w:rPr>
    </w:lvl>
  </w:abstractNum>
  <w:abstractNum w:abstractNumId="31" w15:restartNumberingAfterBreak="0">
    <w:nsid w:val="32AF2AFD"/>
    <w:multiLevelType w:val="hybridMultilevel"/>
    <w:tmpl w:val="C68A2580"/>
    <w:lvl w:ilvl="0" w:tplc="F83E22C0">
      <w:start w:val="1"/>
      <w:numFmt w:val="lowerRoman"/>
      <w:lvlText w:val="(%1)"/>
      <w:lvlJc w:val="left"/>
      <w:pPr>
        <w:ind w:left="1854" w:hanging="569"/>
      </w:pPr>
      <w:rPr>
        <w:rFonts w:ascii="Arial" w:eastAsia="Arial" w:hAnsi="Arial" w:cs="Arial" w:hint="default"/>
        <w:spacing w:val="-1"/>
        <w:w w:val="99"/>
        <w:sz w:val="20"/>
        <w:szCs w:val="20"/>
      </w:rPr>
    </w:lvl>
    <w:lvl w:ilvl="1" w:tplc="649C3BFC">
      <w:numFmt w:val="bullet"/>
      <w:lvlText w:val="•"/>
      <w:lvlJc w:val="left"/>
      <w:pPr>
        <w:ind w:left="2668" w:hanging="569"/>
      </w:pPr>
      <w:rPr>
        <w:rFonts w:hint="default"/>
      </w:rPr>
    </w:lvl>
    <w:lvl w:ilvl="2" w:tplc="AC363C88">
      <w:numFmt w:val="bullet"/>
      <w:lvlText w:val="•"/>
      <w:lvlJc w:val="left"/>
      <w:pPr>
        <w:ind w:left="3476" w:hanging="569"/>
      </w:pPr>
      <w:rPr>
        <w:rFonts w:hint="default"/>
      </w:rPr>
    </w:lvl>
    <w:lvl w:ilvl="3" w:tplc="A672D36C">
      <w:numFmt w:val="bullet"/>
      <w:lvlText w:val="•"/>
      <w:lvlJc w:val="left"/>
      <w:pPr>
        <w:ind w:left="4285" w:hanging="569"/>
      </w:pPr>
      <w:rPr>
        <w:rFonts w:hint="default"/>
      </w:rPr>
    </w:lvl>
    <w:lvl w:ilvl="4" w:tplc="57B2A174">
      <w:numFmt w:val="bullet"/>
      <w:lvlText w:val="•"/>
      <w:lvlJc w:val="left"/>
      <w:pPr>
        <w:ind w:left="5093" w:hanging="569"/>
      </w:pPr>
      <w:rPr>
        <w:rFonts w:hint="default"/>
      </w:rPr>
    </w:lvl>
    <w:lvl w:ilvl="5" w:tplc="90B02858">
      <w:numFmt w:val="bullet"/>
      <w:lvlText w:val="•"/>
      <w:lvlJc w:val="left"/>
      <w:pPr>
        <w:ind w:left="5902" w:hanging="569"/>
      </w:pPr>
      <w:rPr>
        <w:rFonts w:hint="default"/>
      </w:rPr>
    </w:lvl>
    <w:lvl w:ilvl="6" w:tplc="FB0CC506">
      <w:numFmt w:val="bullet"/>
      <w:lvlText w:val="•"/>
      <w:lvlJc w:val="left"/>
      <w:pPr>
        <w:ind w:left="6710" w:hanging="569"/>
      </w:pPr>
      <w:rPr>
        <w:rFonts w:hint="default"/>
      </w:rPr>
    </w:lvl>
    <w:lvl w:ilvl="7" w:tplc="2D047668">
      <w:numFmt w:val="bullet"/>
      <w:lvlText w:val="•"/>
      <w:lvlJc w:val="left"/>
      <w:pPr>
        <w:ind w:left="7518" w:hanging="569"/>
      </w:pPr>
      <w:rPr>
        <w:rFonts w:hint="default"/>
      </w:rPr>
    </w:lvl>
    <w:lvl w:ilvl="8" w:tplc="EA2C2FD8">
      <w:numFmt w:val="bullet"/>
      <w:lvlText w:val="•"/>
      <w:lvlJc w:val="left"/>
      <w:pPr>
        <w:ind w:left="8327" w:hanging="569"/>
      </w:pPr>
      <w:rPr>
        <w:rFonts w:hint="default"/>
      </w:rPr>
    </w:lvl>
  </w:abstractNum>
  <w:abstractNum w:abstractNumId="32" w15:restartNumberingAfterBreak="0">
    <w:nsid w:val="34665976"/>
    <w:multiLevelType w:val="hybridMultilevel"/>
    <w:tmpl w:val="CB9CA698"/>
    <w:lvl w:ilvl="0" w:tplc="14090001">
      <w:start w:val="1"/>
      <w:numFmt w:val="bullet"/>
      <w:lvlText w:val=""/>
      <w:lvlJc w:val="left"/>
      <w:pPr>
        <w:ind w:left="719" w:hanging="567"/>
      </w:pPr>
      <w:rPr>
        <w:rFonts w:ascii="Symbol" w:hAnsi="Symbol" w:hint="default"/>
        <w:w w:val="99"/>
      </w:rPr>
    </w:lvl>
    <w:lvl w:ilvl="1" w:tplc="AA2CE62C">
      <w:numFmt w:val="bullet"/>
      <w:lvlText w:val=""/>
      <w:lvlJc w:val="left"/>
      <w:pPr>
        <w:ind w:left="839" w:hanging="567"/>
      </w:pPr>
      <w:rPr>
        <w:rFonts w:ascii="Symbol" w:eastAsia="Symbol" w:hAnsi="Symbol" w:cs="Symbol" w:hint="default"/>
        <w:w w:val="99"/>
        <w:sz w:val="20"/>
        <w:szCs w:val="20"/>
      </w:rPr>
    </w:lvl>
    <w:lvl w:ilvl="2" w:tplc="E848CBF2">
      <w:numFmt w:val="bullet"/>
      <w:lvlText w:val="•"/>
      <w:lvlJc w:val="left"/>
      <w:pPr>
        <w:ind w:left="1851" w:hanging="567"/>
      </w:pPr>
      <w:rPr>
        <w:rFonts w:hint="default"/>
      </w:rPr>
    </w:lvl>
    <w:lvl w:ilvl="3" w:tplc="9BF0B6A6">
      <w:numFmt w:val="bullet"/>
      <w:lvlText w:val="•"/>
      <w:lvlJc w:val="left"/>
      <w:pPr>
        <w:ind w:left="2863" w:hanging="567"/>
      </w:pPr>
      <w:rPr>
        <w:rFonts w:hint="default"/>
      </w:rPr>
    </w:lvl>
    <w:lvl w:ilvl="4" w:tplc="80EAF3BA">
      <w:numFmt w:val="bullet"/>
      <w:lvlText w:val="•"/>
      <w:lvlJc w:val="left"/>
      <w:pPr>
        <w:ind w:left="3874" w:hanging="567"/>
      </w:pPr>
      <w:rPr>
        <w:rFonts w:hint="default"/>
      </w:rPr>
    </w:lvl>
    <w:lvl w:ilvl="5" w:tplc="F1422C42">
      <w:numFmt w:val="bullet"/>
      <w:lvlText w:val="•"/>
      <w:lvlJc w:val="left"/>
      <w:pPr>
        <w:ind w:left="4886" w:hanging="567"/>
      </w:pPr>
      <w:rPr>
        <w:rFonts w:hint="default"/>
      </w:rPr>
    </w:lvl>
    <w:lvl w:ilvl="6" w:tplc="48E27038">
      <w:numFmt w:val="bullet"/>
      <w:lvlText w:val="•"/>
      <w:lvlJc w:val="left"/>
      <w:pPr>
        <w:ind w:left="5897" w:hanging="567"/>
      </w:pPr>
      <w:rPr>
        <w:rFonts w:hint="default"/>
      </w:rPr>
    </w:lvl>
    <w:lvl w:ilvl="7" w:tplc="9A9E4926">
      <w:numFmt w:val="bullet"/>
      <w:lvlText w:val="•"/>
      <w:lvlJc w:val="left"/>
      <w:pPr>
        <w:ind w:left="6909" w:hanging="567"/>
      </w:pPr>
      <w:rPr>
        <w:rFonts w:hint="default"/>
      </w:rPr>
    </w:lvl>
    <w:lvl w:ilvl="8" w:tplc="878C9A4E">
      <w:numFmt w:val="bullet"/>
      <w:lvlText w:val="•"/>
      <w:lvlJc w:val="left"/>
      <w:pPr>
        <w:ind w:left="7920" w:hanging="567"/>
      </w:pPr>
      <w:rPr>
        <w:rFonts w:hint="default"/>
      </w:rPr>
    </w:lvl>
  </w:abstractNum>
  <w:abstractNum w:abstractNumId="33" w15:restartNumberingAfterBreak="0">
    <w:nsid w:val="36175D81"/>
    <w:multiLevelType w:val="hybridMultilevel"/>
    <w:tmpl w:val="CAFA75E8"/>
    <w:lvl w:ilvl="0" w:tplc="B21EE05C">
      <w:start w:val="1"/>
      <w:numFmt w:val="lowerLetter"/>
      <w:lvlText w:val="(%1)"/>
      <w:lvlJc w:val="left"/>
      <w:pPr>
        <w:ind w:left="1854" w:hanging="569"/>
      </w:pPr>
      <w:rPr>
        <w:rFonts w:ascii="Arial" w:eastAsia="Arial" w:hAnsi="Arial" w:cs="Arial" w:hint="default"/>
        <w:w w:val="99"/>
        <w:sz w:val="20"/>
        <w:szCs w:val="20"/>
      </w:rPr>
    </w:lvl>
    <w:lvl w:ilvl="1" w:tplc="A300C858">
      <w:numFmt w:val="bullet"/>
      <w:lvlText w:val="•"/>
      <w:lvlJc w:val="left"/>
      <w:pPr>
        <w:ind w:left="2668" w:hanging="569"/>
      </w:pPr>
      <w:rPr>
        <w:rFonts w:hint="default"/>
      </w:rPr>
    </w:lvl>
    <w:lvl w:ilvl="2" w:tplc="78A01A0C">
      <w:numFmt w:val="bullet"/>
      <w:lvlText w:val="•"/>
      <w:lvlJc w:val="left"/>
      <w:pPr>
        <w:ind w:left="3476" w:hanging="569"/>
      </w:pPr>
      <w:rPr>
        <w:rFonts w:hint="default"/>
      </w:rPr>
    </w:lvl>
    <w:lvl w:ilvl="3" w:tplc="8B40AC56">
      <w:numFmt w:val="bullet"/>
      <w:lvlText w:val="•"/>
      <w:lvlJc w:val="left"/>
      <w:pPr>
        <w:ind w:left="4285" w:hanging="569"/>
      </w:pPr>
      <w:rPr>
        <w:rFonts w:hint="default"/>
      </w:rPr>
    </w:lvl>
    <w:lvl w:ilvl="4" w:tplc="D69013D2">
      <w:numFmt w:val="bullet"/>
      <w:lvlText w:val="•"/>
      <w:lvlJc w:val="left"/>
      <w:pPr>
        <w:ind w:left="5093" w:hanging="569"/>
      </w:pPr>
      <w:rPr>
        <w:rFonts w:hint="default"/>
      </w:rPr>
    </w:lvl>
    <w:lvl w:ilvl="5" w:tplc="CE60EF24">
      <w:numFmt w:val="bullet"/>
      <w:lvlText w:val="•"/>
      <w:lvlJc w:val="left"/>
      <w:pPr>
        <w:ind w:left="5902" w:hanging="569"/>
      </w:pPr>
      <w:rPr>
        <w:rFonts w:hint="default"/>
      </w:rPr>
    </w:lvl>
    <w:lvl w:ilvl="6" w:tplc="F9C821E6">
      <w:numFmt w:val="bullet"/>
      <w:lvlText w:val="•"/>
      <w:lvlJc w:val="left"/>
      <w:pPr>
        <w:ind w:left="6710" w:hanging="569"/>
      </w:pPr>
      <w:rPr>
        <w:rFonts w:hint="default"/>
      </w:rPr>
    </w:lvl>
    <w:lvl w:ilvl="7" w:tplc="BB2AC28C">
      <w:numFmt w:val="bullet"/>
      <w:lvlText w:val="•"/>
      <w:lvlJc w:val="left"/>
      <w:pPr>
        <w:ind w:left="7518" w:hanging="569"/>
      </w:pPr>
      <w:rPr>
        <w:rFonts w:hint="default"/>
      </w:rPr>
    </w:lvl>
    <w:lvl w:ilvl="8" w:tplc="F696738A">
      <w:numFmt w:val="bullet"/>
      <w:lvlText w:val="•"/>
      <w:lvlJc w:val="left"/>
      <w:pPr>
        <w:ind w:left="8327" w:hanging="569"/>
      </w:pPr>
      <w:rPr>
        <w:rFonts w:hint="default"/>
      </w:rPr>
    </w:lvl>
  </w:abstractNum>
  <w:abstractNum w:abstractNumId="34" w15:restartNumberingAfterBreak="0">
    <w:nsid w:val="37FB4A3B"/>
    <w:multiLevelType w:val="hybridMultilevel"/>
    <w:tmpl w:val="DDCA1072"/>
    <w:lvl w:ilvl="0" w:tplc="479A6336">
      <w:start w:val="3"/>
      <w:numFmt w:val="upperLetter"/>
      <w:lvlText w:val="%1"/>
      <w:lvlJc w:val="left"/>
      <w:pPr>
        <w:ind w:left="719" w:hanging="569"/>
      </w:pPr>
      <w:rPr>
        <w:rFonts w:ascii="Arial" w:eastAsia="Arial" w:hAnsi="Arial" w:cs="Arial" w:hint="default"/>
        <w:b/>
        <w:bCs/>
        <w:w w:val="99"/>
        <w:sz w:val="20"/>
        <w:szCs w:val="20"/>
      </w:rPr>
    </w:lvl>
    <w:lvl w:ilvl="1" w:tplc="8314193A">
      <w:start w:val="1"/>
      <w:numFmt w:val="decimal"/>
      <w:lvlText w:val="%2"/>
      <w:lvlJc w:val="left"/>
      <w:pPr>
        <w:ind w:left="719" w:hanging="567"/>
      </w:pPr>
      <w:rPr>
        <w:rFonts w:ascii="Arial" w:eastAsia="Arial" w:hAnsi="Arial" w:cs="Arial" w:hint="default"/>
        <w:w w:val="99"/>
        <w:sz w:val="20"/>
        <w:szCs w:val="20"/>
      </w:rPr>
    </w:lvl>
    <w:lvl w:ilvl="2" w:tplc="21B456CE">
      <w:start w:val="1"/>
      <w:numFmt w:val="lowerLetter"/>
      <w:lvlText w:val="(%3)"/>
      <w:lvlJc w:val="left"/>
      <w:pPr>
        <w:ind w:left="1288" w:hanging="569"/>
      </w:pPr>
      <w:rPr>
        <w:rFonts w:ascii="Arial" w:eastAsia="Arial" w:hAnsi="Arial" w:cs="Arial" w:hint="default"/>
        <w:w w:val="99"/>
        <w:sz w:val="20"/>
        <w:szCs w:val="20"/>
      </w:rPr>
    </w:lvl>
    <w:lvl w:ilvl="3" w:tplc="B14083E0">
      <w:start w:val="1"/>
      <w:numFmt w:val="lowerRoman"/>
      <w:lvlText w:val="(%4)"/>
      <w:lvlJc w:val="left"/>
      <w:pPr>
        <w:ind w:left="1854" w:hanging="569"/>
      </w:pPr>
      <w:rPr>
        <w:rFonts w:ascii="Arial" w:eastAsia="Arial" w:hAnsi="Arial" w:cs="Arial" w:hint="default"/>
        <w:spacing w:val="-1"/>
        <w:w w:val="99"/>
        <w:sz w:val="20"/>
        <w:szCs w:val="20"/>
      </w:rPr>
    </w:lvl>
    <w:lvl w:ilvl="4" w:tplc="ACFE31D4">
      <w:numFmt w:val="bullet"/>
      <w:lvlText w:val="•"/>
      <w:lvlJc w:val="left"/>
      <w:pPr>
        <w:ind w:left="3881" w:hanging="569"/>
      </w:pPr>
      <w:rPr>
        <w:rFonts w:hint="default"/>
      </w:rPr>
    </w:lvl>
    <w:lvl w:ilvl="5" w:tplc="F65855BA">
      <w:numFmt w:val="bullet"/>
      <w:lvlText w:val="•"/>
      <w:lvlJc w:val="left"/>
      <w:pPr>
        <w:ind w:left="4891" w:hanging="569"/>
      </w:pPr>
      <w:rPr>
        <w:rFonts w:hint="default"/>
      </w:rPr>
    </w:lvl>
    <w:lvl w:ilvl="6" w:tplc="4CBE6596">
      <w:numFmt w:val="bullet"/>
      <w:lvlText w:val="•"/>
      <w:lvlJc w:val="left"/>
      <w:pPr>
        <w:ind w:left="5902" w:hanging="569"/>
      </w:pPr>
      <w:rPr>
        <w:rFonts w:hint="default"/>
      </w:rPr>
    </w:lvl>
    <w:lvl w:ilvl="7" w:tplc="AC8E3B4E">
      <w:numFmt w:val="bullet"/>
      <w:lvlText w:val="•"/>
      <w:lvlJc w:val="left"/>
      <w:pPr>
        <w:ind w:left="6912" w:hanging="569"/>
      </w:pPr>
      <w:rPr>
        <w:rFonts w:hint="default"/>
      </w:rPr>
    </w:lvl>
    <w:lvl w:ilvl="8" w:tplc="B26203B8">
      <w:numFmt w:val="bullet"/>
      <w:lvlText w:val="•"/>
      <w:lvlJc w:val="left"/>
      <w:pPr>
        <w:ind w:left="7923" w:hanging="569"/>
      </w:pPr>
      <w:rPr>
        <w:rFonts w:hint="default"/>
      </w:rPr>
    </w:lvl>
  </w:abstractNum>
  <w:abstractNum w:abstractNumId="35" w15:restartNumberingAfterBreak="0">
    <w:nsid w:val="38455D92"/>
    <w:multiLevelType w:val="hybridMultilevel"/>
    <w:tmpl w:val="F5323F56"/>
    <w:lvl w:ilvl="0" w:tplc="2C729D74">
      <w:start w:val="1"/>
      <w:numFmt w:val="upperLetter"/>
      <w:lvlText w:val="%1."/>
      <w:lvlJc w:val="left"/>
      <w:pPr>
        <w:ind w:left="593" w:hanging="360"/>
        <w:jc w:val="right"/>
      </w:pPr>
      <w:rPr>
        <w:rFonts w:ascii="Arial" w:eastAsia="Arial" w:hAnsi="Arial" w:cs="Arial" w:hint="default"/>
        <w:spacing w:val="-1"/>
        <w:w w:val="99"/>
        <w:sz w:val="20"/>
        <w:szCs w:val="20"/>
      </w:rPr>
    </w:lvl>
    <w:lvl w:ilvl="1" w:tplc="14090001">
      <w:start w:val="1"/>
      <w:numFmt w:val="bullet"/>
      <w:lvlText w:val=""/>
      <w:lvlJc w:val="left"/>
      <w:pPr>
        <w:ind w:left="662" w:hanging="360"/>
      </w:pPr>
      <w:rPr>
        <w:rFonts w:ascii="Symbol" w:hAnsi="Symbol" w:hint="default"/>
        <w:spacing w:val="-1"/>
        <w:w w:val="99"/>
        <w:sz w:val="20"/>
        <w:szCs w:val="20"/>
      </w:rPr>
    </w:lvl>
    <w:lvl w:ilvl="2" w:tplc="EEBEA228">
      <w:numFmt w:val="bullet"/>
      <w:lvlText w:val="•"/>
      <w:lvlJc w:val="left"/>
      <w:pPr>
        <w:ind w:left="1700" w:hanging="360"/>
      </w:pPr>
      <w:rPr>
        <w:rFonts w:hint="default"/>
      </w:rPr>
    </w:lvl>
    <w:lvl w:ilvl="3" w:tplc="808AD520">
      <w:numFmt w:val="bullet"/>
      <w:lvlText w:val="•"/>
      <w:lvlJc w:val="left"/>
      <w:pPr>
        <w:ind w:left="2740" w:hanging="360"/>
      </w:pPr>
      <w:rPr>
        <w:rFonts w:hint="default"/>
      </w:rPr>
    </w:lvl>
    <w:lvl w:ilvl="4" w:tplc="EDB25A12">
      <w:numFmt w:val="bullet"/>
      <w:lvlText w:val="•"/>
      <w:lvlJc w:val="left"/>
      <w:pPr>
        <w:ind w:left="3781" w:hanging="360"/>
      </w:pPr>
      <w:rPr>
        <w:rFonts w:hint="default"/>
      </w:rPr>
    </w:lvl>
    <w:lvl w:ilvl="5" w:tplc="E654D130">
      <w:numFmt w:val="bullet"/>
      <w:lvlText w:val="•"/>
      <w:lvlJc w:val="left"/>
      <w:pPr>
        <w:ind w:left="4821" w:hanging="360"/>
      </w:pPr>
      <w:rPr>
        <w:rFonts w:hint="default"/>
      </w:rPr>
    </w:lvl>
    <w:lvl w:ilvl="6" w:tplc="DB0260FE">
      <w:numFmt w:val="bullet"/>
      <w:lvlText w:val="•"/>
      <w:lvlJc w:val="left"/>
      <w:pPr>
        <w:ind w:left="5862" w:hanging="360"/>
      </w:pPr>
      <w:rPr>
        <w:rFonts w:hint="default"/>
      </w:rPr>
    </w:lvl>
    <w:lvl w:ilvl="7" w:tplc="73226236">
      <w:numFmt w:val="bullet"/>
      <w:lvlText w:val="•"/>
      <w:lvlJc w:val="left"/>
      <w:pPr>
        <w:ind w:left="6902" w:hanging="360"/>
      </w:pPr>
      <w:rPr>
        <w:rFonts w:hint="default"/>
      </w:rPr>
    </w:lvl>
    <w:lvl w:ilvl="8" w:tplc="1FE29622">
      <w:numFmt w:val="bullet"/>
      <w:lvlText w:val="•"/>
      <w:lvlJc w:val="left"/>
      <w:pPr>
        <w:ind w:left="7943" w:hanging="360"/>
      </w:pPr>
      <w:rPr>
        <w:rFonts w:hint="default"/>
      </w:rPr>
    </w:lvl>
  </w:abstractNum>
  <w:abstractNum w:abstractNumId="36" w15:restartNumberingAfterBreak="0">
    <w:nsid w:val="38460A56"/>
    <w:multiLevelType w:val="hybridMultilevel"/>
    <w:tmpl w:val="47748752"/>
    <w:lvl w:ilvl="0" w:tplc="E3361976">
      <w:start w:val="1"/>
      <w:numFmt w:val="lowerLetter"/>
      <w:lvlText w:val="(%1)"/>
      <w:lvlJc w:val="left"/>
      <w:pPr>
        <w:ind w:left="1974" w:hanging="569"/>
      </w:pPr>
      <w:rPr>
        <w:rFonts w:ascii="Arial" w:eastAsia="Arial" w:hAnsi="Arial" w:cs="Arial" w:hint="default"/>
        <w:w w:val="99"/>
        <w:sz w:val="20"/>
        <w:szCs w:val="20"/>
      </w:rPr>
    </w:lvl>
    <w:lvl w:ilvl="1" w:tplc="266C62A4">
      <w:start w:val="1"/>
      <w:numFmt w:val="lowerRoman"/>
      <w:lvlText w:val="(%2)"/>
      <w:lvlJc w:val="left"/>
      <w:pPr>
        <w:ind w:left="2541" w:hanging="567"/>
      </w:pPr>
      <w:rPr>
        <w:rFonts w:ascii="Arial" w:eastAsia="Arial" w:hAnsi="Arial" w:cs="Arial" w:hint="default"/>
        <w:spacing w:val="-1"/>
        <w:w w:val="99"/>
        <w:sz w:val="20"/>
        <w:szCs w:val="20"/>
      </w:rPr>
    </w:lvl>
    <w:lvl w:ilvl="2" w:tplc="946A3BBA">
      <w:numFmt w:val="bullet"/>
      <w:lvlText w:val="•"/>
      <w:lvlJc w:val="left"/>
      <w:pPr>
        <w:ind w:left="3378" w:hanging="567"/>
      </w:pPr>
      <w:rPr>
        <w:rFonts w:hint="default"/>
      </w:rPr>
    </w:lvl>
    <w:lvl w:ilvl="3" w:tplc="A84AB08C">
      <w:numFmt w:val="bullet"/>
      <w:lvlText w:val="•"/>
      <w:lvlJc w:val="left"/>
      <w:pPr>
        <w:ind w:left="4216" w:hanging="567"/>
      </w:pPr>
      <w:rPr>
        <w:rFonts w:hint="default"/>
      </w:rPr>
    </w:lvl>
    <w:lvl w:ilvl="4" w:tplc="801E7C82">
      <w:numFmt w:val="bullet"/>
      <w:lvlText w:val="•"/>
      <w:lvlJc w:val="left"/>
      <w:pPr>
        <w:ind w:left="5054" w:hanging="567"/>
      </w:pPr>
      <w:rPr>
        <w:rFonts w:hint="default"/>
      </w:rPr>
    </w:lvl>
    <w:lvl w:ilvl="5" w:tplc="EDC07D72">
      <w:numFmt w:val="bullet"/>
      <w:lvlText w:val="•"/>
      <w:lvlJc w:val="left"/>
      <w:pPr>
        <w:ind w:left="5892" w:hanging="567"/>
      </w:pPr>
      <w:rPr>
        <w:rFonts w:hint="default"/>
      </w:rPr>
    </w:lvl>
    <w:lvl w:ilvl="6" w:tplc="DE02A9A4">
      <w:numFmt w:val="bullet"/>
      <w:lvlText w:val="•"/>
      <w:lvlJc w:val="left"/>
      <w:pPr>
        <w:ind w:left="6731" w:hanging="567"/>
      </w:pPr>
      <w:rPr>
        <w:rFonts w:hint="default"/>
      </w:rPr>
    </w:lvl>
    <w:lvl w:ilvl="7" w:tplc="64B0152A">
      <w:numFmt w:val="bullet"/>
      <w:lvlText w:val="•"/>
      <w:lvlJc w:val="left"/>
      <w:pPr>
        <w:ind w:left="7569" w:hanging="567"/>
      </w:pPr>
      <w:rPr>
        <w:rFonts w:hint="default"/>
      </w:rPr>
    </w:lvl>
    <w:lvl w:ilvl="8" w:tplc="3C38993A">
      <w:numFmt w:val="bullet"/>
      <w:lvlText w:val="•"/>
      <w:lvlJc w:val="left"/>
      <w:pPr>
        <w:ind w:left="8407" w:hanging="567"/>
      </w:pPr>
      <w:rPr>
        <w:rFonts w:hint="default"/>
      </w:rPr>
    </w:lvl>
  </w:abstractNum>
  <w:abstractNum w:abstractNumId="37" w15:restartNumberingAfterBreak="0">
    <w:nsid w:val="3BDF11AF"/>
    <w:multiLevelType w:val="hybridMultilevel"/>
    <w:tmpl w:val="3C481982"/>
    <w:lvl w:ilvl="0" w:tplc="14090001">
      <w:start w:val="1"/>
      <w:numFmt w:val="bullet"/>
      <w:lvlText w:val=""/>
      <w:lvlJc w:val="left"/>
      <w:pPr>
        <w:ind w:left="719" w:hanging="567"/>
      </w:pPr>
      <w:rPr>
        <w:rFonts w:ascii="Symbol" w:hAnsi="Symbol" w:hint="default"/>
        <w:w w:val="99"/>
      </w:rPr>
    </w:lvl>
    <w:lvl w:ilvl="1" w:tplc="AA2CE62C">
      <w:numFmt w:val="bullet"/>
      <w:lvlText w:val=""/>
      <w:lvlJc w:val="left"/>
      <w:pPr>
        <w:ind w:left="839" w:hanging="567"/>
      </w:pPr>
      <w:rPr>
        <w:rFonts w:ascii="Symbol" w:eastAsia="Symbol" w:hAnsi="Symbol" w:cs="Symbol" w:hint="default"/>
        <w:w w:val="99"/>
        <w:sz w:val="20"/>
        <w:szCs w:val="20"/>
      </w:rPr>
    </w:lvl>
    <w:lvl w:ilvl="2" w:tplc="E848CBF2">
      <w:numFmt w:val="bullet"/>
      <w:lvlText w:val="•"/>
      <w:lvlJc w:val="left"/>
      <w:pPr>
        <w:ind w:left="1851" w:hanging="567"/>
      </w:pPr>
      <w:rPr>
        <w:rFonts w:hint="default"/>
      </w:rPr>
    </w:lvl>
    <w:lvl w:ilvl="3" w:tplc="9BF0B6A6">
      <w:numFmt w:val="bullet"/>
      <w:lvlText w:val="•"/>
      <w:lvlJc w:val="left"/>
      <w:pPr>
        <w:ind w:left="2863" w:hanging="567"/>
      </w:pPr>
      <w:rPr>
        <w:rFonts w:hint="default"/>
      </w:rPr>
    </w:lvl>
    <w:lvl w:ilvl="4" w:tplc="80EAF3BA">
      <w:numFmt w:val="bullet"/>
      <w:lvlText w:val="•"/>
      <w:lvlJc w:val="left"/>
      <w:pPr>
        <w:ind w:left="3874" w:hanging="567"/>
      </w:pPr>
      <w:rPr>
        <w:rFonts w:hint="default"/>
      </w:rPr>
    </w:lvl>
    <w:lvl w:ilvl="5" w:tplc="F1422C42">
      <w:numFmt w:val="bullet"/>
      <w:lvlText w:val="•"/>
      <w:lvlJc w:val="left"/>
      <w:pPr>
        <w:ind w:left="4886" w:hanging="567"/>
      </w:pPr>
      <w:rPr>
        <w:rFonts w:hint="default"/>
      </w:rPr>
    </w:lvl>
    <w:lvl w:ilvl="6" w:tplc="48E27038">
      <w:numFmt w:val="bullet"/>
      <w:lvlText w:val="•"/>
      <w:lvlJc w:val="left"/>
      <w:pPr>
        <w:ind w:left="5897" w:hanging="567"/>
      </w:pPr>
      <w:rPr>
        <w:rFonts w:hint="default"/>
      </w:rPr>
    </w:lvl>
    <w:lvl w:ilvl="7" w:tplc="9A9E4926">
      <w:numFmt w:val="bullet"/>
      <w:lvlText w:val="•"/>
      <w:lvlJc w:val="left"/>
      <w:pPr>
        <w:ind w:left="6909" w:hanging="567"/>
      </w:pPr>
      <w:rPr>
        <w:rFonts w:hint="default"/>
      </w:rPr>
    </w:lvl>
    <w:lvl w:ilvl="8" w:tplc="878C9A4E">
      <w:numFmt w:val="bullet"/>
      <w:lvlText w:val="•"/>
      <w:lvlJc w:val="left"/>
      <w:pPr>
        <w:ind w:left="7920" w:hanging="567"/>
      </w:pPr>
      <w:rPr>
        <w:rFonts w:hint="default"/>
      </w:rPr>
    </w:lvl>
  </w:abstractNum>
  <w:abstractNum w:abstractNumId="38" w15:restartNumberingAfterBreak="0">
    <w:nsid w:val="3C4152D0"/>
    <w:multiLevelType w:val="hybridMultilevel"/>
    <w:tmpl w:val="86AE6464"/>
    <w:lvl w:ilvl="0" w:tplc="D3D2B738">
      <w:start w:val="1"/>
      <w:numFmt w:val="decimal"/>
      <w:lvlText w:val="%1"/>
      <w:lvlJc w:val="left"/>
      <w:pPr>
        <w:ind w:left="1854" w:hanging="569"/>
        <w:jc w:val="right"/>
      </w:pPr>
      <w:rPr>
        <w:rFonts w:hint="default"/>
        <w:w w:val="99"/>
      </w:rPr>
    </w:lvl>
    <w:lvl w:ilvl="1" w:tplc="681A4A5A">
      <w:numFmt w:val="bullet"/>
      <w:lvlText w:val="•"/>
      <w:lvlJc w:val="left"/>
      <w:pPr>
        <w:ind w:left="2668" w:hanging="569"/>
      </w:pPr>
      <w:rPr>
        <w:rFonts w:hint="default"/>
      </w:rPr>
    </w:lvl>
    <w:lvl w:ilvl="2" w:tplc="B3147A72">
      <w:numFmt w:val="bullet"/>
      <w:lvlText w:val="•"/>
      <w:lvlJc w:val="left"/>
      <w:pPr>
        <w:ind w:left="3476" w:hanging="569"/>
      </w:pPr>
      <w:rPr>
        <w:rFonts w:hint="default"/>
      </w:rPr>
    </w:lvl>
    <w:lvl w:ilvl="3" w:tplc="F4761A96">
      <w:numFmt w:val="bullet"/>
      <w:lvlText w:val="•"/>
      <w:lvlJc w:val="left"/>
      <w:pPr>
        <w:ind w:left="4285" w:hanging="569"/>
      </w:pPr>
      <w:rPr>
        <w:rFonts w:hint="default"/>
      </w:rPr>
    </w:lvl>
    <w:lvl w:ilvl="4" w:tplc="3E3AB358">
      <w:numFmt w:val="bullet"/>
      <w:lvlText w:val="•"/>
      <w:lvlJc w:val="left"/>
      <w:pPr>
        <w:ind w:left="5093" w:hanging="569"/>
      </w:pPr>
      <w:rPr>
        <w:rFonts w:hint="default"/>
      </w:rPr>
    </w:lvl>
    <w:lvl w:ilvl="5" w:tplc="DB72300C">
      <w:numFmt w:val="bullet"/>
      <w:lvlText w:val="•"/>
      <w:lvlJc w:val="left"/>
      <w:pPr>
        <w:ind w:left="5902" w:hanging="569"/>
      </w:pPr>
      <w:rPr>
        <w:rFonts w:hint="default"/>
      </w:rPr>
    </w:lvl>
    <w:lvl w:ilvl="6" w:tplc="B1E429C4">
      <w:numFmt w:val="bullet"/>
      <w:lvlText w:val="•"/>
      <w:lvlJc w:val="left"/>
      <w:pPr>
        <w:ind w:left="6710" w:hanging="569"/>
      </w:pPr>
      <w:rPr>
        <w:rFonts w:hint="default"/>
      </w:rPr>
    </w:lvl>
    <w:lvl w:ilvl="7" w:tplc="8B44275C">
      <w:numFmt w:val="bullet"/>
      <w:lvlText w:val="•"/>
      <w:lvlJc w:val="left"/>
      <w:pPr>
        <w:ind w:left="7518" w:hanging="569"/>
      </w:pPr>
      <w:rPr>
        <w:rFonts w:hint="default"/>
      </w:rPr>
    </w:lvl>
    <w:lvl w:ilvl="8" w:tplc="510E0C4E">
      <w:numFmt w:val="bullet"/>
      <w:lvlText w:val="•"/>
      <w:lvlJc w:val="left"/>
      <w:pPr>
        <w:ind w:left="8327" w:hanging="569"/>
      </w:pPr>
      <w:rPr>
        <w:rFonts w:hint="default"/>
      </w:rPr>
    </w:lvl>
  </w:abstractNum>
  <w:abstractNum w:abstractNumId="39" w15:restartNumberingAfterBreak="0">
    <w:nsid w:val="3C79233F"/>
    <w:multiLevelType w:val="hybridMultilevel"/>
    <w:tmpl w:val="A740B8BA"/>
    <w:lvl w:ilvl="0" w:tplc="69EE5D16">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3E4935DD"/>
    <w:multiLevelType w:val="hybridMultilevel"/>
    <w:tmpl w:val="38C67BE0"/>
    <w:lvl w:ilvl="0" w:tplc="D6C8606E">
      <w:start w:val="1"/>
      <w:numFmt w:val="lowerLetter"/>
      <w:lvlText w:val="(%1)"/>
      <w:lvlJc w:val="left"/>
      <w:pPr>
        <w:ind w:left="1854" w:hanging="569"/>
      </w:pPr>
      <w:rPr>
        <w:rFonts w:ascii="Arial" w:eastAsia="Arial" w:hAnsi="Arial" w:cs="Arial" w:hint="default"/>
        <w:w w:val="99"/>
        <w:sz w:val="20"/>
        <w:szCs w:val="20"/>
      </w:rPr>
    </w:lvl>
    <w:lvl w:ilvl="1" w:tplc="E1F4E20A">
      <w:numFmt w:val="bullet"/>
      <w:lvlText w:val="•"/>
      <w:lvlJc w:val="left"/>
      <w:pPr>
        <w:ind w:left="2668" w:hanging="569"/>
      </w:pPr>
      <w:rPr>
        <w:rFonts w:hint="default"/>
      </w:rPr>
    </w:lvl>
    <w:lvl w:ilvl="2" w:tplc="4000BEE4">
      <w:numFmt w:val="bullet"/>
      <w:lvlText w:val="•"/>
      <w:lvlJc w:val="left"/>
      <w:pPr>
        <w:ind w:left="3476" w:hanging="569"/>
      </w:pPr>
      <w:rPr>
        <w:rFonts w:hint="default"/>
      </w:rPr>
    </w:lvl>
    <w:lvl w:ilvl="3" w:tplc="C0E83FE4">
      <w:numFmt w:val="bullet"/>
      <w:lvlText w:val="•"/>
      <w:lvlJc w:val="left"/>
      <w:pPr>
        <w:ind w:left="4285" w:hanging="569"/>
      </w:pPr>
      <w:rPr>
        <w:rFonts w:hint="default"/>
      </w:rPr>
    </w:lvl>
    <w:lvl w:ilvl="4" w:tplc="9FB68D04">
      <w:numFmt w:val="bullet"/>
      <w:lvlText w:val="•"/>
      <w:lvlJc w:val="left"/>
      <w:pPr>
        <w:ind w:left="5093" w:hanging="569"/>
      </w:pPr>
      <w:rPr>
        <w:rFonts w:hint="default"/>
      </w:rPr>
    </w:lvl>
    <w:lvl w:ilvl="5" w:tplc="7B38AEDC">
      <w:numFmt w:val="bullet"/>
      <w:lvlText w:val="•"/>
      <w:lvlJc w:val="left"/>
      <w:pPr>
        <w:ind w:left="5902" w:hanging="569"/>
      </w:pPr>
      <w:rPr>
        <w:rFonts w:hint="default"/>
      </w:rPr>
    </w:lvl>
    <w:lvl w:ilvl="6" w:tplc="C5B0AEDE">
      <w:numFmt w:val="bullet"/>
      <w:lvlText w:val="•"/>
      <w:lvlJc w:val="left"/>
      <w:pPr>
        <w:ind w:left="6710" w:hanging="569"/>
      </w:pPr>
      <w:rPr>
        <w:rFonts w:hint="default"/>
      </w:rPr>
    </w:lvl>
    <w:lvl w:ilvl="7" w:tplc="FE98D974">
      <w:numFmt w:val="bullet"/>
      <w:lvlText w:val="•"/>
      <w:lvlJc w:val="left"/>
      <w:pPr>
        <w:ind w:left="7518" w:hanging="569"/>
      </w:pPr>
      <w:rPr>
        <w:rFonts w:hint="default"/>
      </w:rPr>
    </w:lvl>
    <w:lvl w:ilvl="8" w:tplc="D07222D2">
      <w:numFmt w:val="bullet"/>
      <w:lvlText w:val="•"/>
      <w:lvlJc w:val="left"/>
      <w:pPr>
        <w:ind w:left="8327" w:hanging="569"/>
      </w:pPr>
      <w:rPr>
        <w:rFonts w:hint="default"/>
      </w:rPr>
    </w:lvl>
  </w:abstractNum>
  <w:abstractNum w:abstractNumId="41" w15:restartNumberingAfterBreak="0">
    <w:nsid w:val="42CC4385"/>
    <w:multiLevelType w:val="hybridMultilevel"/>
    <w:tmpl w:val="19483D24"/>
    <w:lvl w:ilvl="0" w:tplc="138EB11A">
      <w:start w:val="1"/>
      <w:numFmt w:val="lowerLetter"/>
      <w:lvlText w:val="(%1)"/>
      <w:lvlJc w:val="left"/>
      <w:pPr>
        <w:ind w:left="1842" w:hanging="711"/>
      </w:pPr>
      <w:rPr>
        <w:rFonts w:ascii="Arial" w:eastAsia="Arial" w:hAnsi="Arial" w:cs="Arial" w:hint="default"/>
        <w:w w:val="99"/>
        <w:sz w:val="20"/>
        <w:szCs w:val="20"/>
      </w:rPr>
    </w:lvl>
    <w:lvl w:ilvl="1" w:tplc="CAD86EBC">
      <w:numFmt w:val="bullet"/>
      <w:lvlText w:val="•"/>
      <w:lvlJc w:val="left"/>
      <w:pPr>
        <w:ind w:left="2656" w:hanging="711"/>
      </w:pPr>
      <w:rPr>
        <w:rFonts w:hint="default"/>
      </w:rPr>
    </w:lvl>
    <w:lvl w:ilvl="2" w:tplc="8D125CA2">
      <w:numFmt w:val="bullet"/>
      <w:lvlText w:val="•"/>
      <w:lvlJc w:val="left"/>
      <w:pPr>
        <w:ind w:left="3472" w:hanging="711"/>
      </w:pPr>
      <w:rPr>
        <w:rFonts w:hint="default"/>
      </w:rPr>
    </w:lvl>
    <w:lvl w:ilvl="3" w:tplc="18EEA572">
      <w:numFmt w:val="bullet"/>
      <w:lvlText w:val="•"/>
      <w:lvlJc w:val="left"/>
      <w:pPr>
        <w:ind w:left="4289" w:hanging="711"/>
      </w:pPr>
      <w:rPr>
        <w:rFonts w:hint="default"/>
      </w:rPr>
    </w:lvl>
    <w:lvl w:ilvl="4" w:tplc="74F661CC">
      <w:numFmt w:val="bullet"/>
      <w:lvlText w:val="•"/>
      <w:lvlJc w:val="left"/>
      <w:pPr>
        <w:ind w:left="5105" w:hanging="711"/>
      </w:pPr>
      <w:rPr>
        <w:rFonts w:hint="default"/>
      </w:rPr>
    </w:lvl>
    <w:lvl w:ilvl="5" w:tplc="45FE97A6">
      <w:numFmt w:val="bullet"/>
      <w:lvlText w:val="•"/>
      <w:lvlJc w:val="left"/>
      <w:pPr>
        <w:ind w:left="5922" w:hanging="711"/>
      </w:pPr>
      <w:rPr>
        <w:rFonts w:hint="default"/>
      </w:rPr>
    </w:lvl>
    <w:lvl w:ilvl="6" w:tplc="61B27BB2">
      <w:numFmt w:val="bullet"/>
      <w:lvlText w:val="•"/>
      <w:lvlJc w:val="left"/>
      <w:pPr>
        <w:ind w:left="6738" w:hanging="711"/>
      </w:pPr>
      <w:rPr>
        <w:rFonts w:hint="default"/>
      </w:rPr>
    </w:lvl>
    <w:lvl w:ilvl="7" w:tplc="D0387AB0">
      <w:numFmt w:val="bullet"/>
      <w:lvlText w:val="•"/>
      <w:lvlJc w:val="left"/>
      <w:pPr>
        <w:ind w:left="7554" w:hanging="711"/>
      </w:pPr>
      <w:rPr>
        <w:rFonts w:hint="default"/>
      </w:rPr>
    </w:lvl>
    <w:lvl w:ilvl="8" w:tplc="31028192">
      <w:numFmt w:val="bullet"/>
      <w:lvlText w:val="•"/>
      <w:lvlJc w:val="left"/>
      <w:pPr>
        <w:ind w:left="8371" w:hanging="711"/>
      </w:pPr>
      <w:rPr>
        <w:rFonts w:hint="default"/>
      </w:rPr>
    </w:lvl>
  </w:abstractNum>
  <w:abstractNum w:abstractNumId="42" w15:restartNumberingAfterBreak="0">
    <w:nsid w:val="44203659"/>
    <w:multiLevelType w:val="hybridMultilevel"/>
    <w:tmpl w:val="7C321B32"/>
    <w:lvl w:ilvl="0" w:tplc="8DF443DC">
      <w:start w:val="1"/>
      <w:numFmt w:val="lowerLetter"/>
      <w:lvlText w:val="(%1)"/>
      <w:lvlJc w:val="left"/>
      <w:pPr>
        <w:ind w:left="1974" w:hanging="569"/>
      </w:pPr>
      <w:rPr>
        <w:rFonts w:ascii="Arial" w:eastAsia="Arial" w:hAnsi="Arial" w:cs="Arial" w:hint="default"/>
        <w:w w:val="99"/>
        <w:sz w:val="20"/>
        <w:szCs w:val="20"/>
      </w:rPr>
    </w:lvl>
    <w:lvl w:ilvl="1" w:tplc="A5287716">
      <w:numFmt w:val="bullet"/>
      <w:lvlText w:val="•"/>
      <w:lvlJc w:val="left"/>
      <w:pPr>
        <w:ind w:left="2792" w:hanging="569"/>
      </w:pPr>
      <w:rPr>
        <w:rFonts w:hint="default"/>
      </w:rPr>
    </w:lvl>
    <w:lvl w:ilvl="2" w:tplc="0AB645B2">
      <w:numFmt w:val="bullet"/>
      <w:lvlText w:val="•"/>
      <w:lvlJc w:val="left"/>
      <w:pPr>
        <w:ind w:left="3604" w:hanging="569"/>
      </w:pPr>
      <w:rPr>
        <w:rFonts w:hint="default"/>
      </w:rPr>
    </w:lvl>
    <w:lvl w:ilvl="3" w:tplc="3D82309A">
      <w:numFmt w:val="bullet"/>
      <w:lvlText w:val="•"/>
      <w:lvlJc w:val="left"/>
      <w:pPr>
        <w:ind w:left="4417" w:hanging="569"/>
      </w:pPr>
      <w:rPr>
        <w:rFonts w:hint="default"/>
      </w:rPr>
    </w:lvl>
    <w:lvl w:ilvl="4" w:tplc="F3C0B7B8">
      <w:numFmt w:val="bullet"/>
      <w:lvlText w:val="•"/>
      <w:lvlJc w:val="left"/>
      <w:pPr>
        <w:ind w:left="5229" w:hanging="569"/>
      </w:pPr>
      <w:rPr>
        <w:rFonts w:hint="default"/>
      </w:rPr>
    </w:lvl>
    <w:lvl w:ilvl="5" w:tplc="A652364A">
      <w:numFmt w:val="bullet"/>
      <w:lvlText w:val="•"/>
      <w:lvlJc w:val="left"/>
      <w:pPr>
        <w:ind w:left="6042" w:hanging="569"/>
      </w:pPr>
      <w:rPr>
        <w:rFonts w:hint="default"/>
      </w:rPr>
    </w:lvl>
    <w:lvl w:ilvl="6" w:tplc="26EC94C8">
      <w:numFmt w:val="bullet"/>
      <w:lvlText w:val="•"/>
      <w:lvlJc w:val="left"/>
      <w:pPr>
        <w:ind w:left="6854" w:hanging="569"/>
      </w:pPr>
      <w:rPr>
        <w:rFonts w:hint="default"/>
      </w:rPr>
    </w:lvl>
    <w:lvl w:ilvl="7" w:tplc="232499D4">
      <w:numFmt w:val="bullet"/>
      <w:lvlText w:val="•"/>
      <w:lvlJc w:val="left"/>
      <w:pPr>
        <w:ind w:left="7666" w:hanging="569"/>
      </w:pPr>
      <w:rPr>
        <w:rFonts w:hint="default"/>
      </w:rPr>
    </w:lvl>
    <w:lvl w:ilvl="8" w:tplc="C2E6AD52">
      <w:numFmt w:val="bullet"/>
      <w:lvlText w:val="•"/>
      <w:lvlJc w:val="left"/>
      <w:pPr>
        <w:ind w:left="8479" w:hanging="569"/>
      </w:pPr>
      <w:rPr>
        <w:rFonts w:hint="default"/>
      </w:rPr>
    </w:lvl>
  </w:abstractNum>
  <w:abstractNum w:abstractNumId="43" w15:restartNumberingAfterBreak="0">
    <w:nsid w:val="46B96699"/>
    <w:multiLevelType w:val="hybridMultilevel"/>
    <w:tmpl w:val="8B58368C"/>
    <w:lvl w:ilvl="0" w:tplc="F2F67BE0">
      <w:start w:val="1"/>
      <w:numFmt w:val="decimal"/>
      <w:lvlText w:val="%1"/>
      <w:lvlJc w:val="left"/>
      <w:pPr>
        <w:ind w:left="1854" w:hanging="569"/>
      </w:pPr>
      <w:rPr>
        <w:rFonts w:ascii="Arial" w:eastAsia="Arial" w:hAnsi="Arial" w:cs="Arial" w:hint="default"/>
        <w:w w:val="99"/>
        <w:sz w:val="20"/>
        <w:szCs w:val="20"/>
      </w:rPr>
    </w:lvl>
    <w:lvl w:ilvl="1" w:tplc="D6F65E80">
      <w:numFmt w:val="bullet"/>
      <w:lvlText w:val="•"/>
      <w:lvlJc w:val="left"/>
      <w:pPr>
        <w:ind w:left="2668" w:hanging="569"/>
      </w:pPr>
      <w:rPr>
        <w:rFonts w:hint="default"/>
      </w:rPr>
    </w:lvl>
    <w:lvl w:ilvl="2" w:tplc="CF7EBF86">
      <w:numFmt w:val="bullet"/>
      <w:lvlText w:val="•"/>
      <w:lvlJc w:val="left"/>
      <w:pPr>
        <w:ind w:left="3476" w:hanging="569"/>
      </w:pPr>
      <w:rPr>
        <w:rFonts w:hint="default"/>
      </w:rPr>
    </w:lvl>
    <w:lvl w:ilvl="3" w:tplc="1A1CEAC0">
      <w:numFmt w:val="bullet"/>
      <w:lvlText w:val="•"/>
      <w:lvlJc w:val="left"/>
      <w:pPr>
        <w:ind w:left="4285" w:hanging="569"/>
      </w:pPr>
      <w:rPr>
        <w:rFonts w:hint="default"/>
      </w:rPr>
    </w:lvl>
    <w:lvl w:ilvl="4" w:tplc="77E89E54">
      <w:numFmt w:val="bullet"/>
      <w:lvlText w:val="•"/>
      <w:lvlJc w:val="left"/>
      <w:pPr>
        <w:ind w:left="5093" w:hanging="569"/>
      </w:pPr>
      <w:rPr>
        <w:rFonts w:hint="default"/>
      </w:rPr>
    </w:lvl>
    <w:lvl w:ilvl="5" w:tplc="6E426E22">
      <w:numFmt w:val="bullet"/>
      <w:lvlText w:val="•"/>
      <w:lvlJc w:val="left"/>
      <w:pPr>
        <w:ind w:left="5902" w:hanging="569"/>
      </w:pPr>
      <w:rPr>
        <w:rFonts w:hint="default"/>
      </w:rPr>
    </w:lvl>
    <w:lvl w:ilvl="6" w:tplc="9AA8C1C2">
      <w:numFmt w:val="bullet"/>
      <w:lvlText w:val="•"/>
      <w:lvlJc w:val="left"/>
      <w:pPr>
        <w:ind w:left="6710" w:hanging="569"/>
      </w:pPr>
      <w:rPr>
        <w:rFonts w:hint="default"/>
      </w:rPr>
    </w:lvl>
    <w:lvl w:ilvl="7" w:tplc="BEB6D80C">
      <w:numFmt w:val="bullet"/>
      <w:lvlText w:val="•"/>
      <w:lvlJc w:val="left"/>
      <w:pPr>
        <w:ind w:left="7518" w:hanging="569"/>
      </w:pPr>
      <w:rPr>
        <w:rFonts w:hint="default"/>
      </w:rPr>
    </w:lvl>
    <w:lvl w:ilvl="8" w:tplc="D4B6E3CA">
      <w:numFmt w:val="bullet"/>
      <w:lvlText w:val="•"/>
      <w:lvlJc w:val="left"/>
      <w:pPr>
        <w:ind w:left="8327" w:hanging="569"/>
      </w:pPr>
      <w:rPr>
        <w:rFonts w:hint="default"/>
      </w:rPr>
    </w:lvl>
  </w:abstractNum>
  <w:abstractNum w:abstractNumId="44" w15:restartNumberingAfterBreak="0">
    <w:nsid w:val="47A9616D"/>
    <w:multiLevelType w:val="hybridMultilevel"/>
    <w:tmpl w:val="C80062D8"/>
    <w:lvl w:ilvl="0" w:tplc="9846230A">
      <w:start w:val="1"/>
      <w:numFmt w:val="lowerLetter"/>
      <w:lvlText w:val="(%1)"/>
      <w:lvlJc w:val="left"/>
      <w:pPr>
        <w:ind w:left="1854" w:hanging="569"/>
      </w:pPr>
      <w:rPr>
        <w:rFonts w:ascii="Arial" w:eastAsia="Arial" w:hAnsi="Arial" w:cs="Arial" w:hint="default"/>
        <w:w w:val="99"/>
        <w:sz w:val="20"/>
        <w:szCs w:val="20"/>
      </w:rPr>
    </w:lvl>
    <w:lvl w:ilvl="1" w:tplc="9E6878BE">
      <w:numFmt w:val="bullet"/>
      <w:lvlText w:val="•"/>
      <w:lvlJc w:val="left"/>
      <w:pPr>
        <w:ind w:left="2676" w:hanging="569"/>
      </w:pPr>
      <w:rPr>
        <w:rFonts w:hint="default"/>
      </w:rPr>
    </w:lvl>
    <w:lvl w:ilvl="2" w:tplc="8B72FE2C">
      <w:numFmt w:val="bullet"/>
      <w:lvlText w:val="•"/>
      <w:lvlJc w:val="left"/>
      <w:pPr>
        <w:ind w:left="3492" w:hanging="569"/>
      </w:pPr>
      <w:rPr>
        <w:rFonts w:hint="default"/>
      </w:rPr>
    </w:lvl>
    <w:lvl w:ilvl="3" w:tplc="6A244524">
      <w:numFmt w:val="bullet"/>
      <w:lvlText w:val="•"/>
      <w:lvlJc w:val="left"/>
      <w:pPr>
        <w:ind w:left="4309" w:hanging="569"/>
      </w:pPr>
      <w:rPr>
        <w:rFonts w:hint="default"/>
      </w:rPr>
    </w:lvl>
    <w:lvl w:ilvl="4" w:tplc="028AE76C">
      <w:numFmt w:val="bullet"/>
      <w:lvlText w:val="•"/>
      <w:lvlJc w:val="left"/>
      <w:pPr>
        <w:ind w:left="5125" w:hanging="569"/>
      </w:pPr>
      <w:rPr>
        <w:rFonts w:hint="default"/>
      </w:rPr>
    </w:lvl>
    <w:lvl w:ilvl="5" w:tplc="AB903142">
      <w:numFmt w:val="bullet"/>
      <w:lvlText w:val="•"/>
      <w:lvlJc w:val="left"/>
      <w:pPr>
        <w:ind w:left="5942" w:hanging="569"/>
      </w:pPr>
      <w:rPr>
        <w:rFonts w:hint="default"/>
      </w:rPr>
    </w:lvl>
    <w:lvl w:ilvl="6" w:tplc="1E46A29A">
      <w:numFmt w:val="bullet"/>
      <w:lvlText w:val="•"/>
      <w:lvlJc w:val="left"/>
      <w:pPr>
        <w:ind w:left="6758" w:hanging="569"/>
      </w:pPr>
      <w:rPr>
        <w:rFonts w:hint="default"/>
      </w:rPr>
    </w:lvl>
    <w:lvl w:ilvl="7" w:tplc="6750E880">
      <w:numFmt w:val="bullet"/>
      <w:lvlText w:val="•"/>
      <w:lvlJc w:val="left"/>
      <w:pPr>
        <w:ind w:left="7574" w:hanging="569"/>
      </w:pPr>
      <w:rPr>
        <w:rFonts w:hint="default"/>
      </w:rPr>
    </w:lvl>
    <w:lvl w:ilvl="8" w:tplc="1F5C7722">
      <w:numFmt w:val="bullet"/>
      <w:lvlText w:val="•"/>
      <w:lvlJc w:val="left"/>
      <w:pPr>
        <w:ind w:left="8391" w:hanging="569"/>
      </w:pPr>
      <w:rPr>
        <w:rFonts w:hint="default"/>
      </w:rPr>
    </w:lvl>
  </w:abstractNum>
  <w:abstractNum w:abstractNumId="45" w15:restartNumberingAfterBreak="0">
    <w:nsid w:val="4A834D70"/>
    <w:multiLevelType w:val="hybridMultilevel"/>
    <w:tmpl w:val="2C20361A"/>
    <w:lvl w:ilvl="0" w:tplc="E898C3B0">
      <w:start w:val="1"/>
      <w:numFmt w:val="lowerLetter"/>
      <w:lvlText w:val="(%1)"/>
      <w:lvlJc w:val="left"/>
      <w:pPr>
        <w:ind w:left="1845" w:hanging="569"/>
        <w:jc w:val="right"/>
      </w:pPr>
      <w:rPr>
        <w:rFonts w:ascii="Arial" w:eastAsia="Arial" w:hAnsi="Arial" w:cs="Arial" w:hint="default"/>
        <w:w w:val="99"/>
        <w:sz w:val="20"/>
        <w:szCs w:val="20"/>
      </w:rPr>
    </w:lvl>
    <w:lvl w:ilvl="1" w:tplc="AC6E6E50">
      <w:numFmt w:val="bullet"/>
      <w:lvlText w:val=""/>
      <w:lvlJc w:val="left"/>
      <w:pPr>
        <w:ind w:left="2247" w:hanging="425"/>
      </w:pPr>
      <w:rPr>
        <w:rFonts w:ascii="Symbol" w:eastAsia="Symbol" w:hAnsi="Symbol" w:cs="Symbol" w:hint="default"/>
        <w:w w:val="99"/>
        <w:sz w:val="20"/>
        <w:szCs w:val="20"/>
      </w:rPr>
    </w:lvl>
    <w:lvl w:ilvl="2" w:tplc="849025B2">
      <w:numFmt w:val="bullet"/>
      <w:lvlText w:val="•"/>
      <w:lvlJc w:val="left"/>
      <w:pPr>
        <w:ind w:left="3091" w:hanging="425"/>
      </w:pPr>
      <w:rPr>
        <w:rFonts w:hint="default"/>
      </w:rPr>
    </w:lvl>
    <w:lvl w:ilvl="3" w:tplc="702C9FE4">
      <w:numFmt w:val="bullet"/>
      <w:lvlText w:val="•"/>
      <w:lvlJc w:val="left"/>
      <w:pPr>
        <w:ind w:left="3943" w:hanging="425"/>
      </w:pPr>
      <w:rPr>
        <w:rFonts w:hint="default"/>
      </w:rPr>
    </w:lvl>
    <w:lvl w:ilvl="4" w:tplc="8E0E1C54">
      <w:numFmt w:val="bullet"/>
      <w:lvlText w:val="•"/>
      <w:lvlJc w:val="left"/>
      <w:pPr>
        <w:ind w:left="4794" w:hanging="425"/>
      </w:pPr>
      <w:rPr>
        <w:rFonts w:hint="default"/>
      </w:rPr>
    </w:lvl>
    <w:lvl w:ilvl="5" w:tplc="1B4C8612">
      <w:numFmt w:val="bullet"/>
      <w:lvlText w:val="•"/>
      <w:lvlJc w:val="left"/>
      <w:pPr>
        <w:ind w:left="5646" w:hanging="425"/>
      </w:pPr>
      <w:rPr>
        <w:rFonts w:hint="default"/>
      </w:rPr>
    </w:lvl>
    <w:lvl w:ilvl="6" w:tplc="E40E6C86">
      <w:numFmt w:val="bullet"/>
      <w:lvlText w:val="•"/>
      <w:lvlJc w:val="left"/>
      <w:pPr>
        <w:ind w:left="6497" w:hanging="425"/>
      </w:pPr>
      <w:rPr>
        <w:rFonts w:hint="default"/>
      </w:rPr>
    </w:lvl>
    <w:lvl w:ilvl="7" w:tplc="B2EEC9FA">
      <w:numFmt w:val="bullet"/>
      <w:lvlText w:val="•"/>
      <w:lvlJc w:val="left"/>
      <w:pPr>
        <w:ind w:left="7349" w:hanging="425"/>
      </w:pPr>
      <w:rPr>
        <w:rFonts w:hint="default"/>
      </w:rPr>
    </w:lvl>
    <w:lvl w:ilvl="8" w:tplc="F21CA9B8">
      <w:numFmt w:val="bullet"/>
      <w:lvlText w:val="•"/>
      <w:lvlJc w:val="left"/>
      <w:pPr>
        <w:ind w:left="8200" w:hanging="425"/>
      </w:pPr>
      <w:rPr>
        <w:rFonts w:hint="default"/>
      </w:rPr>
    </w:lvl>
  </w:abstractNum>
  <w:abstractNum w:abstractNumId="46" w15:restartNumberingAfterBreak="0">
    <w:nsid w:val="4AE33AC3"/>
    <w:multiLevelType w:val="hybridMultilevel"/>
    <w:tmpl w:val="31ECA254"/>
    <w:lvl w:ilvl="0" w:tplc="FB22EC22">
      <w:start w:val="1"/>
      <w:numFmt w:val="lowerLetter"/>
      <w:lvlText w:val="(%1)"/>
      <w:lvlJc w:val="left"/>
      <w:pPr>
        <w:ind w:left="739" w:hanging="567"/>
      </w:pPr>
      <w:rPr>
        <w:rFonts w:ascii="Arial" w:eastAsia="Arial" w:hAnsi="Arial" w:cs="Arial" w:hint="default"/>
        <w:w w:val="99"/>
        <w:sz w:val="20"/>
        <w:szCs w:val="20"/>
      </w:rPr>
    </w:lvl>
    <w:lvl w:ilvl="1" w:tplc="8B62B444">
      <w:numFmt w:val="bullet"/>
      <w:lvlText w:val="•"/>
      <w:lvlJc w:val="left"/>
      <w:pPr>
        <w:ind w:left="1676" w:hanging="567"/>
      </w:pPr>
      <w:rPr>
        <w:rFonts w:hint="default"/>
      </w:rPr>
    </w:lvl>
    <w:lvl w:ilvl="2" w:tplc="023E53E6">
      <w:numFmt w:val="bullet"/>
      <w:lvlText w:val="•"/>
      <w:lvlJc w:val="left"/>
      <w:pPr>
        <w:ind w:left="2612" w:hanging="567"/>
      </w:pPr>
      <w:rPr>
        <w:rFonts w:hint="default"/>
      </w:rPr>
    </w:lvl>
    <w:lvl w:ilvl="3" w:tplc="FB824B44">
      <w:numFmt w:val="bullet"/>
      <w:lvlText w:val="•"/>
      <w:lvlJc w:val="left"/>
      <w:pPr>
        <w:ind w:left="3549" w:hanging="567"/>
      </w:pPr>
      <w:rPr>
        <w:rFonts w:hint="default"/>
      </w:rPr>
    </w:lvl>
    <w:lvl w:ilvl="4" w:tplc="DF86AA0E">
      <w:numFmt w:val="bullet"/>
      <w:lvlText w:val="•"/>
      <w:lvlJc w:val="left"/>
      <w:pPr>
        <w:ind w:left="4485" w:hanging="567"/>
      </w:pPr>
      <w:rPr>
        <w:rFonts w:hint="default"/>
      </w:rPr>
    </w:lvl>
    <w:lvl w:ilvl="5" w:tplc="68283A10">
      <w:numFmt w:val="bullet"/>
      <w:lvlText w:val="•"/>
      <w:lvlJc w:val="left"/>
      <w:pPr>
        <w:ind w:left="5422" w:hanging="567"/>
      </w:pPr>
      <w:rPr>
        <w:rFonts w:hint="default"/>
      </w:rPr>
    </w:lvl>
    <w:lvl w:ilvl="6" w:tplc="D084D790">
      <w:numFmt w:val="bullet"/>
      <w:lvlText w:val="•"/>
      <w:lvlJc w:val="left"/>
      <w:pPr>
        <w:ind w:left="6358" w:hanging="567"/>
      </w:pPr>
      <w:rPr>
        <w:rFonts w:hint="default"/>
      </w:rPr>
    </w:lvl>
    <w:lvl w:ilvl="7" w:tplc="474CA970">
      <w:numFmt w:val="bullet"/>
      <w:lvlText w:val="•"/>
      <w:lvlJc w:val="left"/>
      <w:pPr>
        <w:ind w:left="7294" w:hanging="567"/>
      </w:pPr>
      <w:rPr>
        <w:rFonts w:hint="default"/>
      </w:rPr>
    </w:lvl>
    <w:lvl w:ilvl="8" w:tplc="DC5C50C4">
      <w:numFmt w:val="bullet"/>
      <w:lvlText w:val="•"/>
      <w:lvlJc w:val="left"/>
      <w:pPr>
        <w:ind w:left="8231" w:hanging="567"/>
      </w:pPr>
      <w:rPr>
        <w:rFonts w:hint="default"/>
      </w:rPr>
    </w:lvl>
  </w:abstractNum>
  <w:abstractNum w:abstractNumId="47" w15:restartNumberingAfterBreak="0">
    <w:nsid w:val="4B3741AB"/>
    <w:multiLevelType w:val="hybridMultilevel"/>
    <w:tmpl w:val="F5323F56"/>
    <w:lvl w:ilvl="0" w:tplc="2C729D74">
      <w:start w:val="1"/>
      <w:numFmt w:val="upperLetter"/>
      <w:lvlText w:val="%1."/>
      <w:lvlJc w:val="left"/>
      <w:pPr>
        <w:ind w:left="593" w:hanging="360"/>
        <w:jc w:val="right"/>
      </w:pPr>
      <w:rPr>
        <w:rFonts w:ascii="Arial" w:eastAsia="Arial" w:hAnsi="Arial" w:cs="Arial" w:hint="default"/>
        <w:spacing w:val="-1"/>
        <w:w w:val="99"/>
        <w:sz w:val="20"/>
        <w:szCs w:val="20"/>
      </w:rPr>
    </w:lvl>
    <w:lvl w:ilvl="1" w:tplc="14090001">
      <w:start w:val="1"/>
      <w:numFmt w:val="bullet"/>
      <w:lvlText w:val=""/>
      <w:lvlJc w:val="left"/>
      <w:pPr>
        <w:ind w:left="662" w:hanging="360"/>
      </w:pPr>
      <w:rPr>
        <w:rFonts w:ascii="Symbol" w:hAnsi="Symbol" w:hint="default"/>
        <w:spacing w:val="-1"/>
        <w:w w:val="99"/>
        <w:sz w:val="20"/>
        <w:szCs w:val="20"/>
      </w:rPr>
    </w:lvl>
    <w:lvl w:ilvl="2" w:tplc="EEBEA228">
      <w:numFmt w:val="bullet"/>
      <w:lvlText w:val="•"/>
      <w:lvlJc w:val="left"/>
      <w:pPr>
        <w:ind w:left="1700" w:hanging="360"/>
      </w:pPr>
      <w:rPr>
        <w:rFonts w:hint="default"/>
      </w:rPr>
    </w:lvl>
    <w:lvl w:ilvl="3" w:tplc="808AD520">
      <w:numFmt w:val="bullet"/>
      <w:lvlText w:val="•"/>
      <w:lvlJc w:val="left"/>
      <w:pPr>
        <w:ind w:left="2740" w:hanging="360"/>
      </w:pPr>
      <w:rPr>
        <w:rFonts w:hint="default"/>
      </w:rPr>
    </w:lvl>
    <w:lvl w:ilvl="4" w:tplc="EDB25A12">
      <w:numFmt w:val="bullet"/>
      <w:lvlText w:val="•"/>
      <w:lvlJc w:val="left"/>
      <w:pPr>
        <w:ind w:left="3781" w:hanging="360"/>
      </w:pPr>
      <w:rPr>
        <w:rFonts w:hint="default"/>
      </w:rPr>
    </w:lvl>
    <w:lvl w:ilvl="5" w:tplc="E654D130">
      <w:numFmt w:val="bullet"/>
      <w:lvlText w:val="•"/>
      <w:lvlJc w:val="left"/>
      <w:pPr>
        <w:ind w:left="4821" w:hanging="360"/>
      </w:pPr>
      <w:rPr>
        <w:rFonts w:hint="default"/>
      </w:rPr>
    </w:lvl>
    <w:lvl w:ilvl="6" w:tplc="DB0260FE">
      <w:numFmt w:val="bullet"/>
      <w:lvlText w:val="•"/>
      <w:lvlJc w:val="left"/>
      <w:pPr>
        <w:ind w:left="5862" w:hanging="360"/>
      </w:pPr>
      <w:rPr>
        <w:rFonts w:hint="default"/>
      </w:rPr>
    </w:lvl>
    <w:lvl w:ilvl="7" w:tplc="73226236">
      <w:numFmt w:val="bullet"/>
      <w:lvlText w:val="•"/>
      <w:lvlJc w:val="left"/>
      <w:pPr>
        <w:ind w:left="6902" w:hanging="360"/>
      </w:pPr>
      <w:rPr>
        <w:rFonts w:hint="default"/>
      </w:rPr>
    </w:lvl>
    <w:lvl w:ilvl="8" w:tplc="1FE29622">
      <w:numFmt w:val="bullet"/>
      <w:lvlText w:val="•"/>
      <w:lvlJc w:val="left"/>
      <w:pPr>
        <w:ind w:left="7943" w:hanging="360"/>
      </w:pPr>
      <w:rPr>
        <w:rFonts w:hint="default"/>
      </w:rPr>
    </w:lvl>
  </w:abstractNum>
  <w:abstractNum w:abstractNumId="48" w15:restartNumberingAfterBreak="0">
    <w:nsid w:val="4D6E47D6"/>
    <w:multiLevelType w:val="hybridMultilevel"/>
    <w:tmpl w:val="3FC61A2E"/>
    <w:lvl w:ilvl="0" w:tplc="14090001">
      <w:start w:val="1"/>
      <w:numFmt w:val="bullet"/>
      <w:lvlText w:val=""/>
      <w:lvlJc w:val="left"/>
      <w:pPr>
        <w:ind w:left="719" w:hanging="567"/>
      </w:pPr>
      <w:rPr>
        <w:rFonts w:ascii="Symbol" w:hAnsi="Symbol" w:hint="default"/>
        <w:w w:val="99"/>
      </w:rPr>
    </w:lvl>
    <w:lvl w:ilvl="1" w:tplc="AA2CE62C">
      <w:numFmt w:val="bullet"/>
      <w:lvlText w:val=""/>
      <w:lvlJc w:val="left"/>
      <w:pPr>
        <w:ind w:left="839" w:hanging="567"/>
      </w:pPr>
      <w:rPr>
        <w:rFonts w:ascii="Symbol" w:eastAsia="Symbol" w:hAnsi="Symbol" w:cs="Symbol" w:hint="default"/>
        <w:w w:val="99"/>
        <w:sz w:val="20"/>
        <w:szCs w:val="20"/>
      </w:rPr>
    </w:lvl>
    <w:lvl w:ilvl="2" w:tplc="E848CBF2">
      <w:numFmt w:val="bullet"/>
      <w:lvlText w:val="•"/>
      <w:lvlJc w:val="left"/>
      <w:pPr>
        <w:ind w:left="1851" w:hanging="567"/>
      </w:pPr>
      <w:rPr>
        <w:rFonts w:hint="default"/>
      </w:rPr>
    </w:lvl>
    <w:lvl w:ilvl="3" w:tplc="9BF0B6A6">
      <w:numFmt w:val="bullet"/>
      <w:lvlText w:val="•"/>
      <w:lvlJc w:val="left"/>
      <w:pPr>
        <w:ind w:left="2863" w:hanging="567"/>
      </w:pPr>
      <w:rPr>
        <w:rFonts w:hint="default"/>
      </w:rPr>
    </w:lvl>
    <w:lvl w:ilvl="4" w:tplc="80EAF3BA">
      <w:numFmt w:val="bullet"/>
      <w:lvlText w:val="•"/>
      <w:lvlJc w:val="left"/>
      <w:pPr>
        <w:ind w:left="3874" w:hanging="567"/>
      </w:pPr>
      <w:rPr>
        <w:rFonts w:hint="default"/>
      </w:rPr>
    </w:lvl>
    <w:lvl w:ilvl="5" w:tplc="F1422C42">
      <w:numFmt w:val="bullet"/>
      <w:lvlText w:val="•"/>
      <w:lvlJc w:val="left"/>
      <w:pPr>
        <w:ind w:left="4886" w:hanging="567"/>
      </w:pPr>
      <w:rPr>
        <w:rFonts w:hint="default"/>
      </w:rPr>
    </w:lvl>
    <w:lvl w:ilvl="6" w:tplc="48E27038">
      <w:numFmt w:val="bullet"/>
      <w:lvlText w:val="•"/>
      <w:lvlJc w:val="left"/>
      <w:pPr>
        <w:ind w:left="5897" w:hanging="567"/>
      </w:pPr>
      <w:rPr>
        <w:rFonts w:hint="default"/>
      </w:rPr>
    </w:lvl>
    <w:lvl w:ilvl="7" w:tplc="9A9E4926">
      <w:numFmt w:val="bullet"/>
      <w:lvlText w:val="•"/>
      <w:lvlJc w:val="left"/>
      <w:pPr>
        <w:ind w:left="6909" w:hanging="567"/>
      </w:pPr>
      <w:rPr>
        <w:rFonts w:hint="default"/>
      </w:rPr>
    </w:lvl>
    <w:lvl w:ilvl="8" w:tplc="878C9A4E">
      <w:numFmt w:val="bullet"/>
      <w:lvlText w:val="•"/>
      <w:lvlJc w:val="left"/>
      <w:pPr>
        <w:ind w:left="7920" w:hanging="567"/>
      </w:pPr>
      <w:rPr>
        <w:rFonts w:hint="default"/>
      </w:rPr>
    </w:lvl>
  </w:abstractNum>
  <w:abstractNum w:abstractNumId="49" w15:restartNumberingAfterBreak="0">
    <w:nsid w:val="4D7E2FEA"/>
    <w:multiLevelType w:val="hybridMultilevel"/>
    <w:tmpl w:val="AE0EBF56"/>
    <w:lvl w:ilvl="0" w:tplc="007CE2B4">
      <w:start w:val="1"/>
      <w:numFmt w:val="decimal"/>
      <w:lvlText w:val="%1"/>
      <w:lvlJc w:val="left"/>
      <w:pPr>
        <w:ind w:left="1854" w:hanging="569"/>
      </w:pPr>
      <w:rPr>
        <w:rFonts w:ascii="Arial" w:eastAsia="Arial" w:hAnsi="Arial" w:cs="Arial" w:hint="default"/>
        <w:w w:val="99"/>
        <w:sz w:val="20"/>
        <w:szCs w:val="20"/>
      </w:rPr>
    </w:lvl>
    <w:lvl w:ilvl="1" w:tplc="BA805242">
      <w:numFmt w:val="bullet"/>
      <w:lvlText w:val="•"/>
      <w:lvlJc w:val="left"/>
      <w:pPr>
        <w:ind w:left="2668" w:hanging="569"/>
      </w:pPr>
      <w:rPr>
        <w:rFonts w:hint="default"/>
      </w:rPr>
    </w:lvl>
    <w:lvl w:ilvl="2" w:tplc="1A8A9096">
      <w:numFmt w:val="bullet"/>
      <w:lvlText w:val="•"/>
      <w:lvlJc w:val="left"/>
      <w:pPr>
        <w:ind w:left="3476" w:hanging="569"/>
      </w:pPr>
      <w:rPr>
        <w:rFonts w:hint="default"/>
      </w:rPr>
    </w:lvl>
    <w:lvl w:ilvl="3" w:tplc="3B0A3EBE">
      <w:numFmt w:val="bullet"/>
      <w:lvlText w:val="•"/>
      <w:lvlJc w:val="left"/>
      <w:pPr>
        <w:ind w:left="4285" w:hanging="569"/>
      </w:pPr>
      <w:rPr>
        <w:rFonts w:hint="default"/>
      </w:rPr>
    </w:lvl>
    <w:lvl w:ilvl="4" w:tplc="8070E4D4">
      <w:numFmt w:val="bullet"/>
      <w:lvlText w:val="•"/>
      <w:lvlJc w:val="left"/>
      <w:pPr>
        <w:ind w:left="5093" w:hanging="569"/>
      </w:pPr>
      <w:rPr>
        <w:rFonts w:hint="default"/>
      </w:rPr>
    </w:lvl>
    <w:lvl w:ilvl="5" w:tplc="49ACB1FE">
      <w:numFmt w:val="bullet"/>
      <w:lvlText w:val="•"/>
      <w:lvlJc w:val="left"/>
      <w:pPr>
        <w:ind w:left="5902" w:hanging="569"/>
      </w:pPr>
      <w:rPr>
        <w:rFonts w:hint="default"/>
      </w:rPr>
    </w:lvl>
    <w:lvl w:ilvl="6" w:tplc="03680F0C">
      <w:numFmt w:val="bullet"/>
      <w:lvlText w:val="•"/>
      <w:lvlJc w:val="left"/>
      <w:pPr>
        <w:ind w:left="6710" w:hanging="569"/>
      </w:pPr>
      <w:rPr>
        <w:rFonts w:hint="default"/>
      </w:rPr>
    </w:lvl>
    <w:lvl w:ilvl="7" w:tplc="86747A56">
      <w:numFmt w:val="bullet"/>
      <w:lvlText w:val="•"/>
      <w:lvlJc w:val="left"/>
      <w:pPr>
        <w:ind w:left="7518" w:hanging="569"/>
      </w:pPr>
      <w:rPr>
        <w:rFonts w:hint="default"/>
      </w:rPr>
    </w:lvl>
    <w:lvl w:ilvl="8" w:tplc="9A9845E8">
      <w:numFmt w:val="bullet"/>
      <w:lvlText w:val="•"/>
      <w:lvlJc w:val="left"/>
      <w:pPr>
        <w:ind w:left="8327" w:hanging="569"/>
      </w:pPr>
      <w:rPr>
        <w:rFonts w:hint="default"/>
      </w:rPr>
    </w:lvl>
  </w:abstractNum>
  <w:abstractNum w:abstractNumId="50" w15:restartNumberingAfterBreak="0">
    <w:nsid w:val="4E9909AC"/>
    <w:multiLevelType w:val="hybridMultilevel"/>
    <w:tmpl w:val="559A4A14"/>
    <w:lvl w:ilvl="0" w:tplc="2C729D74">
      <w:start w:val="1"/>
      <w:numFmt w:val="upperLetter"/>
      <w:lvlText w:val="%1."/>
      <w:lvlJc w:val="left"/>
      <w:pPr>
        <w:ind w:left="593" w:hanging="360"/>
        <w:jc w:val="right"/>
      </w:pPr>
      <w:rPr>
        <w:rFonts w:ascii="Arial" w:eastAsia="Arial" w:hAnsi="Arial" w:cs="Arial" w:hint="default"/>
        <w:spacing w:val="-1"/>
        <w:w w:val="99"/>
        <w:sz w:val="20"/>
        <w:szCs w:val="20"/>
      </w:rPr>
    </w:lvl>
    <w:lvl w:ilvl="1" w:tplc="077C5EEC">
      <w:start w:val="1"/>
      <w:numFmt w:val="decimal"/>
      <w:lvlText w:val="%2."/>
      <w:lvlJc w:val="left"/>
      <w:pPr>
        <w:ind w:left="662" w:hanging="360"/>
      </w:pPr>
      <w:rPr>
        <w:rFonts w:ascii="Arial" w:eastAsia="Arial" w:hAnsi="Arial" w:cs="Arial" w:hint="default"/>
        <w:spacing w:val="-1"/>
        <w:w w:val="99"/>
        <w:sz w:val="20"/>
        <w:szCs w:val="20"/>
      </w:rPr>
    </w:lvl>
    <w:lvl w:ilvl="2" w:tplc="14090001">
      <w:start w:val="1"/>
      <w:numFmt w:val="bullet"/>
      <w:lvlText w:val=""/>
      <w:lvlJc w:val="left"/>
      <w:pPr>
        <w:ind w:left="1700" w:hanging="360"/>
      </w:pPr>
      <w:rPr>
        <w:rFonts w:ascii="Symbol" w:hAnsi="Symbol" w:hint="default"/>
      </w:rPr>
    </w:lvl>
    <w:lvl w:ilvl="3" w:tplc="808AD520">
      <w:numFmt w:val="bullet"/>
      <w:lvlText w:val="•"/>
      <w:lvlJc w:val="left"/>
      <w:pPr>
        <w:ind w:left="2740" w:hanging="360"/>
      </w:pPr>
      <w:rPr>
        <w:rFonts w:hint="default"/>
      </w:rPr>
    </w:lvl>
    <w:lvl w:ilvl="4" w:tplc="EDB25A12">
      <w:numFmt w:val="bullet"/>
      <w:lvlText w:val="•"/>
      <w:lvlJc w:val="left"/>
      <w:pPr>
        <w:ind w:left="3781" w:hanging="360"/>
      </w:pPr>
      <w:rPr>
        <w:rFonts w:hint="default"/>
      </w:rPr>
    </w:lvl>
    <w:lvl w:ilvl="5" w:tplc="E654D130">
      <w:numFmt w:val="bullet"/>
      <w:lvlText w:val="•"/>
      <w:lvlJc w:val="left"/>
      <w:pPr>
        <w:ind w:left="4821" w:hanging="360"/>
      </w:pPr>
      <w:rPr>
        <w:rFonts w:hint="default"/>
      </w:rPr>
    </w:lvl>
    <w:lvl w:ilvl="6" w:tplc="DB0260FE">
      <w:numFmt w:val="bullet"/>
      <w:lvlText w:val="•"/>
      <w:lvlJc w:val="left"/>
      <w:pPr>
        <w:ind w:left="5862" w:hanging="360"/>
      </w:pPr>
      <w:rPr>
        <w:rFonts w:hint="default"/>
      </w:rPr>
    </w:lvl>
    <w:lvl w:ilvl="7" w:tplc="73226236">
      <w:numFmt w:val="bullet"/>
      <w:lvlText w:val="•"/>
      <w:lvlJc w:val="left"/>
      <w:pPr>
        <w:ind w:left="6902" w:hanging="360"/>
      </w:pPr>
      <w:rPr>
        <w:rFonts w:hint="default"/>
      </w:rPr>
    </w:lvl>
    <w:lvl w:ilvl="8" w:tplc="1FE29622">
      <w:numFmt w:val="bullet"/>
      <w:lvlText w:val="•"/>
      <w:lvlJc w:val="left"/>
      <w:pPr>
        <w:ind w:left="7943" w:hanging="360"/>
      </w:pPr>
      <w:rPr>
        <w:rFonts w:hint="default"/>
      </w:rPr>
    </w:lvl>
  </w:abstractNum>
  <w:abstractNum w:abstractNumId="51" w15:restartNumberingAfterBreak="0">
    <w:nsid w:val="52CA4A6A"/>
    <w:multiLevelType w:val="hybridMultilevel"/>
    <w:tmpl w:val="3238EEA0"/>
    <w:lvl w:ilvl="0" w:tplc="1576A966">
      <w:start w:val="1"/>
      <w:numFmt w:val="lowerLetter"/>
      <w:lvlText w:val="(%1)"/>
      <w:lvlJc w:val="left"/>
      <w:pPr>
        <w:ind w:left="739" w:hanging="567"/>
      </w:pPr>
      <w:rPr>
        <w:rFonts w:ascii="Arial" w:eastAsia="Arial" w:hAnsi="Arial" w:cs="Arial" w:hint="default"/>
        <w:w w:val="99"/>
        <w:sz w:val="20"/>
        <w:szCs w:val="20"/>
      </w:rPr>
    </w:lvl>
    <w:lvl w:ilvl="1" w:tplc="1B5AB9FA">
      <w:start w:val="1"/>
      <w:numFmt w:val="lowerLetter"/>
      <w:lvlText w:val="(%2)"/>
      <w:lvlJc w:val="left"/>
      <w:pPr>
        <w:ind w:left="1822" w:hanging="567"/>
      </w:pPr>
      <w:rPr>
        <w:rFonts w:ascii="Arial" w:eastAsia="Arial" w:hAnsi="Arial" w:cs="Arial" w:hint="default"/>
        <w:w w:val="99"/>
        <w:sz w:val="20"/>
        <w:szCs w:val="20"/>
      </w:rPr>
    </w:lvl>
    <w:lvl w:ilvl="2" w:tplc="5A2488B8">
      <w:numFmt w:val="bullet"/>
      <w:lvlText w:val="•"/>
      <w:lvlJc w:val="left"/>
      <w:pPr>
        <w:ind w:left="1700" w:hanging="567"/>
      </w:pPr>
      <w:rPr>
        <w:rFonts w:hint="default"/>
      </w:rPr>
    </w:lvl>
    <w:lvl w:ilvl="3" w:tplc="6CFA1EC8">
      <w:numFmt w:val="bullet"/>
      <w:lvlText w:val="•"/>
      <w:lvlJc w:val="left"/>
      <w:pPr>
        <w:ind w:left="1820" w:hanging="567"/>
      </w:pPr>
      <w:rPr>
        <w:rFonts w:hint="default"/>
      </w:rPr>
    </w:lvl>
    <w:lvl w:ilvl="4" w:tplc="4CA0E6A4">
      <w:numFmt w:val="bullet"/>
      <w:lvlText w:val="•"/>
      <w:lvlJc w:val="left"/>
      <w:pPr>
        <w:ind w:left="2974" w:hanging="567"/>
      </w:pPr>
      <w:rPr>
        <w:rFonts w:hint="default"/>
      </w:rPr>
    </w:lvl>
    <w:lvl w:ilvl="5" w:tplc="A85084B6">
      <w:numFmt w:val="bullet"/>
      <w:lvlText w:val="•"/>
      <w:lvlJc w:val="left"/>
      <w:pPr>
        <w:ind w:left="4129" w:hanging="567"/>
      </w:pPr>
      <w:rPr>
        <w:rFonts w:hint="default"/>
      </w:rPr>
    </w:lvl>
    <w:lvl w:ilvl="6" w:tplc="D6AE6A1E">
      <w:numFmt w:val="bullet"/>
      <w:lvlText w:val="•"/>
      <w:lvlJc w:val="left"/>
      <w:pPr>
        <w:ind w:left="5284" w:hanging="567"/>
      </w:pPr>
      <w:rPr>
        <w:rFonts w:hint="default"/>
      </w:rPr>
    </w:lvl>
    <w:lvl w:ilvl="7" w:tplc="8A5A3A78">
      <w:numFmt w:val="bullet"/>
      <w:lvlText w:val="•"/>
      <w:lvlJc w:val="left"/>
      <w:pPr>
        <w:ind w:left="6439" w:hanging="567"/>
      </w:pPr>
      <w:rPr>
        <w:rFonts w:hint="default"/>
      </w:rPr>
    </w:lvl>
    <w:lvl w:ilvl="8" w:tplc="64CEC062">
      <w:numFmt w:val="bullet"/>
      <w:lvlText w:val="•"/>
      <w:lvlJc w:val="left"/>
      <w:pPr>
        <w:ind w:left="7594" w:hanging="567"/>
      </w:pPr>
      <w:rPr>
        <w:rFonts w:hint="default"/>
      </w:rPr>
    </w:lvl>
  </w:abstractNum>
  <w:abstractNum w:abstractNumId="52" w15:restartNumberingAfterBreak="0">
    <w:nsid w:val="53B04BB8"/>
    <w:multiLevelType w:val="hybridMultilevel"/>
    <w:tmpl w:val="33C691BC"/>
    <w:lvl w:ilvl="0" w:tplc="14090001">
      <w:start w:val="1"/>
      <w:numFmt w:val="bullet"/>
      <w:lvlText w:val=""/>
      <w:lvlJc w:val="left"/>
      <w:pPr>
        <w:ind w:left="1313" w:hanging="360"/>
      </w:pPr>
      <w:rPr>
        <w:rFonts w:ascii="Symbol" w:hAnsi="Symbol" w:hint="default"/>
      </w:rPr>
    </w:lvl>
    <w:lvl w:ilvl="1" w:tplc="14090003" w:tentative="1">
      <w:start w:val="1"/>
      <w:numFmt w:val="bullet"/>
      <w:lvlText w:val="o"/>
      <w:lvlJc w:val="left"/>
      <w:pPr>
        <w:ind w:left="2033" w:hanging="360"/>
      </w:pPr>
      <w:rPr>
        <w:rFonts w:ascii="Courier New" w:hAnsi="Courier New" w:cs="Courier New" w:hint="default"/>
      </w:rPr>
    </w:lvl>
    <w:lvl w:ilvl="2" w:tplc="14090005" w:tentative="1">
      <w:start w:val="1"/>
      <w:numFmt w:val="bullet"/>
      <w:lvlText w:val=""/>
      <w:lvlJc w:val="left"/>
      <w:pPr>
        <w:ind w:left="2753" w:hanging="360"/>
      </w:pPr>
      <w:rPr>
        <w:rFonts w:ascii="Wingdings" w:hAnsi="Wingdings" w:hint="default"/>
      </w:rPr>
    </w:lvl>
    <w:lvl w:ilvl="3" w:tplc="14090001" w:tentative="1">
      <w:start w:val="1"/>
      <w:numFmt w:val="bullet"/>
      <w:lvlText w:val=""/>
      <w:lvlJc w:val="left"/>
      <w:pPr>
        <w:ind w:left="3473" w:hanging="360"/>
      </w:pPr>
      <w:rPr>
        <w:rFonts w:ascii="Symbol" w:hAnsi="Symbol" w:hint="default"/>
      </w:rPr>
    </w:lvl>
    <w:lvl w:ilvl="4" w:tplc="14090003" w:tentative="1">
      <w:start w:val="1"/>
      <w:numFmt w:val="bullet"/>
      <w:lvlText w:val="o"/>
      <w:lvlJc w:val="left"/>
      <w:pPr>
        <w:ind w:left="4193" w:hanging="360"/>
      </w:pPr>
      <w:rPr>
        <w:rFonts w:ascii="Courier New" w:hAnsi="Courier New" w:cs="Courier New" w:hint="default"/>
      </w:rPr>
    </w:lvl>
    <w:lvl w:ilvl="5" w:tplc="14090005" w:tentative="1">
      <w:start w:val="1"/>
      <w:numFmt w:val="bullet"/>
      <w:lvlText w:val=""/>
      <w:lvlJc w:val="left"/>
      <w:pPr>
        <w:ind w:left="4913" w:hanging="360"/>
      </w:pPr>
      <w:rPr>
        <w:rFonts w:ascii="Wingdings" w:hAnsi="Wingdings" w:hint="default"/>
      </w:rPr>
    </w:lvl>
    <w:lvl w:ilvl="6" w:tplc="14090001" w:tentative="1">
      <w:start w:val="1"/>
      <w:numFmt w:val="bullet"/>
      <w:lvlText w:val=""/>
      <w:lvlJc w:val="left"/>
      <w:pPr>
        <w:ind w:left="5633" w:hanging="360"/>
      </w:pPr>
      <w:rPr>
        <w:rFonts w:ascii="Symbol" w:hAnsi="Symbol" w:hint="default"/>
      </w:rPr>
    </w:lvl>
    <w:lvl w:ilvl="7" w:tplc="14090003" w:tentative="1">
      <w:start w:val="1"/>
      <w:numFmt w:val="bullet"/>
      <w:lvlText w:val="o"/>
      <w:lvlJc w:val="left"/>
      <w:pPr>
        <w:ind w:left="6353" w:hanging="360"/>
      </w:pPr>
      <w:rPr>
        <w:rFonts w:ascii="Courier New" w:hAnsi="Courier New" w:cs="Courier New" w:hint="default"/>
      </w:rPr>
    </w:lvl>
    <w:lvl w:ilvl="8" w:tplc="14090005" w:tentative="1">
      <w:start w:val="1"/>
      <w:numFmt w:val="bullet"/>
      <w:lvlText w:val=""/>
      <w:lvlJc w:val="left"/>
      <w:pPr>
        <w:ind w:left="7073" w:hanging="360"/>
      </w:pPr>
      <w:rPr>
        <w:rFonts w:ascii="Wingdings" w:hAnsi="Wingdings" w:hint="default"/>
      </w:rPr>
    </w:lvl>
  </w:abstractNum>
  <w:abstractNum w:abstractNumId="53" w15:restartNumberingAfterBreak="0">
    <w:nsid w:val="55C413C9"/>
    <w:multiLevelType w:val="hybridMultilevel"/>
    <w:tmpl w:val="5FDAC184"/>
    <w:lvl w:ilvl="0" w:tplc="8346B01C">
      <w:start w:val="1"/>
      <w:numFmt w:val="lowerLetter"/>
      <w:lvlText w:val="(%1)"/>
      <w:lvlJc w:val="left"/>
      <w:pPr>
        <w:ind w:left="720" w:hanging="360"/>
      </w:pPr>
      <w:rPr>
        <w:rFonts w:ascii="Arial" w:eastAsia="Arial" w:hAnsi="Arial" w:cs="Arial" w:hint="default"/>
        <w:w w:val="99"/>
        <w:sz w:val="20"/>
        <w:szCs w:val="20"/>
      </w:r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15:restartNumberingAfterBreak="0">
    <w:nsid w:val="580339FE"/>
    <w:multiLevelType w:val="hybridMultilevel"/>
    <w:tmpl w:val="01C8D1A0"/>
    <w:lvl w:ilvl="0" w:tplc="76D690EE">
      <w:start w:val="1"/>
      <w:numFmt w:val="lowerLetter"/>
      <w:lvlText w:val="(%1)"/>
      <w:lvlJc w:val="left"/>
      <w:pPr>
        <w:ind w:left="1834" w:hanging="569"/>
      </w:pPr>
      <w:rPr>
        <w:rFonts w:ascii="Arial" w:eastAsia="Arial" w:hAnsi="Arial" w:cs="Arial" w:hint="default"/>
        <w:w w:val="99"/>
        <w:sz w:val="20"/>
        <w:szCs w:val="20"/>
      </w:rPr>
    </w:lvl>
    <w:lvl w:ilvl="1" w:tplc="5D3E678A">
      <w:numFmt w:val="bullet"/>
      <w:lvlText w:val=""/>
      <w:lvlJc w:val="left"/>
      <w:pPr>
        <w:ind w:left="2247" w:hanging="425"/>
      </w:pPr>
      <w:rPr>
        <w:rFonts w:ascii="Symbol" w:eastAsia="Symbol" w:hAnsi="Symbol" w:cs="Symbol" w:hint="default"/>
        <w:w w:val="99"/>
        <w:sz w:val="20"/>
        <w:szCs w:val="20"/>
      </w:rPr>
    </w:lvl>
    <w:lvl w:ilvl="2" w:tplc="7D161118">
      <w:numFmt w:val="bullet"/>
      <w:lvlText w:val="•"/>
      <w:lvlJc w:val="left"/>
      <w:pPr>
        <w:ind w:left="3091" w:hanging="425"/>
      </w:pPr>
      <w:rPr>
        <w:rFonts w:hint="default"/>
      </w:rPr>
    </w:lvl>
    <w:lvl w:ilvl="3" w:tplc="10445662">
      <w:numFmt w:val="bullet"/>
      <w:lvlText w:val="•"/>
      <w:lvlJc w:val="left"/>
      <w:pPr>
        <w:ind w:left="3943" w:hanging="425"/>
      </w:pPr>
      <w:rPr>
        <w:rFonts w:hint="default"/>
      </w:rPr>
    </w:lvl>
    <w:lvl w:ilvl="4" w:tplc="77EAA81C">
      <w:numFmt w:val="bullet"/>
      <w:lvlText w:val="•"/>
      <w:lvlJc w:val="left"/>
      <w:pPr>
        <w:ind w:left="4794" w:hanging="425"/>
      </w:pPr>
      <w:rPr>
        <w:rFonts w:hint="default"/>
      </w:rPr>
    </w:lvl>
    <w:lvl w:ilvl="5" w:tplc="C6EAA23C">
      <w:numFmt w:val="bullet"/>
      <w:lvlText w:val="•"/>
      <w:lvlJc w:val="left"/>
      <w:pPr>
        <w:ind w:left="5646" w:hanging="425"/>
      </w:pPr>
      <w:rPr>
        <w:rFonts w:hint="default"/>
      </w:rPr>
    </w:lvl>
    <w:lvl w:ilvl="6" w:tplc="809436C2">
      <w:numFmt w:val="bullet"/>
      <w:lvlText w:val="•"/>
      <w:lvlJc w:val="left"/>
      <w:pPr>
        <w:ind w:left="6497" w:hanging="425"/>
      </w:pPr>
      <w:rPr>
        <w:rFonts w:hint="default"/>
      </w:rPr>
    </w:lvl>
    <w:lvl w:ilvl="7" w:tplc="F8D2578A">
      <w:numFmt w:val="bullet"/>
      <w:lvlText w:val="•"/>
      <w:lvlJc w:val="left"/>
      <w:pPr>
        <w:ind w:left="7349" w:hanging="425"/>
      </w:pPr>
      <w:rPr>
        <w:rFonts w:hint="default"/>
      </w:rPr>
    </w:lvl>
    <w:lvl w:ilvl="8" w:tplc="E0EEABD6">
      <w:numFmt w:val="bullet"/>
      <w:lvlText w:val="•"/>
      <w:lvlJc w:val="left"/>
      <w:pPr>
        <w:ind w:left="8200" w:hanging="425"/>
      </w:pPr>
      <w:rPr>
        <w:rFonts w:hint="default"/>
      </w:rPr>
    </w:lvl>
  </w:abstractNum>
  <w:abstractNum w:abstractNumId="55" w15:restartNumberingAfterBreak="0">
    <w:nsid w:val="5809080C"/>
    <w:multiLevelType w:val="hybridMultilevel"/>
    <w:tmpl w:val="B0BEE986"/>
    <w:lvl w:ilvl="0" w:tplc="634E290E">
      <w:numFmt w:val="bullet"/>
      <w:lvlText w:val=""/>
      <w:lvlJc w:val="left"/>
      <w:pPr>
        <w:ind w:left="1974" w:hanging="569"/>
      </w:pPr>
      <w:rPr>
        <w:rFonts w:ascii="Symbol" w:eastAsia="Symbol" w:hAnsi="Symbol" w:cs="Symbol" w:hint="default"/>
        <w:w w:val="99"/>
        <w:sz w:val="20"/>
        <w:szCs w:val="20"/>
      </w:rPr>
    </w:lvl>
    <w:lvl w:ilvl="1" w:tplc="50867314">
      <w:numFmt w:val="bullet"/>
      <w:lvlText w:val="•"/>
      <w:lvlJc w:val="left"/>
      <w:pPr>
        <w:ind w:left="2792" w:hanging="569"/>
      </w:pPr>
      <w:rPr>
        <w:rFonts w:hint="default"/>
      </w:rPr>
    </w:lvl>
    <w:lvl w:ilvl="2" w:tplc="3662A72A">
      <w:numFmt w:val="bullet"/>
      <w:lvlText w:val="•"/>
      <w:lvlJc w:val="left"/>
      <w:pPr>
        <w:ind w:left="3604" w:hanging="569"/>
      </w:pPr>
      <w:rPr>
        <w:rFonts w:hint="default"/>
      </w:rPr>
    </w:lvl>
    <w:lvl w:ilvl="3" w:tplc="8854816C">
      <w:numFmt w:val="bullet"/>
      <w:lvlText w:val="•"/>
      <w:lvlJc w:val="left"/>
      <w:pPr>
        <w:ind w:left="4417" w:hanging="569"/>
      </w:pPr>
      <w:rPr>
        <w:rFonts w:hint="default"/>
      </w:rPr>
    </w:lvl>
    <w:lvl w:ilvl="4" w:tplc="8304D1C8">
      <w:numFmt w:val="bullet"/>
      <w:lvlText w:val="•"/>
      <w:lvlJc w:val="left"/>
      <w:pPr>
        <w:ind w:left="5229" w:hanging="569"/>
      </w:pPr>
      <w:rPr>
        <w:rFonts w:hint="default"/>
      </w:rPr>
    </w:lvl>
    <w:lvl w:ilvl="5" w:tplc="A6A48722">
      <w:numFmt w:val="bullet"/>
      <w:lvlText w:val="•"/>
      <w:lvlJc w:val="left"/>
      <w:pPr>
        <w:ind w:left="6042" w:hanging="569"/>
      </w:pPr>
      <w:rPr>
        <w:rFonts w:hint="default"/>
      </w:rPr>
    </w:lvl>
    <w:lvl w:ilvl="6" w:tplc="A33EFCF2">
      <w:numFmt w:val="bullet"/>
      <w:lvlText w:val="•"/>
      <w:lvlJc w:val="left"/>
      <w:pPr>
        <w:ind w:left="6854" w:hanging="569"/>
      </w:pPr>
      <w:rPr>
        <w:rFonts w:hint="default"/>
      </w:rPr>
    </w:lvl>
    <w:lvl w:ilvl="7" w:tplc="84CCF614">
      <w:numFmt w:val="bullet"/>
      <w:lvlText w:val="•"/>
      <w:lvlJc w:val="left"/>
      <w:pPr>
        <w:ind w:left="7666" w:hanging="569"/>
      </w:pPr>
      <w:rPr>
        <w:rFonts w:hint="default"/>
      </w:rPr>
    </w:lvl>
    <w:lvl w:ilvl="8" w:tplc="F208C8D6">
      <w:numFmt w:val="bullet"/>
      <w:lvlText w:val="•"/>
      <w:lvlJc w:val="left"/>
      <w:pPr>
        <w:ind w:left="8479" w:hanging="569"/>
      </w:pPr>
      <w:rPr>
        <w:rFonts w:hint="default"/>
      </w:rPr>
    </w:lvl>
  </w:abstractNum>
  <w:abstractNum w:abstractNumId="56" w15:restartNumberingAfterBreak="0">
    <w:nsid w:val="5D875737"/>
    <w:multiLevelType w:val="hybridMultilevel"/>
    <w:tmpl w:val="53648570"/>
    <w:lvl w:ilvl="0" w:tplc="14090001">
      <w:start w:val="1"/>
      <w:numFmt w:val="bullet"/>
      <w:lvlText w:val=""/>
      <w:lvlJc w:val="left"/>
      <w:pPr>
        <w:ind w:left="719" w:hanging="567"/>
      </w:pPr>
      <w:rPr>
        <w:rFonts w:ascii="Symbol" w:hAnsi="Symbol" w:hint="default"/>
        <w:w w:val="99"/>
      </w:rPr>
    </w:lvl>
    <w:lvl w:ilvl="1" w:tplc="AA2CE62C">
      <w:numFmt w:val="bullet"/>
      <w:lvlText w:val=""/>
      <w:lvlJc w:val="left"/>
      <w:pPr>
        <w:ind w:left="839" w:hanging="567"/>
      </w:pPr>
      <w:rPr>
        <w:rFonts w:ascii="Symbol" w:eastAsia="Symbol" w:hAnsi="Symbol" w:cs="Symbol" w:hint="default"/>
        <w:w w:val="99"/>
        <w:sz w:val="20"/>
        <w:szCs w:val="20"/>
      </w:rPr>
    </w:lvl>
    <w:lvl w:ilvl="2" w:tplc="E848CBF2">
      <w:numFmt w:val="bullet"/>
      <w:lvlText w:val="•"/>
      <w:lvlJc w:val="left"/>
      <w:pPr>
        <w:ind w:left="1851" w:hanging="567"/>
      </w:pPr>
      <w:rPr>
        <w:rFonts w:hint="default"/>
      </w:rPr>
    </w:lvl>
    <w:lvl w:ilvl="3" w:tplc="9BF0B6A6">
      <w:numFmt w:val="bullet"/>
      <w:lvlText w:val="•"/>
      <w:lvlJc w:val="left"/>
      <w:pPr>
        <w:ind w:left="2863" w:hanging="567"/>
      </w:pPr>
      <w:rPr>
        <w:rFonts w:hint="default"/>
      </w:rPr>
    </w:lvl>
    <w:lvl w:ilvl="4" w:tplc="80EAF3BA">
      <w:numFmt w:val="bullet"/>
      <w:lvlText w:val="•"/>
      <w:lvlJc w:val="left"/>
      <w:pPr>
        <w:ind w:left="3874" w:hanging="567"/>
      </w:pPr>
      <w:rPr>
        <w:rFonts w:hint="default"/>
      </w:rPr>
    </w:lvl>
    <w:lvl w:ilvl="5" w:tplc="F1422C42">
      <w:numFmt w:val="bullet"/>
      <w:lvlText w:val="•"/>
      <w:lvlJc w:val="left"/>
      <w:pPr>
        <w:ind w:left="4886" w:hanging="567"/>
      </w:pPr>
      <w:rPr>
        <w:rFonts w:hint="default"/>
      </w:rPr>
    </w:lvl>
    <w:lvl w:ilvl="6" w:tplc="48E27038">
      <w:numFmt w:val="bullet"/>
      <w:lvlText w:val="•"/>
      <w:lvlJc w:val="left"/>
      <w:pPr>
        <w:ind w:left="5897" w:hanging="567"/>
      </w:pPr>
      <w:rPr>
        <w:rFonts w:hint="default"/>
      </w:rPr>
    </w:lvl>
    <w:lvl w:ilvl="7" w:tplc="9A9E4926">
      <w:numFmt w:val="bullet"/>
      <w:lvlText w:val="•"/>
      <w:lvlJc w:val="left"/>
      <w:pPr>
        <w:ind w:left="6909" w:hanging="567"/>
      </w:pPr>
      <w:rPr>
        <w:rFonts w:hint="default"/>
      </w:rPr>
    </w:lvl>
    <w:lvl w:ilvl="8" w:tplc="878C9A4E">
      <w:numFmt w:val="bullet"/>
      <w:lvlText w:val="•"/>
      <w:lvlJc w:val="left"/>
      <w:pPr>
        <w:ind w:left="7920" w:hanging="567"/>
      </w:pPr>
      <w:rPr>
        <w:rFonts w:hint="default"/>
      </w:rPr>
    </w:lvl>
  </w:abstractNum>
  <w:abstractNum w:abstractNumId="57" w15:restartNumberingAfterBreak="0">
    <w:nsid w:val="5EA40F8A"/>
    <w:multiLevelType w:val="hybridMultilevel"/>
    <w:tmpl w:val="AE5CB516"/>
    <w:lvl w:ilvl="0" w:tplc="90EC5B8C">
      <w:start w:val="1"/>
      <w:numFmt w:val="upperLetter"/>
      <w:lvlText w:val="%1."/>
      <w:lvlJc w:val="left"/>
      <w:pPr>
        <w:ind w:left="719" w:hanging="567"/>
      </w:pPr>
      <w:rPr>
        <w:rFonts w:ascii="Arial" w:eastAsia="Arial" w:hAnsi="Arial" w:cs="Arial" w:hint="default"/>
        <w:b/>
        <w:bCs/>
        <w:spacing w:val="-5"/>
        <w:w w:val="99"/>
        <w:sz w:val="20"/>
        <w:szCs w:val="20"/>
      </w:rPr>
    </w:lvl>
    <w:lvl w:ilvl="1" w:tplc="8744C4D8">
      <w:start w:val="1"/>
      <w:numFmt w:val="decimal"/>
      <w:lvlText w:val="%2"/>
      <w:lvlJc w:val="left"/>
      <w:pPr>
        <w:ind w:left="1288" w:hanging="567"/>
      </w:pPr>
      <w:rPr>
        <w:rFonts w:ascii="Arial" w:eastAsia="Arial" w:hAnsi="Arial" w:cs="Arial" w:hint="default"/>
        <w:w w:val="99"/>
        <w:sz w:val="20"/>
        <w:szCs w:val="20"/>
      </w:rPr>
    </w:lvl>
    <w:lvl w:ilvl="2" w:tplc="4BCC1EBC">
      <w:numFmt w:val="bullet"/>
      <w:lvlText w:val="•"/>
      <w:lvlJc w:val="left"/>
      <w:pPr>
        <w:ind w:left="2269" w:hanging="567"/>
      </w:pPr>
      <w:rPr>
        <w:rFonts w:hint="default"/>
      </w:rPr>
    </w:lvl>
    <w:lvl w:ilvl="3" w:tplc="684228FA">
      <w:numFmt w:val="bullet"/>
      <w:lvlText w:val="•"/>
      <w:lvlJc w:val="left"/>
      <w:pPr>
        <w:ind w:left="3258" w:hanging="567"/>
      </w:pPr>
      <w:rPr>
        <w:rFonts w:hint="default"/>
      </w:rPr>
    </w:lvl>
    <w:lvl w:ilvl="4" w:tplc="843ECE74">
      <w:numFmt w:val="bullet"/>
      <w:lvlText w:val="•"/>
      <w:lvlJc w:val="left"/>
      <w:pPr>
        <w:ind w:left="4248" w:hanging="567"/>
      </w:pPr>
      <w:rPr>
        <w:rFonts w:hint="default"/>
      </w:rPr>
    </w:lvl>
    <w:lvl w:ilvl="5" w:tplc="B61839B6">
      <w:numFmt w:val="bullet"/>
      <w:lvlText w:val="•"/>
      <w:lvlJc w:val="left"/>
      <w:pPr>
        <w:ind w:left="5237" w:hanging="567"/>
      </w:pPr>
      <w:rPr>
        <w:rFonts w:hint="default"/>
      </w:rPr>
    </w:lvl>
    <w:lvl w:ilvl="6" w:tplc="802C8E96">
      <w:numFmt w:val="bullet"/>
      <w:lvlText w:val="•"/>
      <w:lvlJc w:val="left"/>
      <w:pPr>
        <w:ind w:left="6226" w:hanging="567"/>
      </w:pPr>
      <w:rPr>
        <w:rFonts w:hint="default"/>
      </w:rPr>
    </w:lvl>
    <w:lvl w:ilvl="7" w:tplc="9D24E546">
      <w:numFmt w:val="bullet"/>
      <w:lvlText w:val="•"/>
      <w:lvlJc w:val="left"/>
      <w:pPr>
        <w:ind w:left="7216" w:hanging="567"/>
      </w:pPr>
      <w:rPr>
        <w:rFonts w:hint="default"/>
      </w:rPr>
    </w:lvl>
    <w:lvl w:ilvl="8" w:tplc="406489B4">
      <w:numFmt w:val="bullet"/>
      <w:lvlText w:val="•"/>
      <w:lvlJc w:val="left"/>
      <w:pPr>
        <w:ind w:left="8205" w:hanging="567"/>
      </w:pPr>
      <w:rPr>
        <w:rFonts w:hint="default"/>
      </w:rPr>
    </w:lvl>
  </w:abstractNum>
  <w:abstractNum w:abstractNumId="58" w15:restartNumberingAfterBreak="0">
    <w:nsid w:val="5F231CFB"/>
    <w:multiLevelType w:val="hybridMultilevel"/>
    <w:tmpl w:val="112C1532"/>
    <w:lvl w:ilvl="0" w:tplc="14090001">
      <w:start w:val="1"/>
      <w:numFmt w:val="bullet"/>
      <w:lvlText w:val=""/>
      <w:lvlJc w:val="left"/>
      <w:pPr>
        <w:ind w:left="719" w:hanging="567"/>
      </w:pPr>
      <w:rPr>
        <w:rFonts w:ascii="Symbol" w:hAnsi="Symbol" w:hint="default"/>
        <w:w w:val="99"/>
      </w:rPr>
    </w:lvl>
    <w:lvl w:ilvl="1" w:tplc="AA2CE62C">
      <w:numFmt w:val="bullet"/>
      <w:lvlText w:val=""/>
      <w:lvlJc w:val="left"/>
      <w:pPr>
        <w:ind w:left="839" w:hanging="567"/>
      </w:pPr>
      <w:rPr>
        <w:rFonts w:ascii="Symbol" w:eastAsia="Symbol" w:hAnsi="Symbol" w:cs="Symbol" w:hint="default"/>
        <w:w w:val="99"/>
        <w:sz w:val="20"/>
        <w:szCs w:val="20"/>
      </w:rPr>
    </w:lvl>
    <w:lvl w:ilvl="2" w:tplc="E848CBF2">
      <w:numFmt w:val="bullet"/>
      <w:lvlText w:val="•"/>
      <w:lvlJc w:val="left"/>
      <w:pPr>
        <w:ind w:left="1851" w:hanging="567"/>
      </w:pPr>
      <w:rPr>
        <w:rFonts w:hint="default"/>
      </w:rPr>
    </w:lvl>
    <w:lvl w:ilvl="3" w:tplc="9BF0B6A6">
      <w:numFmt w:val="bullet"/>
      <w:lvlText w:val="•"/>
      <w:lvlJc w:val="left"/>
      <w:pPr>
        <w:ind w:left="2863" w:hanging="567"/>
      </w:pPr>
      <w:rPr>
        <w:rFonts w:hint="default"/>
      </w:rPr>
    </w:lvl>
    <w:lvl w:ilvl="4" w:tplc="80EAF3BA">
      <w:numFmt w:val="bullet"/>
      <w:lvlText w:val="•"/>
      <w:lvlJc w:val="left"/>
      <w:pPr>
        <w:ind w:left="3874" w:hanging="567"/>
      </w:pPr>
      <w:rPr>
        <w:rFonts w:hint="default"/>
      </w:rPr>
    </w:lvl>
    <w:lvl w:ilvl="5" w:tplc="F1422C42">
      <w:numFmt w:val="bullet"/>
      <w:lvlText w:val="•"/>
      <w:lvlJc w:val="left"/>
      <w:pPr>
        <w:ind w:left="4886" w:hanging="567"/>
      </w:pPr>
      <w:rPr>
        <w:rFonts w:hint="default"/>
      </w:rPr>
    </w:lvl>
    <w:lvl w:ilvl="6" w:tplc="48E27038">
      <w:numFmt w:val="bullet"/>
      <w:lvlText w:val="•"/>
      <w:lvlJc w:val="left"/>
      <w:pPr>
        <w:ind w:left="5897" w:hanging="567"/>
      </w:pPr>
      <w:rPr>
        <w:rFonts w:hint="default"/>
      </w:rPr>
    </w:lvl>
    <w:lvl w:ilvl="7" w:tplc="9A9E4926">
      <w:numFmt w:val="bullet"/>
      <w:lvlText w:val="•"/>
      <w:lvlJc w:val="left"/>
      <w:pPr>
        <w:ind w:left="6909" w:hanging="567"/>
      </w:pPr>
      <w:rPr>
        <w:rFonts w:hint="default"/>
      </w:rPr>
    </w:lvl>
    <w:lvl w:ilvl="8" w:tplc="878C9A4E">
      <w:numFmt w:val="bullet"/>
      <w:lvlText w:val="•"/>
      <w:lvlJc w:val="left"/>
      <w:pPr>
        <w:ind w:left="7920" w:hanging="567"/>
      </w:pPr>
      <w:rPr>
        <w:rFonts w:hint="default"/>
      </w:rPr>
    </w:lvl>
  </w:abstractNum>
  <w:abstractNum w:abstractNumId="59" w15:restartNumberingAfterBreak="0">
    <w:nsid w:val="63090E66"/>
    <w:multiLevelType w:val="hybridMultilevel"/>
    <w:tmpl w:val="30ACA180"/>
    <w:lvl w:ilvl="0" w:tplc="2C729D74">
      <w:start w:val="1"/>
      <w:numFmt w:val="upperLetter"/>
      <w:lvlText w:val="%1."/>
      <w:lvlJc w:val="left"/>
      <w:pPr>
        <w:ind w:left="593" w:hanging="360"/>
        <w:jc w:val="right"/>
      </w:pPr>
      <w:rPr>
        <w:rFonts w:ascii="Arial" w:eastAsia="Arial" w:hAnsi="Arial" w:cs="Arial" w:hint="default"/>
        <w:spacing w:val="-1"/>
        <w:w w:val="99"/>
        <w:sz w:val="20"/>
        <w:szCs w:val="20"/>
      </w:rPr>
    </w:lvl>
    <w:lvl w:ilvl="1" w:tplc="14090001">
      <w:start w:val="1"/>
      <w:numFmt w:val="bullet"/>
      <w:lvlText w:val=""/>
      <w:lvlJc w:val="left"/>
      <w:pPr>
        <w:ind w:left="662" w:hanging="360"/>
      </w:pPr>
      <w:rPr>
        <w:rFonts w:ascii="Symbol" w:hAnsi="Symbol" w:hint="default"/>
        <w:spacing w:val="-1"/>
        <w:w w:val="99"/>
        <w:sz w:val="20"/>
        <w:szCs w:val="20"/>
      </w:rPr>
    </w:lvl>
    <w:lvl w:ilvl="2" w:tplc="14090001">
      <w:start w:val="1"/>
      <w:numFmt w:val="bullet"/>
      <w:lvlText w:val=""/>
      <w:lvlJc w:val="left"/>
      <w:pPr>
        <w:ind w:left="1700" w:hanging="360"/>
      </w:pPr>
      <w:rPr>
        <w:rFonts w:ascii="Symbol" w:hAnsi="Symbol" w:hint="default"/>
        <w:spacing w:val="-1"/>
        <w:w w:val="99"/>
        <w:sz w:val="20"/>
        <w:szCs w:val="20"/>
      </w:rPr>
    </w:lvl>
    <w:lvl w:ilvl="3" w:tplc="808AD520">
      <w:numFmt w:val="bullet"/>
      <w:lvlText w:val="•"/>
      <w:lvlJc w:val="left"/>
      <w:pPr>
        <w:ind w:left="2740" w:hanging="360"/>
      </w:pPr>
      <w:rPr>
        <w:rFonts w:hint="default"/>
      </w:rPr>
    </w:lvl>
    <w:lvl w:ilvl="4" w:tplc="EDB25A12">
      <w:numFmt w:val="bullet"/>
      <w:lvlText w:val="•"/>
      <w:lvlJc w:val="left"/>
      <w:pPr>
        <w:ind w:left="3781" w:hanging="360"/>
      </w:pPr>
      <w:rPr>
        <w:rFonts w:hint="default"/>
      </w:rPr>
    </w:lvl>
    <w:lvl w:ilvl="5" w:tplc="E654D130">
      <w:numFmt w:val="bullet"/>
      <w:lvlText w:val="•"/>
      <w:lvlJc w:val="left"/>
      <w:pPr>
        <w:ind w:left="4821" w:hanging="360"/>
      </w:pPr>
      <w:rPr>
        <w:rFonts w:hint="default"/>
      </w:rPr>
    </w:lvl>
    <w:lvl w:ilvl="6" w:tplc="DB0260FE">
      <w:numFmt w:val="bullet"/>
      <w:lvlText w:val="•"/>
      <w:lvlJc w:val="left"/>
      <w:pPr>
        <w:ind w:left="5862" w:hanging="360"/>
      </w:pPr>
      <w:rPr>
        <w:rFonts w:hint="default"/>
      </w:rPr>
    </w:lvl>
    <w:lvl w:ilvl="7" w:tplc="73226236">
      <w:numFmt w:val="bullet"/>
      <w:lvlText w:val="•"/>
      <w:lvlJc w:val="left"/>
      <w:pPr>
        <w:ind w:left="6902" w:hanging="360"/>
      </w:pPr>
      <w:rPr>
        <w:rFonts w:hint="default"/>
      </w:rPr>
    </w:lvl>
    <w:lvl w:ilvl="8" w:tplc="1FE29622">
      <w:numFmt w:val="bullet"/>
      <w:lvlText w:val="•"/>
      <w:lvlJc w:val="left"/>
      <w:pPr>
        <w:ind w:left="7943" w:hanging="360"/>
      </w:pPr>
      <w:rPr>
        <w:rFonts w:hint="default"/>
      </w:rPr>
    </w:lvl>
  </w:abstractNum>
  <w:abstractNum w:abstractNumId="60" w15:restartNumberingAfterBreak="0">
    <w:nsid w:val="64F732DB"/>
    <w:multiLevelType w:val="hybridMultilevel"/>
    <w:tmpl w:val="976461AE"/>
    <w:lvl w:ilvl="0" w:tplc="CE841F3E">
      <w:start w:val="1"/>
      <w:numFmt w:val="lowerLetter"/>
      <w:lvlText w:val="(%1)"/>
      <w:lvlJc w:val="left"/>
      <w:pPr>
        <w:ind w:left="1854" w:hanging="569"/>
      </w:pPr>
      <w:rPr>
        <w:rFonts w:ascii="Arial" w:eastAsia="Arial" w:hAnsi="Arial" w:cs="Arial" w:hint="default"/>
        <w:w w:val="99"/>
        <w:sz w:val="20"/>
        <w:szCs w:val="20"/>
      </w:rPr>
    </w:lvl>
    <w:lvl w:ilvl="1" w:tplc="EBB8A338">
      <w:numFmt w:val="bullet"/>
      <w:lvlText w:val="•"/>
      <w:lvlJc w:val="left"/>
      <w:pPr>
        <w:ind w:left="2668" w:hanging="569"/>
      </w:pPr>
      <w:rPr>
        <w:rFonts w:hint="default"/>
      </w:rPr>
    </w:lvl>
    <w:lvl w:ilvl="2" w:tplc="2098E848">
      <w:numFmt w:val="bullet"/>
      <w:lvlText w:val="•"/>
      <w:lvlJc w:val="left"/>
      <w:pPr>
        <w:ind w:left="3476" w:hanging="569"/>
      </w:pPr>
      <w:rPr>
        <w:rFonts w:hint="default"/>
      </w:rPr>
    </w:lvl>
    <w:lvl w:ilvl="3" w:tplc="C4602E74">
      <w:numFmt w:val="bullet"/>
      <w:lvlText w:val="•"/>
      <w:lvlJc w:val="left"/>
      <w:pPr>
        <w:ind w:left="4285" w:hanging="569"/>
      </w:pPr>
      <w:rPr>
        <w:rFonts w:hint="default"/>
      </w:rPr>
    </w:lvl>
    <w:lvl w:ilvl="4" w:tplc="9D7667BA">
      <w:numFmt w:val="bullet"/>
      <w:lvlText w:val="•"/>
      <w:lvlJc w:val="left"/>
      <w:pPr>
        <w:ind w:left="5093" w:hanging="569"/>
      </w:pPr>
      <w:rPr>
        <w:rFonts w:hint="default"/>
      </w:rPr>
    </w:lvl>
    <w:lvl w:ilvl="5" w:tplc="C632FB64">
      <w:numFmt w:val="bullet"/>
      <w:lvlText w:val="•"/>
      <w:lvlJc w:val="left"/>
      <w:pPr>
        <w:ind w:left="5902" w:hanging="569"/>
      </w:pPr>
      <w:rPr>
        <w:rFonts w:hint="default"/>
      </w:rPr>
    </w:lvl>
    <w:lvl w:ilvl="6" w:tplc="C908EADE">
      <w:numFmt w:val="bullet"/>
      <w:lvlText w:val="•"/>
      <w:lvlJc w:val="left"/>
      <w:pPr>
        <w:ind w:left="6710" w:hanging="569"/>
      </w:pPr>
      <w:rPr>
        <w:rFonts w:hint="default"/>
      </w:rPr>
    </w:lvl>
    <w:lvl w:ilvl="7" w:tplc="F036E9C0">
      <w:numFmt w:val="bullet"/>
      <w:lvlText w:val="•"/>
      <w:lvlJc w:val="left"/>
      <w:pPr>
        <w:ind w:left="7518" w:hanging="569"/>
      </w:pPr>
      <w:rPr>
        <w:rFonts w:hint="default"/>
      </w:rPr>
    </w:lvl>
    <w:lvl w:ilvl="8" w:tplc="19820670">
      <w:numFmt w:val="bullet"/>
      <w:lvlText w:val="•"/>
      <w:lvlJc w:val="left"/>
      <w:pPr>
        <w:ind w:left="8327" w:hanging="569"/>
      </w:pPr>
      <w:rPr>
        <w:rFonts w:hint="default"/>
      </w:rPr>
    </w:lvl>
  </w:abstractNum>
  <w:abstractNum w:abstractNumId="61" w15:restartNumberingAfterBreak="0">
    <w:nsid w:val="660B040F"/>
    <w:multiLevelType w:val="hybridMultilevel"/>
    <w:tmpl w:val="A8B266D4"/>
    <w:lvl w:ilvl="0" w:tplc="49D272F2">
      <w:start w:val="1"/>
      <w:numFmt w:val="bullet"/>
      <w:lvlText w:val=""/>
      <w:lvlJc w:val="left"/>
      <w:pPr>
        <w:ind w:left="719" w:hanging="567"/>
      </w:pPr>
      <w:rPr>
        <w:rFonts w:ascii="Symbol" w:hAnsi="Symbol" w:hint="default"/>
        <w:color w:val="000000"/>
        <w:w w:val="99"/>
      </w:rPr>
    </w:lvl>
    <w:lvl w:ilvl="1" w:tplc="AA2CE62C">
      <w:numFmt w:val="bullet"/>
      <w:lvlText w:val=""/>
      <w:lvlJc w:val="left"/>
      <w:pPr>
        <w:ind w:left="839" w:hanging="567"/>
      </w:pPr>
      <w:rPr>
        <w:rFonts w:ascii="Symbol" w:eastAsia="Symbol" w:hAnsi="Symbol" w:cs="Symbol" w:hint="default"/>
        <w:w w:val="99"/>
        <w:sz w:val="20"/>
        <w:szCs w:val="20"/>
      </w:rPr>
    </w:lvl>
    <w:lvl w:ilvl="2" w:tplc="E848CBF2">
      <w:numFmt w:val="bullet"/>
      <w:lvlText w:val="•"/>
      <w:lvlJc w:val="left"/>
      <w:pPr>
        <w:ind w:left="1851" w:hanging="567"/>
      </w:pPr>
      <w:rPr>
        <w:rFonts w:hint="default"/>
      </w:rPr>
    </w:lvl>
    <w:lvl w:ilvl="3" w:tplc="9BF0B6A6">
      <w:numFmt w:val="bullet"/>
      <w:lvlText w:val="•"/>
      <w:lvlJc w:val="left"/>
      <w:pPr>
        <w:ind w:left="2863" w:hanging="567"/>
      </w:pPr>
      <w:rPr>
        <w:rFonts w:hint="default"/>
      </w:rPr>
    </w:lvl>
    <w:lvl w:ilvl="4" w:tplc="80EAF3BA">
      <w:numFmt w:val="bullet"/>
      <w:lvlText w:val="•"/>
      <w:lvlJc w:val="left"/>
      <w:pPr>
        <w:ind w:left="3874" w:hanging="567"/>
      </w:pPr>
      <w:rPr>
        <w:rFonts w:hint="default"/>
      </w:rPr>
    </w:lvl>
    <w:lvl w:ilvl="5" w:tplc="F1422C42">
      <w:numFmt w:val="bullet"/>
      <w:lvlText w:val="•"/>
      <w:lvlJc w:val="left"/>
      <w:pPr>
        <w:ind w:left="4886" w:hanging="567"/>
      </w:pPr>
      <w:rPr>
        <w:rFonts w:hint="default"/>
      </w:rPr>
    </w:lvl>
    <w:lvl w:ilvl="6" w:tplc="48E27038">
      <w:numFmt w:val="bullet"/>
      <w:lvlText w:val="•"/>
      <w:lvlJc w:val="left"/>
      <w:pPr>
        <w:ind w:left="5897" w:hanging="567"/>
      </w:pPr>
      <w:rPr>
        <w:rFonts w:hint="default"/>
      </w:rPr>
    </w:lvl>
    <w:lvl w:ilvl="7" w:tplc="9A9E4926">
      <w:numFmt w:val="bullet"/>
      <w:lvlText w:val="•"/>
      <w:lvlJc w:val="left"/>
      <w:pPr>
        <w:ind w:left="6909" w:hanging="567"/>
      </w:pPr>
      <w:rPr>
        <w:rFonts w:hint="default"/>
      </w:rPr>
    </w:lvl>
    <w:lvl w:ilvl="8" w:tplc="878C9A4E">
      <w:numFmt w:val="bullet"/>
      <w:lvlText w:val="•"/>
      <w:lvlJc w:val="left"/>
      <w:pPr>
        <w:ind w:left="7920" w:hanging="567"/>
      </w:pPr>
      <w:rPr>
        <w:rFonts w:hint="default"/>
      </w:rPr>
    </w:lvl>
  </w:abstractNum>
  <w:abstractNum w:abstractNumId="62" w15:restartNumberingAfterBreak="0">
    <w:nsid w:val="67C25680"/>
    <w:multiLevelType w:val="hybridMultilevel"/>
    <w:tmpl w:val="3C086D6A"/>
    <w:lvl w:ilvl="0" w:tplc="2F3680AE">
      <w:start w:val="1"/>
      <w:numFmt w:val="lowerLetter"/>
      <w:lvlText w:val="(%1)"/>
      <w:lvlJc w:val="left"/>
      <w:pPr>
        <w:ind w:left="1287" w:hanging="360"/>
      </w:pPr>
      <w:rPr>
        <w:rFonts w:ascii="Arial" w:hAnsi="Arial" w:hint="default"/>
        <w:b w:val="0"/>
        <w:i w:val="0"/>
        <w:color w:val="auto"/>
        <w:sz w:val="20"/>
        <w:szCs w:val="18"/>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63" w15:restartNumberingAfterBreak="0">
    <w:nsid w:val="684978B0"/>
    <w:multiLevelType w:val="hybridMultilevel"/>
    <w:tmpl w:val="9CC0DA5C"/>
    <w:lvl w:ilvl="0" w:tplc="9E76B2B8">
      <w:start w:val="1"/>
      <w:numFmt w:val="lowerLetter"/>
      <w:lvlText w:val="(%1)"/>
      <w:lvlJc w:val="left"/>
      <w:pPr>
        <w:ind w:left="1834" w:hanging="569"/>
      </w:pPr>
      <w:rPr>
        <w:rFonts w:ascii="Arial" w:eastAsia="Arial" w:hAnsi="Arial" w:cs="Arial" w:hint="default"/>
        <w:w w:val="99"/>
        <w:sz w:val="20"/>
        <w:szCs w:val="20"/>
      </w:rPr>
    </w:lvl>
    <w:lvl w:ilvl="1" w:tplc="DC705F8A">
      <w:numFmt w:val="bullet"/>
      <w:lvlText w:val="•"/>
      <w:lvlJc w:val="left"/>
      <w:pPr>
        <w:ind w:left="2646" w:hanging="569"/>
      </w:pPr>
      <w:rPr>
        <w:rFonts w:hint="default"/>
      </w:rPr>
    </w:lvl>
    <w:lvl w:ilvl="2" w:tplc="B3B22C70">
      <w:numFmt w:val="bullet"/>
      <w:lvlText w:val="•"/>
      <w:lvlJc w:val="left"/>
      <w:pPr>
        <w:ind w:left="3452" w:hanging="569"/>
      </w:pPr>
      <w:rPr>
        <w:rFonts w:hint="default"/>
      </w:rPr>
    </w:lvl>
    <w:lvl w:ilvl="3" w:tplc="24BEE1CE">
      <w:numFmt w:val="bullet"/>
      <w:lvlText w:val="•"/>
      <w:lvlJc w:val="left"/>
      <w:pPr>
        <w:ind w:left="4259" w:hanging="569"/>
      </w:pPr>
      <w:rPr>
        <w:rFonts w:hint="default"/>
      </w:rPr>
    </w:lvl>
    <w:lvl w:ilvl="4" w:tplc="5E2888A8">
      <w:numFmt w:val="bullet"/>
      <w:lvlText w:val="•"/>
      <w:lvlJc w:val="left"/>
      <w:pPr>
        <w:ind w:left="5065" w:hanging="569"/>
      </w:pPr>
      <w:rPr>
        <w:rFonts w:hint="default"/>
      </w:rPr>
    </w:lvl>
    <w:lvl w:ilvl="5" w:tplc="FE0EFEF6">
      <w:numFmt w:val="bullet"/>
      <w:lvlText w:val="•"/>
      <w:lvlJc w:val="left"/>
      <w:pPr>
        <w:ind w:left="5872" w:hanging="569"/>
      </w:pPr>
      <w:rPr>
        <w:rFonts w:hint="default"/>
      </w:rPr>
    </w:lvl>
    <w:lvl w:ilvl="6" w:tplc="D1FAF244">
      <w:numFmt w:val="bullet"/>
      <w:lvlText w:val="•"/>
      <w:lvlJc w:val="left"/>
      <w:pPr>
        <w:ind w:left="6678" w:hanging="569"/>
      </w:pPr>
      <w:rPr>
        <w:rFonts w:hint="default"/>
      </w:rPr>
    </w:lvl>
    <w:lvl w:ilvl="7" w:tplc="A8DEFBB4">
      <w:numFmt w:val="bullet"/>
      <w:lvlText w:val="•"/>
      <w:lvlJc w:val="left"/>
      <w:pPr>
        <w:ind w:left="7484" w:hanging="569"/>
      </w:pPr>
      <w:rPr>
        <w:rFonts w:hint="default"/>
      </w:rPr>
    </w:lvl>
    <w:lvl w:ilvl="8" w:tplc="D90E83CA">
      <w:numFmt w:val="bullet"/>
      <w:lvlText w:val="•"/>
      <w:lvlJc w:val="left"/>
      <w:pPr>
        <w:ind w:left="8291" w:hanging="569"/>
      </w:pPr>
      <w:rPr>
        <w:rFonts w:hint="default"/>
      </w:rPr>
    </w:lvl>
  </w:abstractNum>
  <w:abstractNum w:abstractNumId="64" w15:restartNumberingAfterBreak="0">
    <w:nsid w:val="697867FB"/>
    <w:multiLevelType w:val="hybridMultilevel"/>
    <w:tmpl w:val="9BF233E4"/>
    <w:lvl w:ilvl="0" w:tplc="14090001">
      <w:start w:val="1"/>
      <w:numFmt w:val="bullet"/>
      <w:lvlText w:val=""/>
      <w:lvlJc w:val="left"/>
      <w:pPr>
        <w:ind w:left="719" w:hanging="567"/>
      </w:pPr>
      <w:rPr>
        <w:rFonts w:ascii="Symbol" w:hAnsi="Symbol" w:hint="default"/>
        <w:w w:val="99"/>
      </w:rPr>
    </w:lvl>
    <w:lvl w:ilvl="1" w:tplc="AA2CE62C">
      <w:numFmt w:val="bullet"/>
      <w:lvlText w:val=""/>
      <w:lvlJc w:val="left"/>
      <w:pPr>
        <w:ind w:left="839" w:hanging="567"/>
      </w:pPr>
      <w:rPr>
        <w:rFonts w:ascii="Symbol" w:eastAsia="Symbol" w:hAnsi="Symbol" w:cs="Symbol" w:hint="default"/>
        <w:w w:val="99"/>
        <w:sz w:val="20"/>
        <w:szCs w:val="20"/>
      </w:rPr>
    </w:lvl>
    <w:lvl w:ilvl="2" w:tplc="E848CBF2">
      <w:numFmt w:val="bullet"/>
      <w:lvlText w:val="•"/>
      <w:lvlJc w:val="left"/>
      <w:pPr>
        <w:ind w:left="1851" w:hanging="567"/>
      </w:pPr>
      <w:rPr>
        <w:rFonts w:hint="default"/>
      </w:rPr>
    </w:lvl>
    <w:lvl w:ilvl="3" w:tplc="9BF0B6A6">
      <w:numFmt w:val="bullet"/>
      <w:lvlText w:val="•"/>
      <w:lvlJc w:val="left"/>
      <w:pPr>
        <w:ind w:left="2863" w:hanging="567"/>
      </w:pPr>
      <w:rPr>
        <w:rFonts w:hint="default"/>
      </w:rPr>
    </w:lvl>
    <w:lvl w:ilvl="4" w:tplc="80EAF3BA">
      <w:numFmt w:val="bullet"/>
      <w:lvlText w:val="•"/>
      <w:lvlJc w:val="left"/>
      <w:pPr>
        <w:ind w:left="3874" w:hanging="567"/>
      </w:pPr>
      <w:rPr>
        <w:rFonts w:hint="default"/>
      </w:rPr>
    </w:lvl>
    <w:lvl w:ilvl="5" w:tplc="F1422C42">
      <w:numFmt w:val="bullet"/>
      <w:lvlText w:val="•"/>
      <w:lvlJc w:val="left"/>
      <w:pPr>
        <w:ind w:left="4886" w:hanging="567"/>
      </w:pPr>
      <w:rPr>
        <w:rFonts w:hint="default"/>
      </w:rPr>
    </w:lvl>
    <w:lvl w:ilvl="6" w:tplc="48E27038">
      <w:numFmt w:val="bullet"/>
      <w:lvlText w:val="•"/>
      <w:lvlJc w:val="left"/>
      <w:pPr>
        <w:ind w:left="5897" w:hanging="567"/>
      </w:pPr>
      <w:rPr>
        <w:rFonts w:hint="default"/>
      </w:rPr>
    </w:lvl>
    <w:lvl w:ilvl="7" w:tplc="9A9E4926">
      <w:numFmt w:val="bullet"/>
      <w:lvlText w:val="•"/>
      <w:lvlJc w:val="left"/>
      <w:pPr>
        <w:ind w:left="6909" w:hanging="567"/>
      </w:pPr>
      <w:rPr>
        <w:rFonts w:hint="default"/>
      </w:rPr>
    </w:lvl>
    <w:lvl w:ilvl="8" w:tplc="878C9A4E">
      <w:numFmt w:val="bullet"/>
      <w:lvlText w:val="•"/>
      <w:lvlJc w:val="left"/>
      <w:pPr>
        <w:ind w:left="7920" w:hanging="567"/>
      </w:pPr>
      <w:rPr>
        <w:rFonts w:hint="default"/>
      </w:rPr>
    </w:lvl>
  </w:abstractNum>
  <w:abstractNum w:abstractNumId="65" w15:restartNumberingAfterBreak="0">
    <w:nsid w:val="6E75557D"/>
    <w:multiLevelType w:val="hybridMultilevel"/>
    <w:tmpl w:val="ED78AFF8"/>
    <w:lvl w:ilvl="0" w:tplc="B54A7A70">
      <w:start w:val="1"/>
      <w:numFmt w:val="lowerLetter"/>
      <w:lvlText w:val="(%1)"/>
      <w:lvlJc w:val="left"/>
      <w:pPr>
        <w:ind w:left="720" w:hanging="360"/>
      </w:pPr>
      <w:rPr>
        <w:rFonts w:ascii="Arial" w:eastAsia="Arial" w:hAnsi="Arial" w:cs="Arial" w:hint="default"/>
        <w:w w:val="99"/>
        <w:sz w:val="20"/>
        <w:szCs w:val="20"/>
      </w:r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6" w15:restartNumberingAfterBreak="0">
    <w:nsid w:val="70BF215B"/>
    <w:multiLevelType w:val="hybridMultilevel"/>
    <w:tmpl w:val="B7C6962E"/>
    <w:lvl w:ilvl="0" w:tplc="E5906366">
      <w:start w:val="1"/>
      <w:numFmt w:val="lowerLetter"/>
      <w:lvlText w:val="(%1)"/>
      <w:lvlJc w:val="left"/>
      <w:pPr>
        <w:ind w:left="1854" w:hanging="569"/>
      </w:pPr>
      <w:rPr>
        <w:rFonts w:ascii="Arial" w:eastAsia="Arial" w:hAnsi="Arial" w:cs="Arial" w:hint="default"/>
        <w:w w:val="99"/>
        <w:sz w:val="20"/>
        <w:szCs w:val="20"/>
      </w:rPr>
    </w:lvl>
    <w:lvl w:ilvl="1" w:tplc="DD62884E">
      <w:numFmt w:val="bullet"/>
      <w:lvlText w:val="•"/>
      <w:lvlJc w:val="left"/>
      <w:pPr>
        <w:ind w:left="2668" w:hanging="569"/>
      </w:pPr>
      <w:rPr>
        <w:rFonts w:hint="default"/>
      </w:rPr>
    </w:lvl>
    <w:lvl w:ilvl="2" w:tplc="9CC490BE">
      <w:numFmt w:val="bullet"/>
      <w:lvlText w:val="•"/>
      <w:lvlJc w:val="left"/>
      <w:pPr>
        <w:ind w:left="3476" w:hanging="569"/>
      </w:pPr>
      <w:rPr>
        <w:rFonts w:hint="default"/>
      </w:rPr>
    </w:lvl>
    <w:lvl w:ilvl="3" w:tplc="386AAC58">
      <w:numFmt w:val="bullet"/>
      <w:lvlText w:val="•"/>
      <w:lvlJc w:val="left"/>
      <w:pPr>
        <w:ind w:left="4285" w:hanging="569"/>
      </w:pPr>
      <w:rPr>
        <w:rFonts w:hint="default"/>
      </w:rPr>
    </w:lvl>
    <w:lvl w:ilvl="4" w:tplc="3244DB7C">
      <w:numFmt w:val="bullet"/>
      <w:lvlText w:val="•"/>
      <w:lvlJc w:val="left"/>
      <w:pPr>
        <w:ind w:left="5093" w:hanging="569"/>
      </w:pPr>
      <w:rPr>
        <w:rFonts w:hint="default"/>
      </w:rPr>
    </w:lvl>
    <w:lvl w:ilvl="5" w:tplc="E75EABFE">
      <w:numFmt w:val="bullet"/>
      <w:lvlText w:val="•"/>
      <w:lvlJc w:val="left"/>
      <w:pPr>
        <w:ind w:left="5902" w:hanging="569"/>
      </w:pPr>
      <w:rPr>
        <w:rFonts w:hint="default"/>
      </w:rPr>
    </w:lvl>
    <w:lvl w:ilvl="6" w:tplc="AA144596">
      <w:numFmt w:val="bullet"/>
      <w:lvlText w:val="•"/>
      <w:lvlJc w:val="left"/>
      <w:pPr>
        <w:ind w:left="6710" w:hanging="569"/>
      </w:pPr>
      <w:rPr>
        <w:rFonts w:hint="default"/>
      </w:rPr>
    </w:lvl>
    <w:lvl w:ilvl="7" w:tplc="E424F8EA">
      <w:numFmt w:val="bullet"/>
      <w:lvlText w:val="•"/>
      <w:lvlJc w:val="left"/>
      <w:pPr>
        <w:ind w:left="7518" w:hanging="569"/>
      </w:pPr>
      <w:rPr>
        <w:rFonts w:hint="default"/>
      </w:rPr>
    </w:lvl>
    <w:lvl w:ilvl="8" w:tplc="F1DE724E">
      <w:numFmt w:val="bullet"/>
      <w:lvlText w:val="•"/>
      <w:lvlJc w:val="left"/>
      <w:pPr>
        <w:ind w:left="8327" w:hanging="569"/>
      </w:pPr>
      <w:rPr>
        <w:rFonts w:hint="default"/>
      </w:rPr>
    </w:lvl>
  </w:abstractNum>
  <w:abstractNum w:abstractNumId="67" w15:restartNumberingAfterBreak="0">
    <w:nsid w:val="716633AB"/>
    <w:multiLevelType w:val="hybridMultilevel"/>
    <w:tmpl w:val="0F1E74B2"/>
    <w:lvl w:ilvl="0" w:tplc="7FF4295C">
      <w:start w:val="1"/>
      <w:numFmt w:val="lowerLetter"/>
      <w:lvlText w:val="(%1)"/>
      <w:lvlJc w:val="left"/>
      <w:pPr>
        <w:ind w:left="1635" w:hanging="360"/>
      </w:pPr>
      <w:rPr>
        <w:rFonts w:hint="default"/>
      </w:rPr>
    </w:lvl>
    <w:lvl w:ilvl="1" w:tplc="14090019" w:tentative="1">
      <w:start w:val="1"/>
      <w:numFmt w:val="lowerLetter"/>
      <w:lvlText w:val="%2."/>
      <w:lvlJc w:val="left"/>
      <w:pPr>
        <w:ind w:left="2355" w:hanging="360"/>
      </w:pPr>
    </w:lvl>
    <w:lvl w:ilvl="2" w:tplc="1409001B" w:tentative="1">
      <w:start w:val="1"/>
      <w:numFmt w:val="lowerRoman"/>
      <w:lvlText w:val="%3."/>
      <w:lvlJc w:val="right"/>
      <w:pPr>
        <w:ind w:left="3075" w:hanging="180"/>
      </w:pPr>
    </w:lvl>
    <w:lvl w:ilvl="3" w:tplc="1409000F" w:tentative="1">
      <w:start w:val="1"/>
      <w:numFmt w:val="decimal"/>
      <w:lvlText w:val="%4."/>
      <w:lvlJc w:val="left"/>
      <w:pPr>
        <w:ind w:left="3795" w:hanging="360"/>
      </w:pPr>
    </w:lvl>
    <w:lvl w:ilvl="4" w:tplc="14090019" w:tentative="1">
      <w:start w:val="1"/>
      <w:numFmt w:val="lowerLetter"/>
      <w:lvlText w:val="%5."/>
      <w:lvlJc w:val="left"/>
      <w:pPr>
        <w:ind w:left="4515" w:hanging="360"/>
      </w:pPr>
    </w:lvl>
    <w:lvl w:ilvl="5" w:tplc="1409001B" w:tentative="1">
      <w:start w:val="1"/>
      <w:numFmt w:val="lowerRoman"/>
      <w:lvlText w:val="%6."/>
      <w:lvlJc w:val="right"/>
      <w:pPr>
        <w:ind w:left="5235" w:hanging="180"/>
      </w:pPr>
    </w:lvl>
    <w:lvl w:ilvl="6" w:tplc="1409000F" w:tentative="1">
      <w:start w:val="1"/>
      <w:numFmt w:val="decimal"/>
      <w:lvlText w:val="%7."/>
      <w:lvlJc w:val="left"/>
      <w:pPr>
        <w:ind w:left="5955" w:hanging="360"/>
      </w:pPr>
    </w:lvl>
    <w:lvl w:ilvl="7" w:tplc="14090019" w:tentative="1">
      <w:start w:val="1"/>
      <w:numFmt w:val="lowerLetter"/>
      <w:lvlText w:val="%8."/>
      <w:lvlJc w:val="left"/>
      <w:pPr>
        <w:ind w:left="6675" w:hanging="360"/>
      </w:pPr>
    </w:lvl>
    <w:lvl w:ilvl="8" w:tplc="1409001B" w:tentative="1">
      <w:start w:val="1"/>
      <w:numFmt w:val="lowerRoman"/>
      <w:lvlText w:val="%9."/>
      <w:lvlJc w:val="right"/>
      <w:pPr>
        <w:ind w:left="7395" w:hanging="180"/>
      </w:pPr>
    </w:lvl>
  </w:abstractNum>
  <w:abstractNum w:abstractNumId="68" w15:restartNumberingAfterBreak="0">
    <w:nsid w:val="71FB0330"/>
    <w:multiLevelType w:val="hybridMultilevel"/>
    <w:tmpl w:val="09C4E99E"/>
    <w:lvl w:ilvl="0" w:tplc="2C729D74">
      <w:start w:val="1"/>
      <w:numFmt w:val="upperLetter"/>
      <w:lvlText w:val="%1."/>
      <w:lvlJc w:val="left"/>
      <w:pPr>
        <w:ind w:left="593" w:hanging="360"/>
        <w:jc w:val="right"/>
      </w:pPr>
      <w:rPr>
        <w:rFonts w:ascii="Arial" w:eastAsia="Arial" w:hAnsi="Arial" w:cs="Arial" w:hint="default"/>
        <w:spacing w:val="-1"/>
        <w:w w:val="99"/>
        <w:sz w:val="20"/>
        <w:szCs w:val="20"/>
      </w:rPr>
    </w:lvl>
    <w:lvl w:ilvl="1" w:tplc="14090001">
      <w:start w:val="1"/>
      <w:numFmt w:val="bullet"/>
      <w:lvlText w:val=""/>
      <w:lvlJc w:val="left"/>
      <w:pPr>
        <w:ind w:left="662" w:hanging="360"/>
      </w:pPr>
      <w:rPr>
        <w:rFonts w:ascii="Symbol" w:hAnsi="Symbol" w:hint="default"/>
        <w:spacing w:val="-1"/>
        <w:w w:val="99"/>
        <w:sz w:val="20"/>
        <w:szCs w:val="20"/>
      </w:rPr>
    </w:lvl>
    <w:lvl w:ilvl="2" w:tplc="14090001">
      <w:start w:val="1"/>
      <w:numFmt w:val="bullet"/>
      <w:lvlText w:val=""/>
      <w:lvlJc w:val="left"/>
      <w:pPr>
        <w:ind w:left="1700" w:hanging="360"/>
      </w:pPr>
      <w:rPr>
        <w:rFonts w:ascii="Symbol" w:hAnsi="Symbol" w:hint="default"/>
      </w:rPr>
    </w:lvl>
    <w:lvl w:ilvl="3" w:tplc="808AD520">
      <w:numFmt w:val="bullet"/>
      <w:lvlText w:val="•"/>
      <w:lvlJc w:val="left"/>
      <w:pPr>
        <w:ind w:left="2740" w:hanging="360"/>
      </w:pPr>
      <w:rPr>
        <w:rFonts w:hint="default"/>
      </w:rPr>
    </w:lvl>
    <w:lvl w:ilvl="4" w:tplc="EDB25A12">
      <w:numFmt w:val="bullet"/>
      <w:lvlText w:val="•"/>
      <w:lvlJc w:val="left"/>
      <w:pPr>
        <w:ind w:left="3781" w:hanging="360"/>
      </w:pPr>
      <w:rPr>
        <w:rFonts w:hint="default"/>
      </w:rPr>
    </w:lvl>
    <w:lvl w:ilvl="5" w:tplc="E654D130">
      <w:numFmt w:val="bullet"/>
      <w:lvlText w:val="•"/>
      <w:lvlJc w:val="left"/>
      <w:pPr>
        <w:ind w:left="4821" w:hanging="360"/>
      </w:pPr>
      <w:rPr>
        <w:rFonts w:hint="default"/>
      </w:rPr>
    </w:lvl>
    <w:lvl w:ilvl="6" w:tplc="DB0260FE">
      <w:numFmt w:val="bullet"/>
      <w:lvlText w:val="•"/>
      <w:lvlJc w:val="left"/>
      <w:pPr>
        <w:ind w:left="5862" w:hanging="360"/>
      </w:pPr>
      <w:rPr>
        <w:rFonts w:hint="default"/>
      </w:rPr>
    </w:lvl>
    <w:lvl w:ilvl="7" w:tplc="73226236">
      <w:numFmt w:val="bullet"/>
      <w:lvlText w:val="•"/>
      <w:lvlJc w:val="left"/>
      <w:pPr>
        <w:ind w:left="6902" w:hanging="360"/>
      </w:pPr>
      <w:rPr>
        <w:rFonts w:hint="default"/>
      </w:rPr>
    </w:lvl>
    <w:lvl w:ilvl="8" w:tplc="1FE29622">
      <w:numFmt w:val="bullet"/>
      <w:lvlText w:val="•"/>
      <w:lvlJc w:val="left"/>
      <w:pPr>
        <w:ind w:left="7943" w:hanging="360"/>
      </w:pPr>
      <w:rPr>
        <w:rFonts w:hint="default"/>
      </w:rPr>
    </w:lvl>
  </w:abstractNum>
  <w:abstractNum w:abstractNumId="69" w15:restartNumberingAfterBreak="0">
    <w:nsid w:val="72AC6F21"/>
    <w:multiLevelType w:val="hybridMultilevel"/>
    <w:tmpl w:val="4B5685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773B703F"/>
    <w:multiLevelType w:val="hybridMultilevel"/>
    <w:tmpl w:val="B9BCFFBA"/>
    <w:lvl w:ilvl="0" w:tplc="B54A7A70">
      <w:start w:val="1"/>
      <w:numFmt w:val="lowerLetter"/>
      <w:lvlText w:val="(%1)"/>
      <w:lvlJc w:val="left"/>
      <w:pPr>
        <w:ind w:left="1842" w:hanging="711"/>
      </w:pPr>
      <w:rPr>
        <w:rFonts w:ascii="Arial" w:eastAsia="Arial" w:hAnsi="Arial" w:cs="Arial" w:hint="default"/>
        <w:w w:val="99"/>
        <w:sz w:val="20"/>
        <w:szCs w:val="20"/>
      </w:rPr>
    </w:lvl>
    <w:lvl w:ilvl="1" w:tplc="CAD86EBC">
      <w:numFmt w:val="bullet"/>
      <w:lvlText w:val="•"/>
      <w:lvlJc w:val="left"/>
      <w:pPr>
        <w:ind w:left="2656" w:hanging="711"/>
      </w:pPr>
      <w:rPr>
        <w:rFonts w:hint="default"/>
      </w:rPr>
    </w:lvl>
    <w:lvl w:ilvl="2" w:tplc="8D125CA2">
      <w:numFmt w:val="bullet"/>
      <w:lvlText w:val="•"/>
      <w:lvlJc w:val="left"/>
      <w:pPr>
        <w:ind w:left="3472" w:hanging="711"/>
      </w:pPr>
      <w:rPr>
        <w:rFonts w:hint="default"/>
      </w:rPr>
    </w:lvl>
    <w:lvl w:ilvl="3" w:tplc="18EEA572">
      <w:numFmt w:val="bullet"/>
      <w:lvlText w:val="•"/>
      <w:lvlJc w:val="left"/>
      <w:pPr>
        <w:ind w:left="4289" w:hanging="711"/>
      </w:pPr>
      <w:rPr>
        <w:rFonts w:hint="default"/>
      </w:rPr>
    </w:lvl>
    <w:lvl w:ilvl="4" w:tplc="74F661CC">
      <w:numFmt w:val="bullet"/>
      <w:lvlText w:val="•"/>
      <w:lvlJc w:val="left"/>
      <w:pPr>
        <w:ind w:left="5105" w:hanging="711"/>
      </w:pPr>
      <w:rPr>
        <w:rFonts w:hint="default"/>
      </w:rPr>
    </w:lvl>
    <w:lvl w:ilvl="5" w:tplc="45FE97A6">
      <w:numFmt w:val="bullet"/>
      <w:lvlText w:val="•"/>
      <w:lvlJc w:val="left"/>
      <w:pPr>
        <w:ind w:left="5922" w:hanging="711"/>
      </w:pPr>
      <w:rPr>
        <w:rFonts w:hint="default"/>
      </w:rPr>
    </w:lvl>
    <w:lvl w:ilvl="6" w:tplc="61B27BB2">
      <w:numFmt w:val="bullet"/>
      <w:lvlText w:val="•"/>
      <w:lvlJc w:val="left"/>
      <w:pPr>
        <w:ind w:left="6738" w:hanging="711"/>
      </w:pPr>
      <w:rPr>
        <w:rFonts w:hint="default"/>
      </w:rPr>
    </w:lvl>
    <w:lvl w:ilvl="7" w:tplc="D0387AB0">
      <w:numFmt w:val="bullet"/>
      <w:lvlText w:val="•"/>
      <w:lvlJc w:val="left"/>
      <w:pPr>
        <w:ind w:left="7554" w:hanging="711"/>
      </w:pPr>
      <w:rPr>
        <w:rFonts w:hint="default"/>
      </w:rPr>
    </w:lvl>
    <w:lvl w:ilvl="8" w:tplc="31028192">
      <w:numFmt w:val="bullet"/>
      <w:lvlText w:val="•"/>
      <w:lvlJc w:val="left"/>
      <w:pPr>
        <w:ind w:left="8371" w:hanging="711"/>
      </w:pPr>
      <w:rPr>
        <w:rFonts w:hint="default"/>
      </w:rPr>
    </w:lvl>
  </w:abstractNum>
  <w:abstractNum w:abstractNumId="71" w15:restartNumberingAfterBreak="0">
    <w:nsid w:val="79E10AE4"/>
    <w:multiLevelType w:val="hybridMultilevel"/>
    <w:tmpl w:val="DE24A25A"/>
    <w:lvl w:ilvl="0" w:tplc="E2AC9358">
      <w:start w:val="1"/>
      <w:numFmt w:val="lowerLetter"/>
      <w:lvlText w:val="(%1)"/>
      <w:lvlJc w:val="left"/>
      <w:pPr>
        <w:ind w:left="1854" w:hanging="569"/>
      </w:pPr>
      <w:rPr>
        <w:rFonts w:ascii="Arial" w:eastAsia="Arial" w:hAnsi="Arial" w:cs="Arial" w:hint="default"/>
        <w:w w:val="99"/>
        <w:sz w:val="20"/>
        <w:szCs w:val="20"/>
      </w:rPr>
    </w:lvl>
    <w:lvl w:ilvl="1" w:tplc="00261B46">
      <w:numFmt w:val="bullet"/>
      <w:lvlText w:val="•"/>
      <w:lvlJc w:val="left"/>
      <w:pPr>
        <w:ind w:left="2668" w:hanging="569"/>
      </w:pPr>
      <w:rPr>
        <w:rFonts w:hint="default"/>
      </w:rPr>
    </w:lvl>
    <w:lvl w:ilvl="2" w:tplc="B462B8B8">
      <w:numFmt w:val="bullet"/>
      <w:lvlText w:val="•"/>
      <w:lvlJc w:val="left"/>
      <w:pPr>
        <w:ind w:left="3476" w:hanging="569"/>
      </w:pPr>
      <w:rPr>
        <w:rFonts w:hint="default"/>
      </w:rPr>
    </w:lvl>
    <w:lvl w:ilvl="3" w:tplc="F4C4A6CE">
      <w:numFmt w:val="bullet"/>
      <w:lvlText w:val="•"/>
      <w:lvlJc w:val="left"/>
      <w:pPr>
        <w:ind w:left="4285" w:hanging="569"/>
      </w:pPr>
      <w:rPr>
        <w:rFonts w:hint="default"/>
      </w:rPr>
    </w:lvl>
    <w:lvl w:ilvl="4" w:tplc="DB70E254">
      <w:numFmt w:val="bullet"/>
      <w:lvlText w:val="•"/>
      <w:lvlJc w:val="left"/>
      <w:pPr>
        <w:ind w:left="5093" w:hanging="569"/>
      </w:pPr>
      <w:rPr>
        <w:rFonts w:hint="default"/>
      </w:rPr>
    </w:lvl>
    <w:lvl w:ilvl="5" w:tplc="4364A88A">
      <w:numFmt w:val="bullet"/>
      <w:lvlText w:val="•"/>
      <w:lvlJc w:val="left"/>
      <w:pPr>
        <w:ind w:left="5902" w:hanging="569"/>
      </w:pPr>
      <w:rPr>
        <w:rFonts w:hint="default"/>
      </w:rPr>
    </w:lvl>
    <w:lvl w:ilvl="6" w:tplc="2362E642">
      <w:numFmt w:val="bullet"/>
      <w:lvlText w:val="•"/>
      <w:lvlJc w:val="left"/>
      <w:pPr>
        <w:ind w:left="6710" w:hanging="569"/>
      </w:pPr>
      <w:rPr>
        <w:rFonts w:hint="default"/>
      </w:rPr>
    </w:lvl>
    <w:lvl w:ilvl="7" w:tplc="0A720C84">
      <w:numFmt w:val="bullet"/>
      <w:lvlText w:val="•"/>
      <w:lvlJc w:val="left"/>
      <w:pPr>
        <w:ind w:left="7518" w:hanging="569"/>
      </w:pPr>
      <w:rPr>
        <w:rFonts w:hint="default"/>
      </w:rPr>
    </w:lvl>
    <w:lvl w:ilvl="8" w:tplc="9626D9DC">
      <w:numFmt w:val="bullet"/>
      <w:lvlText w:val="•"/>
      <w:lvlJc w:val="left"/>
      <w:pPr>
        <w:ind w:left="8327" w:hanging="569"/>
      </w:pPr>
      <w:rPr>
        <w:rFonts w:hint="default"/>
      </w:rPr>
    </w:lvl>
  </w:abstractNum>
  <w:abstractNum w:abstractNumId="72" w15:restartNumberingAfterBreak="0">
    <w:nsid w:val="7A00330E"/>
    <w:multiLevelType w:val="hybridMultilevel"/>
    <w:tmpl w:val="DA768DAA"/>
    <w:lvl w:ilvl="0" w:tplc="2C729D74">
      <w:start w:val="1"/>
      <w:numFmt w:val="upperLetter"/>
      <w:lvlText w:val="%1."/>
      <w:lvlJc w:val="left"/>
      <w:pPr>
        <w:ind w:left="593" w:hanging="360"/>
        <w:jc w:val="right"/>
      </w:pPr>
      <w:rPr>
        <w:rFonts w:ascii="Arial" w:eastAsia="Arial" w:hAnsi="Arial" w:cs="Arial" w:hint="default"/>
        <w:spacing w:val="-1"/>
        <w:w w:val="99"/>
        <w:sz w:val="20"/>
        <w:szCs w:val="20"/>
      </w:rPr>
    </w:lvl>
    <w:lvl w:ilvl="1" w:tplc="077C5EEC">
      <w:start w:val="1"/>
      <w:numFmt w:val="decimal"/>
      <w:lvlText w:val="%2."/>
      <w:lvlJc w:val="left"/>
      <w:pPr>
        <w:ind w:left="662" w:hanging="360"/>
      </w:pPr>
      <w:rPr>
        <w:rFonts w:ascii="Arial" w:eastAsia="Arial" w:hAnsi="Arial" w:cs="Arial" w:hint="default"/>
        <w:spacing w:val="-1"/>
        <w:w w:val="99"/>
        <w:sz w:val="20"/>
        <w:szCs w:val="20"/>
      </w:rPr>
    </w:lvl>
    <w:lvl w:ilvl="2" w:tplc="14090001">
      <w:start w:val="1"/>
      <w:numFmt w:val="bullet"/>
      <w:lvlText w:val=""/>
      <w:lvlJc w:val="left"/>
      <w:pPr>
        <w:ind w:left="1700" w:hanging="360"/>
      </w:pPr>
      <w:rPr>
        <w:rFonts w:ascii="Symbol" w:hAnsi="Symbol" w:hint="default"/>
      </w:rPr>
    </w:lvl>
    <w:lvl w:ilvl="3" w:tplc="808AD520">
      <w:numFmt w:val="bullet"/>
      <w:lvlText w:val="•"/>
      <w:lvlJc w:val="left"/>
      <w:pPr>
        <w:ind w:left="2740" w:hanging="360"/>
      </w:pPr>
      <w:rPr>
        <w:rFonts w:hint="default"/>
      </w:rPr>
    </w:lvl>
    <w:lvl w:ilvl="4" w:tplc="EDB25A12">
      <w:numFmt w:val="bullet"/>
      <w:lvlText w:val="•"/>
      <w:lvlJc w:val="left"/>
      <w:pPr>
        <w:ind w:left="3781" w:hanging="360"/>
      </w:pPr>
      <w:rPr>
        <w:rFonts w:hint="default"/>
      </w:rPr>
    </w:lvl>
    <w:lvl w:ilvl="5" w:tplc="E654D130">
      <w:numFmt w:val="bullet"/>
      <w:lvlText w:val="•"/>
      <w:lvlJc w:val="left"/>
      <w:pPr>
        <w:ind w:left="4821" w:hanging="360"/>
      </w:pPr>
      <w:rPr>
        <w:rFonts w:hint="default"/>
      </w:rPr>
    </w:lvl>
    <w:lvl w:ilvl="6" w:tplc="DB0260FE">
      <w:numFmt w:val="bullet"/>
      <w:lvlText w:val="•"/>
      <w:lvlJc w:val="left"/>
      <w:pPr>
        <w:ind w:left="5862" w:hanging="360"/>
      </w:pPr>
      <w:rPr>
        <w:rFonts w:hint="default"/>
      </w:rPr>
    </w:lvl>
    <w:lvl w:ilvl="7" w:tplc="73226236">
      <w:numFmt w:val="bullet"/>
      <w:lvlText w:val="•"/>
      <w:lvlJc w:val="left"/>
      <w:pPr>
        <w:ind w:left="6902" w:hanging="360"/>
      </w:pPr>
      <w:rPr>
        <w:rFonts w:hint="default"/>
      </w:rPr>
    </w:lvl>
    <w:lvl w:ilvl="8" w:tplc="1FE29622">
      <w:numFmt w:val="bullet"/>
      <w:lvlText w:val="•"/>
      <w:lvlJc w:val="left"/>
      <w:pPr>
        <w:ind w:left="7943" w:hanging="360"/>
      </w:pPr>
      <w:rPr>
        <w:rFonts w:hint="default"/>
      </w:rPr>
    </w:lvl>
  </w:abstractNum>
  <w:abstractNum w:abstractNumId="73" w15:restartNumberingAfterBreak="0">
    <w:nsid w:val="7AC65589"/>
    <w:multiLevelType w:val="hybridMultilevel"/>
    <w:tmpl w:val="4C165356"/>
    <w:lvl w:ilvl="0" w:tplc="64688130">
      <w:start w:val="1"/>
      <w:numFmt w:val="lowerRoman"/>
      <w:lvlText w:val="(%1)"/>
      <w:lvlJc w:val="left"/>
      <w:pPr>
        <w:ind w:left="1842" w:hanging="567"/>
      </w:pPr>
      <w:rPr>
        <w:rFonts w:ascii="Arial" w:eastAsia="Arial" w:hAnsi="Arial" w:cs="Arial" w:hint="default"/>
        <w:spacing w:val="-1"/>
        <w:w w:val="99"/>
        <w:sz w:val="20"/>
        <w:szCs w:val="20"/>
      </w:rPr>
    </w:lvl>
    <w:lvl w:ilvl="1" w:tplc="B6080698">
      <w:numFmt w:val="bullet"/>
      <w:lvlText w:val="•"/>
      <w:lvlJc w:val="left"/>
      <w:pPr>
        <w:ind w:left="2658" w:hanging="567"/>
      </w:pPr>
      <w:rPr>
        <w:rFonts w:hint="default"/>
      </w:rPr>
    </w:lvl>
    <w:lvl w:ilvl="2" w:tplc="3B56BA0E">
      <w:numFmt w:val="bullet"/>
      <w:lvlText w:val="•"/>
      <w:lvlJc w:val="left"/>
      <w:pPr>
        <w:ind w:left="3476" w:hanging="567"/>
      </w:pPr>
      <w:rPr>
        <w:rFonts w:hint="default"/>
      </w:rPr>
    </w:lvl>
    <w:lvl w:ilvl="3" w:tplc="2A626E80">
      <w:numFmt w:val="bullet"/>
      <w:lvlText w:val="•"/>
      <w:lvlJc w:val="left"/>
      <w:pPr>
        <w:ind w:left="4295" w:hanging="567"/>
      </w:pPr>
      <w:rPr>
        <w:rFonts w:hint="default"/>
      </w:rPr>
    </w:lvl>
    <w:lvl w:ilvl="4" w:tplc="BDF2A23E">
      <w:numFmt w:val="bullet"/>
      <w:lvlText w:val="•"/>
      <w:lvlJc w:val="left"/>
      <w:pPr>
        <w:ind w:left="5113" w:hanging="567"/>
      </w:pPr>
      <w:rPr>
        <w:rFonts w:hint="default"/>
      </w:rPr>
    </w:lvl>
    <w:lvl w:ilvl="5" w:tplc="9D509E46">
      <w:numFmt w:val="bullet"/>
      <w:lvlText w:val="•"/>
      <w:lvlJc w:val="left"/>
      <w:pPr>
        <w:ind w:left="5932" w:hanging="567"/>
      </w:pPr>
      <w:rPr>
        <w:rFonts w:hint="default"/>
      </w:rPr>
    </w:lvl>
    <w:lvl w:ilvl="6" w:tplc="613EF35A">
      <w:numFmt w:val="bullet"/>
      <w:lvlText w:val="•"/>
      <w:lvlJc w:val="left"/>
      <w:pPr>
        <w:ind w:left="6750" w:hanging="567"/>
      </w:pPr>
      <w:rPr>
        <w:rFonts w:hint="default"/>
      </w:rPr>
    </w:lvl>
    <w:lvl w:ilvl="7" w:tplc="891C8ACC">
      <w:numFmt w:val="bullet"/>
      <w:lvlText w:val="•"/>
      <w:lvlJc w:val="left"/>
      <w:pPr>
        <w:ind w:left="7568" w:hanging="567"/>
      </w:pPr>
      <w:rPr>
        <w:rFonts w:hint="default"/>
      </w:rPr>
    </w:lvl>
    <w:lvl w:ilvl="8" w:tplc="35148C84">
      <w:numFmt w:val="bullet"/>
      <w:lvlText w:val="•"/>
      <w:lvlJc w:val="left"/>
      <w:pPr>
        <w:ind w:left="8387" w:hanging="567"/>
      </w:pPr>
      <w:rPr>
        <w:rFonts w:hint="default"/>
      </w:rPr>
    </w:lvl>
  </w:abstractNum>
  <w:abstractNum w:abstractNumId="74" w15:restartNumberingAfterBreak="0">
    <w:nsid w:val="7CF46BB9"/>
    <w:multiLevelType w:val="hybridMultilevel"/>
    <w:tmpl w:val="DF928DC0"/>
    <w:lvl w:ilvl="0" w:tplc="14090001">
      <w:start w:val="1"/>
      <w:numFmt w:val="bullet"/>
      <w:lvlText w:val=""/>
      <w:lvlJc w:val="left"/>
      <w:pPr>
        <w:ind w:left="719" w:hanging="567"/>
      </w:pPr>
      <w:rPr>
        <w:rFonts w:ascii="Symbol" w:hAnsi="Symbol" w:hint="default"/>
        <w:w w:val="99"/>
      </w:rPr>
    </w:lvl>
    <w:lvl w:ilvl="1" w:tplc="AA2CE62C">
      <w:numFmt w:val="bullet"/>
      <w:lvlText w:val=""/>
      <w:lvlJc w:val="left"/>
      <w:pPr>
        <w:ind w:left="839" w:hanging="567"/>
      </w:pPr>
      <w:rPr>
        <w:rFonts w:ascii="Symbol" w:eastAsia="Symbol" w:hAnsi="Symbol" w:cs="Symbol" w:hint="default"/>
        <w:w w:val="99"/>
        <w:sz w:val="20"/>
        <w:szCs w:val="20"/>
      </w:rPr>
    </w:lvl>
    <w:lvl w:ilvl="2" w:tplc="E848CBF2">
      <w:numFmt w:val="bullet"/>
      <w:lvlText w:val="•"/>
      <w:lvlJc w:val="left"/>
      <w:pPr>
        <w:ind w:left="1851" w:hanging="567"/>
      </w:pPr>
      <w:rPr>
        <w:rFonts w:hint="default"/>
      </w:rPr>
    </w:lvl>
    <w:lvl w:ilvl="3" w:tplc="9BF0B6A6">
      <w:numFmt w:val="bullet"/>
      <w:lvlText w:val="•"/>
      <w:lvlJc w:val="left"/>
      <w:pPr>
        <w:ind w:left="2863" w:hanging="567"/>
      </w:pPr>
      <w:rPr>
        <w:rFonts w:hint="default"/>
      </w:rPr>
    </w:lvl>
    <w:lvl w:ilvl="4" w:tplc="80EAF3BA">
      <w:numFmt w:val="bullet"/>
      <w:lvlText w:val="•"/>
      <w:lvlJc w:val="left"/>
      <w:pPr>
        <w:ind w:left="3874" w:hanging="567"/>
      </w:pPr>
      <w:rPr>
        <w:rFonts w:hint="default"/>
      </w:rPr>
    </w:lvl>
    <w:lvl w:ilvl="5" w:tplc="F1422C42">
      <w:numFmt w:val="bullet"/>
      <w:lvlText w:val="•"/>
      <w:lvlJc w:val="left"/>
      <w:pPr>
        <w:ind w:left="4886" w:hanging="567"/>
      </w:pPr>
      <w:rPr>
        <w:rFonts w:hint="default"/>
      </w:rPr>
    </w:lvl>
    <w:lvl w:ilvl="6" w:tplc="48E27038">
      <w:numFmt w:val="bullet"/>
      <w:lvlText w:val="•"/>
      <w:lvlJc w:val="left"/>
      <w:pPr>
        <w:ind w:left="5897" w:hanging="567"/>
      </w:pPr>
      <w:rPr>
        <w:rFonts w:hint="default"/>
      </w:rPr>
    </w:lvl>
    <w:lvl w:ilvl="7" w:tplc="9A9E4926">
      <w:numFmt w:val="bullet"/>
      <w:lvlText w:val="•"/>
      <w:lvlJc w:val="left"/>
      <w:pPr>
        <w:ind w:left="6909" w:hanging="567"/>
      </w:pPr>
      <w:rPr>
        <w:rFonts w:hint="default"/>
      </w:rPr>
    </w:lvl>
    <w:lvl w:ilvl="8" w:tplc="878C9A4E">
      <w:numFmt w:val="bullet"/>
      <w:lvlText w:val="•"/>
      <w:lvlJc w:val="left"/>
      <w:pPr>
        <w:ind w:left="7920" w:hanging="567"/>
      </w:pPr>
      <w:rPr>
        <w:rFonts w:hint="default"/>
      </w:rPr>
    </w:lvl>
  </w:abstractNum>
  <w:abstractNum w:abstractNumId="75" w15:restartNumberingAfterBreak="0">
    <w:nsid w:val="7F663A18"/>
    <w:multiLevelType w:val="hybridMultilevel"/>
    <w:tmpl w:val="7AF8157A"/>
    <w:lvl w:ilvl="0" w:tplc="BA4C8414">
      <w:start w:val="1"/>
      <w:numFmt w:val="decimal"/>
      <w:lvlText w:val="(%1)"/>
      <w:lvlJc w:val="left"/>
      <w:pPr>
        <w:ind w:left="1636" w:hanging="360"/>
      </w:pPr>
    </w:lvl>
    <w:lvl w:ilvl="1" w:tplc="14090019">
      <w:start w:val="1"/>
      <w:numFmt w:val="lowerLetter"/>
      <w:lvlText w:val="%2."/>
      <w:lvlJc w:val="left"/>
      <w:pPr>
        <w:ind w:left="2356" w:hanging="360"/>
      </w:pPr>
    </w:lvl>
    <w:lvl w:ilvl="2" w:tplc="1409001B">
      <w:start w:val="1"/>
      <w:numFmt w:val="lowerRoman"/>
      <w:lvlText w:val="%3."/>
      <w:lvlJc w:val="right"/>
      <w:pPr>
        <w:ind w:left="3076" w:hanging="180"/>
      </w:pPr>
    </w:lvl>
    <w:lvl w:ilvl="3" w:tplc="1409000F">
      <w:start w:val="1"/>
      <w:numFmt w:val="decimal"/>
      <w:lvlText w:val="%4."/>
      <w:lvlJc w:val="left"/>
      <w:pPr>
        <w:ind w:left="3796" w:hanging="360"/>
      </w:pPr>
    </w:lvl>
    <w:lvl w:ilvl="4" w:tplc="14090019">
      <w:start w:val="1"/>
      <w:numFmt w:val="lowerLetter"/>
      <w:lvlText w:val="%5."/>
      <w:lvlJc w:val="left"/>
      <w:pPr>
        <w:ind w:left="4516" w:hanging="360"/>
      </w:pPr>
    </w:lvl>
    <w:lvl w:ilvl="5" w:tplc="1409001B">
      <w:start w:val="1"/>
      <w:numFmt w:val="lowerRoman"/>
      <w:lvlText w:val="%6."/>
      <w:lvlJc w:val="right"/>
      <w:pPr>
        <w:ind w:left="5236" w:hanging="180"/>
      </w:pPr>
    </w:lvl>
    <w:lvl w:ilvl="6" w:tplc="1409000F">
      <w:start w:val="1"/>
      <w:numFmt w:val="decimal"/>
      <w:lvlText w:val="%7."/>
      <w:lvlJc w:val="left"/>
      <w:pPr>
        <w:ind w:left="5956" w:hanging="360"/>
      </w:pPr>
    </w:lvl>
    <w:lvl w:ilvl="7" w:tplc="14090019">
      <w:start w:val="1"/>
      <w:numFmt w:val="lowerLetter"/>
      <w:lvlText w:val="%8."/>
      <w:lvlJc w:val="left"/>
      <w:pPr>
        <w:ind w:left="6676" w:hanging="360"/>
      </w:pPr>
    </w:lvl>
    <w:lvl w:ilvl="8" w:tplc="1409001B">
      <w:start w:val="1"/>
      <w:numFmt w:val="lowerRoman"/>
      <w:lvlText w:val="%9."/>
      <w:lvlJc w:val="right"/>
      <w:pPr>
        <w:ind w:left="7396" w:hanging="180"/>
      </w:pPr>
    </w:lvl>
  </w:abstractNum>
  <w:num w:numId="1">
    <w:abstractNumId w:val="11"/>
  </w:num>
  <w:num w:numId="2">
    <w:abstractNumId w:val="1"/>
  </w:num>
  <w:num w:numId="3">
    <w:abstractNumId w:val="34"/>
  </w:num>
  <w:num w:numId="4">
    <w:abstractNumId w:val="2"/>
  </w:num>
  <w:num w:numId="5">
    <w:abstractNumId w:val="57"/>
  </w:num>
  <w:num w:numId="6">
    <w:abstractNumId w:val="25"/>
  </w:num>
  <w:num w:numId="7">
    <w:abstractNumId w:val="10"/>
  </w:num>
  <w:num w:numId="8">
    <w:abstractNumId w:val="14"/>
  </w:num>
  <w:num w:numId="9">
    <w:abstractNumId w:val="17"/>
  </w:num>
  <w:num w:numId="10">
    <w:abstractNumId w:val="13"/>
  </w:num>
  <w:num w:numId="11">
    <w:abstractNumId w:val="41"/>
  </w:num>
  <w:num w:numId="12">
    <w:abstractNumId w:val="24"/>
  </w:num>
  <w:num w:numId="13">
    <w:abstractNumId w:val="60"/>
  </w:num>
  <w:num w:numId="14">
    <w:abstractNumId w:val="22"/>
  </w:num>
  <w:num w:numId="15">
    <w:abstractNumId w:val="38"/>
  </w:num>
  <w:num w:numId="16">
    <w:abstractNumId w:val="30"/>
  </w:num>
  <w:num w:numId="17">
    <w:abstractNumId w:val="31"/>
  </w:num>
  <w:num w:numId="18">
    <w:abstractNumId w:val="71"/>
  </w:num>
  <w:num w:numId="19">
    <w:abstractNumId w:val="28"/>
  </w:num>
  <w:num w:numId="20">
    <w:abstractNumId w:val="44"/>
  </w:num>
  <w:num w:numId="21">
    <w:abstractNumId w:val="73"/>
  </w:num>
  <w:num w:numId="22">
    <w:abstractNumId w:val="8"/>
  </w:num>
  <w:num w:numId="23">
    <w:abstractNumId w:val="9"/>
  </w:num>
  <w:num w:numId="24">
    <w:abstractNumId w:val="42"/>
  </w:num>
  <w:num w:numId="25">
    <w:abstractNumId w:val="55"/>
  </w:num>
  <w:num w:numId="26">
    <w:abstractNumId w:val="23"/>
  </w:num>
  <w:num w:numId="27">
    <w:abstractNumId w:val="3"/>
  </w:num>
  <w:num w:numId="28">
    <w:abstractNumId w:val="18"/>
  </w:num>
  <w:num w:numId="29">
    <w:abstractNumId w:val="43"/>
  </w:num>
  <w:num w:numId="30">
    <w:abstractNumId w:val="40"/>
  </w:num>
  <w:num w:numId="31">
    <w:abstractNumId w:val="20"/>
  </w:num>
  <w:num w:numId="32">
    <w:abstractNumId w:val="49"/>
  </w:num>
  <w:num w:numId="33">
    <w:abstractNumId w:val="12"/>
  </w:num>
  <w:num w:numId="34">
    <w:abstractNumId w:val="33"/>
  </w:num>
  <w:num w:numId="35">
    <w:abstractNumId w:val="66"/>
  </w:num>
  <w:num w:numId="36">
    <w:abstractNumId w:val="45"/>
  </w:num>
  <w:num w:numId="37">
    <w:abstractNumId w:val="36"/>
  </w:num>
  <w:num w:numId="38">
    <w:abstractNumId w:val="54"/>
  </w:num>
  <w:num w:numId="39">
    <w:abstractNumId w:val="63"/>
  </w:num>
  <w:num w:numId="40">
    <w:abstractNumId w:val="26"/>
  </w:num>
  <w:num w:numId="41">
    <w:abstractNumId w:val="4"/>
  </w:num>
  <w:num w:numId="42">
    <w:abstractNumId w:val="51"/>
  </w:num>
  <w:num w:numId="43">
    <w:abstractNumId w:val="5"/>
  </w:num>
  <w:num w:numId="44">
    <w:abstractNumId w:val="46"/>
  </w:num>
  <w:num w:numId="45">
    <w:abstractNumId w:val="37"/>
  </w:num>
  <w:num w:numId="46">
    <w:abstractNumId w:val="58"/>
  </w:num>
  <w:num w:numId="47">
    <w:abstractNumId w:val="32"/>
  </w:num>
  <w:num w:numId="48">
    <w:abstractNumId w:val="48"/>
  </w:num>
  <w:num w:numId="49">
    <w:abstractNumId w:val="56"/>
  </w:num>
  <w:num w:numId="50">
    <w:abstractNumId w:val="64"/>
  </w:num>
  <w:num w:numId="51">
    <w:abstractNumId w:val="7"/>
  </w:num>
  <w:num w:numId="52">
    <w:abstractNumId w:val="19"/>
  </w:num>
  <w:num w:numId="53">
    <w:abstractNumId w:val="29"/>
  </w:num>
  <w:num w:numId="54">
    <w:abstractNumId w:val="16"/>
  </w:num>
  <w:num w:numId="55">
    <w:abstractNumId w:val="74"/>
  </w:num>
  <w:num w:numId="56">
    <w:abstractNumId w:val="69"/>
  </w:num>
  <w:num w:numId="57">
    <w:abstractNumId w:val="61"/>
  </w:num>
  <w:num w:numId="58">
    <w:abstractNumId w:val="0"/>
  </w:num>
  <w:num w:numId="59">
    <w:abstractNumId w:val="39"/>
  </w:num>
  <w:num w:numId="60">
    <w:abstractNumId w:val="21"/>
  </w:num>
  <w:num w:numId="61">
    <w:abstractNumId w:val="70"/>
  </w:num>
  <w:num w:numId="62">
    <w:abstractNumId w:val="15"/>
  </w:num>
  <w:num w:numId="63">
    <w:abstractNumId w:val="65"/>
  </w:num>
  <w:num w:numId="64">
    <w:abstractNumId w:val="67"/>
  </w:num>
  <w:num w:numId="65">
    <w:abstractNumId w:val="53"/>
  </w:num>
  <w:num w:numId="66">
    <w:abstractNumId w:val="72"/>
  </w:num>
  <w:num w:numId="67">
    <w:abstractNumId w:val="50"/>
  </w:num>
  <w:num w:numId="68">
    <w:abstractNumId w:val="35"/>
  </w:num>
  <w:num w:numId="69">
    <w:abstractNumId w:val="47"/>
  </w:num>
  <w:num w:numId="70">
    <w:abstractNumId w:val="6"/>
  </w:num>
  <w:num w:numId="71">
    <w:abstractNumId w:val="52"/>
  </w:num>
  <w:num w:numId="72">
    <w:abstractNumId w:val="68"/>
  </w:num>
  <w:num w:numId="73">
    <w:abstractNumId w:val="59"/>
  </w:num>
  <w:num w:numId="74">
    <w:abstractNumId w:val="62"/>
  </w:num>
  <w:num w:numId="75">
    <w:abstractNumId w:val="70"/>
    <w:lvlOverride w:ilvl="0">
      <w:startOverride w:val="1"/>
    </w:lvlOverride>
    <w:lvlOverride w:ilvl="1"/>
    <w:lvlOverride w:ilvl="2"/>
    <w:lvlOverride w:ilvl="3"/>
    <w:lvlOverride w:ilvl="4"/>
    <w:lvlOverride w:ilvl="5"/>
    <w:lvlOverride w:ilvl="6"/>
    <w:lvlOverride w:ilvl="7"/>
    <w:lvlOverride w:ilvl="8"/>
  </w:num>
  <w:num w:numId="7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7"/>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tephen Lamb">
    <w15:presenceInfo w15:providerId="AD" w15:userId="S-1-5-21-3794428498-2054952231-312774629-1701"/>
  </w15:person>
  <w15:person w15:author="Jo Watts">
    <w15:presenceInfo w15:providerId="AD" w15:userId="S-1-5-21-3794428498-2054952231-312774629-11012"/>
  </w15:person>
  <w15:person w15:author="Jo Watts [2]">
    <w15:presenceInfo w15:providerId="None" w15:userId="Jo Watt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entNumber" w:val="133911"/>
    <w:docVar w:name="DocID" w:val="{F552C196-98FE-4091-B396-CA81106F23D1}"/>
    <w:docVar w:name="DocumentNumber" w:val="2379"/>
    <w:docVar w:name="DocumentType" w:val="16"/>
    <w:docVar w:name="FeeEarner" w:val="SEW"/>
    <w:docVar w:name="LibCatalogID" w:val="0"/>
    <w:docVar w:name="MatterDescription" w:val="PC10- Appeals"/>
    <w:docVar w:name="MatterNumber" w:val="709"/>
    <w:docVar w:name="NoFooter" w:val="-1"/>
    <w:docVar w:name="VersionID" w:val="9892433C-D0A3-4E8E-825B-8284EB7A5427"/>
    <w:docVar w:name="WordOperator" w:val="SEW"/>
  </w:docVars>
  <w:rsids>
    <w:rsidRoot w:val="0087396F"/>
    <w:rsid w:val="00001E70"/>
    <w:rsid w:val="00003B45"/>
    <w:rsid w:val="00004BC1"/>
    <w:rsid w:val="000108E9"/>
    <w:rsid w:val="00011F23"/>
    <w:rsid w:val="000124F0"/>
    <w:rsid w:val="00020EB3"/>
    <w:rsid w:val="00022E5C"/>
    <w:rsid w:val="0002441A"/>
    <w:rsid w:val="0002583D"/>
    <w:rsid w:val="00031ED2"/>
    <w:rsid w:val="000331DC"/>
    <w:rsid w:val="0003417A"/>
    <w:rsid w:val="00034661"/>
    <w:rsid w:val="0003585D"/>
    <w:rsid w:val="000359D2"/>
    <w:rsid w:val="00042F62"/>
    <w:rsid w:val="00044726"/>
    <w:rsid w:val="0004519E"/>
    <w:rsid w:val="00050630"/>
    <w:rsid w:val="0005197A"/>
    <w:rsid w:val="00052680"/>
    <w:rsid w:val="00052ABF"/>
    <w:rsid w:val="000535F1"/>
    <w:rsid w:val="00054A00"/>
    <w:rsid w:val="00057EDC"/>
    <w:rsid w:val="00062F4F"/>
    <w:rsid w:val="00067093"/>
    <w:rsid w:val="00076D4E"/>
    <w:rsid w:val="000772CC"/>
    <w:rsid w:val="00077DE3"/>
    <w:rsid w:val="00080178"/>
    <w:rsid w:val="0008119A"/>
    <w:rsid w:val="000816F0"/>
    <w:rsid w:val="00085B86"/>
    <w:rsid w:val="000868BD"/>
    <w:rsid w:val="0008715E"/>
    <w:rsid w:val="000928DC"/>
    <w:rsid w:val="00093280"/>
    <w:rsid w:val="00094734"/>
    <w:rsid w:val="000A297F"/>
    <w:rsid w:val="000A386C"/>
    <w:rsid w:val="000A4864"/>
    <w:rsid w:val="000B33A7"/>
    <w:rsid w:val="000B3BBC"/>
    <w:rsid w:val="000B5DC4"/>
    <w:rsid w:val="000B7E2E"/>
    <w:rsid w:val="000C0CBC"/>
    <w:rsid w:val="000C3D50"/>
    <w:rsid w:val="000C6FF0"/>
    <w:rsid w:val="000C7468"/>
    <w:rsid w:val="000D2427"/>
    <w:rsid w:val="000D2708"/>
    <w:rsid w:val="000D3DC7"/>
    <w:rsid w:val="000D4A10"/>
    <w:rsid w:val="000D4A6E"/>
    <w:rsid w:val="000E71DC"/>
    <w:rsid w:val="000E76A1"/>
    <w:rsid w:val="000F4902"/>
    <w:rsid w:val="0010414D"/>
    <w:rsid w:val="00107CDC"/>
    <w:rsid w:val="0011553A"/>
    <w:rsid w:val="00131C57"/>
    <w:rsid w:val="00133F79"/>
    <w:rsid w:val="001374F7"/>
    <w:rsid w:val="00140B60"/>
    <w:rsid w:val="00142CF8"/>
    <w:rsid w:val="00143433"/>
    <w:rsid w:val="00145BEF"/>
    <w:rsid w:val="0014613F"/>
    <w:rsid w:val="0014641C"/>
    <w:rsid w:val="00147504"/>
    <w:rsid w:val="001509BC"/>
    <w:rsid w:val="0015378C"/>
    <w:rsid w:val="00160C1B"/>
    <w:rsid w:val="00163B5F"/>
    <w:rsid w:val="00176CB4"/>
    <w:rsid w:val="00182F67"/>
    <w:rsid w:val="001845A4"/>
    <w:rsid w:val="001845FC"/>
    <w:rsid w:val="0018602F"/>
    <w:rsid w:val="00186CC2"/>
    <w:rsid w:val="0019041B"/>
    <w:rsid w:val="001917C3"/>
    <w:rsid w:val="00195A0E"/>
    <w:rsid w:val="001A0845"/>
    <w:rsid w:val="001A3B46"/>
    <w:rsid w:val="001A52D2"/>
    <w:rsid w:val="001A53E1"/>
    <w:rsid w:val="001A69F6"/>
    <w:rsid w:val="001B1D4B"/>
    <w:rsid w:val="001B5981"/>
    <w:rsid w:val="001C15D7"/>
    <w:rsid w:val="001C47AC"/>
    <w:rsid w:val="001C4E58"/>
    <w:rsid w:val="001D0D23"/>
    <w:rsid w:val="001D6541"/>
    <w:rsid w:val="001D7669"/>
    <w:rsid w:val="001E1162"/>
    <w:rsid w:val="001E360E"/>
    <w:rsid w:val="001E44B1"/>
    <w:rsid w:val="001E4CD5"/>
    <w:rsid w:val="001E7767"/>
    <w:rsid w:val="001F10BD"/>
    <w:rsid w:val="001F1533"/>
    <w:rsid w:val="001F62E8"/>
    <w:rsid w:val="00202BFF"/>
    <w:rsid w:val="00204776"/>
    <w:rsid w:val="00205B48"/>
    <w:rsid w:val="00205E82"/>
    <w:rsid w:val="002067B5"/>
    <w:rsid w:val="00207FF5"/>
    <w:rsid w:val="002115F8"/>
    <w:rsid w:val="00217F79"/>
    <w:rsid w:val="00220489"/>
    <w:rsid w:val="002212F7"/>
    <w:rsid w:val="00224CC5"/>
    <w:rsid w:val="00225FBB"/>
    <w:rsid w:val="00234FA8"/>
    <w:rsid w:val="00236866"/>
    <w:rsid w:val="0023731F"/>
    <w:rsid w:val="002413E8"/>
    <w:rsid w:val="00242674"/>
    <w:rsid w:val="00246477"/>
    <w:rsid w:val="002478AE"/>
    <w:rsid w:val="00256829"/>
    <w:rsid w:val="00262BBD"/>
    <w:rsid w:val="00263B76"/>
    <w:rsid w:val="0026460C"/>
    <w:rsid w:val="00271668"/>
    <w:rsid w:val="002742D0"/>
    <w:rsid w:val="0028174D"/>
    <w:rsid w:val="002818D6"/>
    <w:rsid w:val="00281F81"/>
    <w:rsid w:val="00283882"/>
    <w:rsid w:val="00283A33"/>
    <w:rsid w:val="002A7352"/>
    <w:rsid w:val="002B1308"/>
    <w:rsid w:val="002B45A5"/>
    <w:rsid w:val="002C005E"/>
    <w:rsid w:val="002C1943"/>
    <w:rsid w:val="002C1E3D"/>
    <w:rsid w:val="002C29BE"/>
    <w:rsid w:val="002C4DA4"/>
    <w:rsid w:val="002D20EF"/>
    <w:rsid w:val="002D55A2"/>
    <w:rsid w:val="002D7FD4"/>
    <w:rsid w:val="002E1DF0"/>
    <w:rsid w:val="002E2822"/>
    <w:rsid w:val="002F3A70"/>
    <w:rsid w:val="002F634E"/>
    <w:rsid w:val="00300141"/>
    <w:rsid w:val="00300D2D"/>
    <w:rsid w:val="00302929"/>
    <w:rsid w:val="00306758"/>
    <w:rsid w:val="00307DDA"/>
    <w:rsid w:val="00307E9E"/>
    <w:rsid w:val="00310D09"/>
    <w:rsid w:val="003119F7"/>
    <w:rsid w:val="00311E51"/>
    <w:rsid w:val="00317C84"/>
    <w:rsid w:val="00317FAB"/>
    <w:rsid w:val="003233AA"/>
    <w:rsid w:val="00324B0D"/>
    <w:rsid w:val="00326F7D"/>
    <w:rsid w:val="003277CC"/>
    <w:rsid w:val="00330DE5"/>
    <w:rsid w:val="003337D9"/>
    <w:rsid w:val="00333F0F"/>
    <w:rsid w:val="00341C76"/>
    <w:rsid w:val="0034587D"/>
    <w:rsid w:val="00350B92"/>
    <w:rsid w:val="003510B3"/>
    <w:rsid w:val="00352D9B"/>
    <w:rsid w:val="00356619"/>
    <w:rsid w:val="00362C93"/>
    <w:rsid w:val="003635F4"/>
    <w:rsid w:val="00367778"/>
    <w:rsid w:val="003863DE"/>
    <w:rsid w:val="0038668D"/>
    <w:rsid w:val="00395EC8"/>
    <w:rsid w:val="003975D6"/>
    <w:rsid w:val="00397FD8"/>
    <w:rsid w:val="003A2E16"/>
    <w:rsid w:val="003A3F7B"/>
    <w:rsid w:val="003A4EC5"/>
    <w:rsid w:val="003A543E"/>
    <w:rsid w:val="003B0E0D"/>
    <w:rsid w:val="003C0CBC"/>
    <w:rsid w:val="003D4476"/>
    <w:rsid w:val="003D5A1C"/>
    <w:rsid w:val="003D5CA8"/>
    <w:rsid w:val="003D71F0"/>
    <w:rsid w:val="003E1395"/>
    <w:rsid w:val="003E451C"/>
    <w:rsid w:val="003E59C0"/>
    <w:rsid w:val="003F2BD7"/>
    <w:rsid w:val="004004D6"/>
    <w:rsid w:val="00403C63"/>
    <w:rsid w:val="004059B0"/>
    <w:rsid w:val="00413182"/>
    <w:rsid w:val="00413D66"/>
    <w:rsid w:val="004148B6"/>
    <w:rsid w:val="00415A54"/>
    <w:rsid w:val="00415AAC"/>
    <w:rsid w:val="00420013"/>
    <w:rsid w:val="0042051E"/>
    <w:rsid w:val="00421A78"/>
    <w:rsid w:val="00425341"/>
    <w:rsid w:val="00426727"/>
    <w:rsid w:val="00443DDE"/>
    <w:rsid w:val="00445E99"/>
    <w:rsid w:val="00463951"/>
    <w:rsid w:val="004647FE"/>
    <w:rsid w:val="0046579C"/>
    <w:rsid w:val="00465F3D"/>
    <w:rsid w:val="00470168"/>
    <w:rsid w:val="004724C0"/>
    <w:rsid w:val="00474CA4"/>
    <w:rsid w:val="004759BD"/>
    <w:rsid w:val="00481F2C"/>
    <w:rsid w:val="0048222B"/>
    <w:rsid w:val="004847DA"/>
    <w:rsid w:val="00485DC0"/>
    <w:rsid w:val="00487293"/>
    <w:rsid w:val="00491C9D"/>
    <w:rsid w:val="0049491C"/>
    <w:rsid w:val="004A2147"/>
    <w:rsid w:val="004A2704"/>
    <w:rsid w:val="004B08AE"/>
    <w:rsid w:val="004B3DFB"/>
    <w:rsid w:val="004B4BD8"/>
    <w:rsid w:val="004B7392"/>
    <w:rsid w:val="004C3737"/>
    <w:rsid w:val="004C41F2"/>
    <w:rsid w:val="004C6398"/>
    <w:rsid w:val="004D0217"/>
    <w:rsid w:val="004D5B2B"/>
    <w:rsid w:val="004E01A3"/>
    <w:rsid w:val="004E1272"/>
    <w:rsid w:val="004E180D"/>
    <w:rsid w:val="004E1D17"/>
    <w:rsid w:val="004E2084"/>
    <w:rsid w:val="004E2ADE"/>
    <w:rsid w:val="004E5585"/>
    <w:rsid w:val="004F4245"/>
    <w:rsid w:val="004F54BC"/>
    <w:rsid w:val="004F560C"/>
    <w:rsid w:val="004F7D20"/>
    <w:rsid w:val="00504641"/>
    <w:rsid w:val="00510ABA"/>
    <w:rsid w:val="005125E7"/>
    <w:rsid w:val="0051342B"/>
    <w:rsid w:val="005173F4"/>
    <w:rsid w:val="005223A9"/>
    <w:rsid w:val="00525A67"/>
    <w:rsid w:val="00525C1D"/>
    <w:rsid w:val="00527744"/>
    <w:rsid w:val="00530824"/>
    <w:rsid w:val="00536C71"/>
    <w:rsid w:val="00540F37"/>
    <w:rsid w:val="0054406A"/>
    <w:rsid w:val="00546AB7"/>
    <w:rsid w:val="00547A8A"/>
    <w:rsid w:val="0055155D"/>
    <w:rsid w:val="0055712B"/>
    <w:rsid w:val="005671FF"/>
    <w:rsid w:val="00574224"/>
    <w:rsid w:val="00575933"/>
    <w:rsid w:val="0057789B"/>
    <w:rsid w:val="00584732"/>
    <w:rsid w:val="005858E5"/>
    <w:rsid w:val="00586D10"/>
    <w:rsid w:val="005924DD"/>
    <w:rsid w:val="00593CB1"/>
    <w:rsid w:val="005B62CD"/>
    <w:rsid w:val="005C588F"/>
    <w:rsid w:val="005C6DC2"/>
    <w:rsid w:val="005F227E"/>
    <w:rsid w:val="005F4644"/>
    <w:rsid w:val="00602216"/>
    <w:rsid w:val="0060280F"/>
    <w:rsid w:val="00603A1C"/>
    <w:rsid w:val="00603F54"/>
    <w:rsid w:val="006046C6"/>
    <w:rsid w:val="00605FFD"/>
    <w:rsid w:val="00612A97"/>
    <w:rsid w:val="006131EF"/>
    <w:rsid w:val="0061400F"/>
    <w:rsid w:val="00614A3B"/>
    <w:rsid w:val="00616D9B"/>
    <w:rsid w:val="00617B75"/>
    <w:rsid w:val="00621132"/>
    <w:rsid w:val="00622588"/>
    <w:rsid w:val="00625B57"/>
    <w:rsid w:val="00626B40"/>
    <w:rsid w:val="00626C7E"/>
    <w:rsid w:val="00627EC2"/>
    <w:rsid w:val="00640B11"/>
    <w:rsid w:val="0064197B"/>
    <w:rsid w:val="006441CC"/>
    <w:rsid w:val="00644C5A"/>
    <w:rsid w:val="00645425"/>
    <w:rsid w:val="006463A8"/>
    <w:rsid w:val="006551A8"/>
    <w:rsid w:val="00656AD5"/>
    <w:rsid w:val="00657961"/>
    <w:rsid w:val="00663BED"/>
    <w:rsid w:val="00663D01"/>
    <w:rsid w:val="00674302"/>
    <w:rsid w:val="00675AF2"/>
    <w:rsid w:val="0068530F"/>
    <w:rsid w:val="00686A1F"/>
    <w:rsid w:val="00691359"/>
    <w:rsid w:val="00691742"/>
    <w:rsid w:val="006953D9"/>
    <w:rsid w:val="006978FE"/>
    <w:rsid w:val="006A015B"/>
    <w:rsid w:val="006A1D05"/>
    <w:rsid w:val="006A2AEC"/>
    <w:rsid w:val="006A2C01"/>
    <w:rsid w:val="006A5706"/>
    <w:rsid w:val="006B1BFF"/>
    <w:rsid w:val="006B663A"/>
    <w:rsid w:val="006B76C0"/>
    <w:rsid w:val="006D0D87"/>
    <w:rsid w:val="006E5A73"/>
    <w:rsid w:val="006E763B"/>
    <w:rsid w:val="006F1328"/>
    <w:rsid w:val="007114AF"/>
    <w:rsid w:val="00712C0A"/>
    <w:rsid w:val="00717075"/>
    <w:rsid w:val="00717A55"/>
    <w:rsid w:val="007204A0"/>
    <w:rsid w:val="0072210E"/>
    <w:rsid w:val="00722F59"/>
    <w:rsid w:val="00725049"/>
    <w:rsid w:val="007318D6"/>
    <w:rsid w:val="00733EEB"/>
    <w:rsid w:val="00734D97"/>
    <w:rsid w:val="00737646"/>
    <w:rsid w:val="00737BEF"/>
    <w:rsid w:val="00745352"/>
    <w:rsid w:val="0075259D"/>
    <w:rsid w:val="007533D4"/>
    <w:rsid w:val="007540E1"/>
    <w:rsid w:val="00756419"/>
    <w:rsid w:val="00756957"/>
    <w:rsid w:val="00757313"/>
    <w:rsid w:val="0076202E"/>
    <w:rsid w:val="00763730"/>
    <w:rsid w:val="00780539"/>
    <w:rsid w:val="00780D75"/>
    <w:rsid w:val="00781433"/>
    <w:rsid w:val="00781653"/>
    <w:rsid w:val="0078727F"/>
    <w:rsid w:val="00787F22"/>
    <w:rsid w:val="0079277C"/>
    <w:rsid w:val="00797EDA"/>
    <w:rsid w:val="007A68F3"/>
    <w:rsid w:val="007B4476"/>
    <w:rsid w:val="007B6C1D"/>
    <w:rsid w:val="007C4628"/>
    <w:rsid w:val="007C543D"/>
    <w:rsid w:val="007C5FB0"/>
    <w:rsid w:val="007D1339"/>
    <w:rsid w:val="007D695D"/>
    <w:rsid w:val="007E325F"/>
    <w:rsid w:val="007E4B7A"/>
    <w:rsid w:val="00800307"/>
    <w:rsid w:val="0080197E"/>
    <w:rsid w:val="00801AF0"/>
    <w:rsid w:val="008025F8"/>
    <w:rsid w:val="008058F0"/>
    <w:rsid w:val="008062B2"/>
    <w:rsid w:val="00807B0F"/>
    <w:rsid w:val="008110E6"/>
    <w:rsid w:val="00811458"/>
    <w:rsid w:val="00812ADE"/>
    <w:rsid w:val="00816F9A"/>
    <w:rsid w:val="00820554"/>
    <w:rsid w:val="00822003"/>
    <w:rsid w:val="00822ABC"/>
    <w:rsid w:val="00822E3D"/>
    <w:rsid w:val="00823162"/>
    <w:rsid w:val="00824143"/>
    <w:rsid w:val="00830D96"/>
    <w:rsid w:val="00834847"/>
    <w:rsid w:val="0085024B"/>
    <w:rsid w:val="00851DE2"/>
    <w:rsid w:val="00851EA7"/>
    <w:rsid w:val="00853BE6"/>
    <w:rsid w:val="008540FE"/>
    <w:rsid w:val="008567AF"/>
    <w:rsid w:val="00856B3F"/>
    <w:rsid w:val="00861B37"/>
    <w:rsid w:val="00866D04"/>
    <w:rsid w:val="0087396F"/>
    <w:rsid w:val="00873AF6"/>
    <w:rsid w:val="00875479"/>
    <w:rsid w:val="0088486D"/>
    <w:rsid w:val="00885E3B"/>
    <w:rsid w:val="00886553"/>
    <w:rsid w:val="008875FD"/>
    <w:rsid w:val="00887C13"/>
    <w:rsid w:val="0089077C"/>
    <w:rsid w:val="00891E84"/>
    <w:rsid w:val="008961A6"/>
    <w:rsid w:val="00896616"/>
    <w:rsid w:val="0089661B"/>
    <w:rsid w:val="008A021A"/>
    <w:rsid w:val="008A1ACA"/>
    <w:rsid w:val="008A65D7"/>
    <w:rsid w:val="008B6C11"/>
    <w:rsid w:val="008C044E"/>
    <w:rsid w:val="008C39EF"/>
    <w:rsid w:val="008C3C26"/>
    <w:rsid w:val="008D00BB"/>
    <w:rsid w:val="008D113E"/>
    <w:rsid w:val="008D2BB9"/>
    <w:rsid w:val="008D40F6"/>
    <w:rsid w:val="008E0ACC"/>
    <w:rsid w:val="008E5C82"/>
    <w:rsid w:val="008E6321"/>
    <w:rsid w:val="008E6BFF"/>
    <w:rsid w:val="008F04CC"/>
    <w:rsid w:val="008F1552"/>
    <w:rsid w:val="008F2C2F"/>
    <w:rsid w:val="008F36BD"/>
    <w:rsid w:val="008F6B7F"/>
    <w:rsid w:val="00902770"/>
    <w:rsid w:val="00905BF9"/>
    <w:rsid w:val="009117B5"/>
    <w:rsid w:val="00912C3A"/>
    <w:rsid w:val="009227B7"/>
    <w:rsid w:val="00925DF7"/>
    <w:rsid w:val="0093064E"/>
    <w:rsid w:val="00932642"/>
    <w:rsid w:val="0093380A"/>
    <w:rsid w:val="00937CE5"/>
    <w:rsid w:val="00946704"/>
    <w:rsid w:val="00963C6D"/>
    <w:rsid w:val="009643B3"/>
    <w:rsid w:val="009645DC"/>
    <w:rsid w:val="0096531E"/>
    <w:rsid w:val="009713B1"/>
    <w:rsid w:val="00972814"/>
    <w:rsid w:val="00981AB5"/>
    <w:rsid w:val="00982133"/>
    <w:rsid w:val="00982CF2"/>
    <w:rsid w:val="00987C15"/>
    <w:rsid w:val="00991261"/>
    <w:rsid w:val="00992897"/>
    <w:rsid w:val="00995F24"/>
    <w:rsid w:val="009A4417"/>
    <w:rsid w:val="009A4ECD"/>
    <w:rsid w:val="009A78A6"/>
    <w:rsid w:val="009B2810"/>
    <w:rsid w:val="009C67A2"/>
    <w:rsid w:val="009C6F43"/>
    <w:rsid w:val="009D0F62"/>
    <w:rsid w:val="009D1DCF"/>
    <w:rsid w:val="009E5C62"/>
    <w:rsid w:val="009E731B"/>
    <w:rsid w:val="009F3085"/>
    <w:rsid w:val="009F43A9"/>
    <w:rsid w:val="00A04EE8"/>
    <w:rsid w:val="00A10DDB"/>
    <w:rsid w:val="00A1533D"/>
    <w:rsid w:val="00A20962"/>
    <w:rsid w:val="00A22B8E"/>
    <w:rsid w:val="00A23E8C"/>
    <w:rsid w:val="00A258B4"/>
    <w:rsid w:val="00A32777"/>
    <w:rsid w:val="00A32CF3"/>
    <w:rsid w:val="00A33766"/>
    <w:rsid w:val="00A35812"/>
    <w:rsid w:val="00A408B8"/>
    <w:rsid w:val="00A41FB0"/>
    <w:rsid w:val="00A4241E"/>
    <w:rsid w:val="00A432E3"/>
    <w:rsid w:val="00A4369C"/>
    <w:rsid w:val="00A44279"/>
    <w:rsid w:val="00A47455"/>
    <w:rsid w:val="00A50752"/>
    <w:rsid w:val="00A5659D"/>
    <w:rsid w:val="00A66315"/>
    <w:rsid w:val="00A6723F"/>
    <w:rsid w:val="00A71721"/>
    <w:rsid w:val="00A72A1A"/>
    <w:rsid w:val="00A73D70"/>
    <w:rsid w:val="00A74E95"/>
    <w:rsid w:val="00A75CA3"/>
    <w:rsid w:val="00A77214"/>
    <w:rsid w:val="00A77D9A"/>
    <w:rsid w:val="00A80F14"/>
    <w:rsid w:val="00A8300D"/>
    <w:rsid w:val="00A8302D"/>
    <w:rsid w:val="00A91512"/>
    <w:rsid w:val="00AA1374"/>
    <w:rsid w:val="00AA2ACE"/>
    <w:rsid w:val="00AB0B87"/>
    <w:rsid w:val="00AB5EF2"/>
    <w:rsid w:val="00AB6094"/>
    <w:rsid w:val="00AC006F"/>
    <w:rsid w:val="00AC3A4F"/>
    <w:rsid w:val="00AC5E92"/>
    <w:rsid w:val="00AD607C"/>
    <w:rsid w:val="00AD68BA"/>
    <w:rsid w:val="00AE1BC4"/>
    <w:rsid w:val="00AE30C7"/>
    <w:rsid w:val="00AE3A95"/>
    <w:rsid w:val="00AE5F0B"/>
    <w:rsid w:val="00AF4204"/>
    <w:rsid w:val="00AF699B"/>
    <w:rsid w:val="00B00029"/>
    <w:rsid w:val="00B042A5"/>
    <w:rsid w:val="00B0634A"/>
    <w:rsid w:val="00B070F6"/>
    <w:rsid w:val="00B11E92"/>
    <w:rsid w:val="00B1226B"/>
    <w:rsid w:val="00B20955"/>
    <w:rsid w:val="00B218CD"/>
    <w:rsid w:val="00B22FB4"/>
    <w:rsid w:val="00B234DD"/>
    <w:rsid w:val="00B277F0"/>
    <w:rsid w:val="00B326B0"/>
    <w:rsid w:val="00B3682F"/>
    <w:rsid w:val="00B403AE"/>
    <w:rsid w:val="00B4138F"/>
    <w:rsid w:val="00B4468B"/>
    <w:rsid w:val="00B45B8E"/>
    <w:rsid w:val="00B52701"/>
    <w:rsid w:val="00B5348F"/>
    <w:rsid w:val="00B5528B"/>
    <w:rsid w:val="00B55728"/>
    <w:rsid w:val="00B55CED"/>
    <w:rsid w:val="00B56727"/>
    <w:rsid w:val="00B56D65"/>
    <w:rsid w:val="00B6371D"/>
    <w:rsid w:val="00B71C7C"/>
    <w:rsid w:val="00B74B2B"/>
    <w:rsid w:val="00B81E89"/>
    <w:rsid w:val="00B84B0C"/>
    <w:rsid w:val="00B90AEF"/>
    <w:rsid w:val="00B95B2F"/>
    <w:rsid w:val="00B97102"/>
    <w:rsid w:val="00BA10C7"/>
    <w:rsid w:val="00BA5C61"/>
    <w:rsid w:val="00BA698E"/>
    <w:rsid w:val="00BB18B6"/>
    <w:rsid w:val="00BB43C3"/>
    <w:rsid w:val="00BC03B5"/>
    <w:rsid w:val="00BC47B6"/>
    <w:rsid w:val="00BC58E2"/>
    <w:rsid w:val="00BC5AE3"/>
    <w:rsid w:val="00BC7991"/>
    <w:rsid w:val="00BD0A48"/>
    <w:rsid w:val="00BD341F"/>
    <w:rsid w:val="00BD66B1"/>
    <w:rsid w:val="00BE18DB"/>
    <w:rsid w:val="00BE7FF4"/>
    <w:rsid w:val="00BF0483"/>
    <w:rsid w:val="00BF218C"/>
    <w:rsid w:val="00BF68D1"/>
    <w:rsid w:val="00BF69E9"/>
    <w:rsid w:val="00C01B81"/>
    <w:rsid w:val="00C06043"/>
    <w:rsid w:val="00C11722"/>
    <w:rsid w:val="00C159FA"/>
    <w:rsid w:val="00C2032F"/>
    <w:rsid w:val="00C31809"/>
    <w:rsid w:val="00C319BE"/>
    <w:rsid w:val="00C3491B"/>
    <w:rsid w:val="00C34C6D"/>
    <w:rsid w:val="00C372FF"/>
    <w:rsid w:val="00C45CAF"/>
    <w:rsid w:val="00C50D90"/>
    <w:rsid w:val="00C523DC"/>
    <w:rsid w:val="00C56A63"/>
    <w:rsid w:val="00C67B37"/>
    <w:rsid w:val="00C72993"/>
    <w:rsid w:val="00C75DFD"/>
    <w:rsid w:val="00C80FFB"/>
    <w:rsid w:val="00C849BE"/>
    <w:rsid w:val="00C87931"/>
    <w:rsid w:val="00C910B3"/>
    <w:rsid w:val="00C91C31"/>
    <w:rsid w:val="00C92B26"/>
    <w:rsid w:val="00C953D7"/>
    <w:rsid w:val="00C95882"/>
    <w:rsid w:val="00C96E66"/>
    <w:rsid w:val="00CA008D"/>
    <w:rsid w:val="00CA168C"/>
    <w:rsid w:val="00CA697F"/>
    <w:rsid w:val="00CB2BCB"/>
    <w:rsid w:val="00CB44B8"/>
    <w:rsid w:val="00CC02F5"/>
    <w:rsid w:val="00CC659B"/>
    <w:rsid w:val="00CD1D60"/>
    <w:rsid w:val="00CD3388"/>
    <w:rsid w:val="00CD3645"/>
    <w:rsid w:val="00CD5F09"/>
    <w:rsid w:val="00CE2320"/>
    <w:rsid w:val="00CE588A"/>
    <w:rsid w:val="00CF021A"/>
    <w:rsid w:val="00CF343D"/>
    <w:rsid w:val="00CF3838"/>
    <w:rsid w:val="00CF6157"/>
    <w:rsid w:val="00CF7879"/>
    <w:rsid w:val="00D03515"/>
    <w:rsid w:val="00D04A54"/>
    <w:rsid w:val="00D05CCE"/>
    <w:rsid w:val="00D11ED5"/>
    <w:rsid w:val="00D1246D"/>
    <w:rsid w:val="00D151B8"/>
    <w:rsid w:val="00D221E2"/>
    <w:rsid w:val="00D22712"/>
    <w:rsid w:val="00D256CE"/>
    <w:rsid w:val="00D25B28"/>
    <w:rsid w:val="00D27189"/>
    <w:rsid w:val="00D27C66"/>
    <w:rsid w:val="00D30E95"/>
    <w:rsid w:val="00D33F16"/>
    <w:rsid w:val="00D341B0"/>
    <w:rsid w:val="00D351BD"/>
    <w:rsid w:val="00D4187F"/>
    <w:rsid w:val="00D4489D"/>
    <w:rsid w:val="00D45DA1"/>
    <w:rsid w:val="00D51C6C"/>
    <w:rsid w:val="00D51E4C"/>
    <w:rsid w:val="00D55CA5"/>
    <w:rsid w:val="00D600D5"/>
    <w:rsid w:val="00D602EA"/>
    <w:rsid w:val="00D615E4"/>
    <w:rsid w:val="00D6293F"/>
    <w:rsid w:val="00D63D38"/>
    <w:rsid w:val="00D71FA9"/>
    <w:rsid w:val="00D732A4"/>
    <w:rsid w:val="00D748FA"/>
    <w:rsid w:val="00D74EDF"/>
    <w:rsid w:val="00D7680D"/>
    <w:rsid w:val="00D777B1"/>
    <w:rsid w:val="00D80864"/>
    <w:rsid w:val="00D956C3"/>
    <w:rsid w:val="00D9707A"/>
    <w:rsid w:val="00DA0200"/>
    <w:rsid w:val="00DA2605"/>
    <w:rsid w:val="00DA2DB3"/>
    <w:rsid w:val="00DA2E80"/>
    <w:rsid w:val="00DB6EF6"/>
    <w:rsid w:val="00DC0118"/>
    <w:rsid w:val="00DC2B99"/>
    <w:rsid w:val="00DC6625"/>
    <w:rsid w:val="00DD0115"/>
    <w:rsid w:val="00DD50EA"/>
    <w:rsid w:val="00DE11CD"/>
    <w:rsid w:val="00DE21A2"/>
    <w:rsid w:val="00DE3CFF"/>
    <w:rsid w:val="00DF2ED3"/>
    <w:rsid w:val="00DF637A"/>
    <w:rsid w:val="00E019B4"/>
    <w:rsid w:val="00E0638E"/>
    <w:rsid w:val="00E14065"/>
    <w:rsid w:val="00E15225"/>
    <w:rsid w:val="00E162AF"/>
    <w:rsid w:val="00E22BA2"/>
    <w:rsid w:val="00E2339F"/>
    <w:rsid w:val="00E24257"/>
    <w:rsid w:val="00E30C27"/>
    <w:rsid w:val="00E3491B"/>
    <w:rsid w:val="00E42AB5"/>
    <w:rsid w:val="00E46F76"/>
    <w:rsid w:val="00E47357"/>
    <w:rsid w:val="00E502A6"/>
    <w:rsid w:val="00E50600"/>
    <w:rsid w:val="00E52EB3"/>
    <w:rsid w:val="00E54CE2"/>
    <w:rsid w:val="00E60F49"/>
    <w:rsid w:val="00E6157D"/>
    <w:rsid w:val="00E61E11"/>
    <w:rsid w:val="00E66E95"/>
    <w:rsid w:val="00E72F57"/>
    <w:rsid w:val="00E73C4A"/>
    <w:rsid w:val="00E76086"/>
    <w:rsid w:val="00E77CD8"/>
    <w:rsid w:val="00E77F8E"/>
    <w:rsid w:val="00E808BB"/>
    <w:rsid w:val="00E8235D"/>
    <w:rsid w:val="00E82DD9"/>
    <w:rsid w:val="00E841DA"/>
    <w:rsid w:val="00E87845"/>
    <w:rsid w:val="00E9033A"/>
    <w:rsid w:val="00E911BD"/>
    <w:rsid w:val="00EA1042"/>
    <w:rsid w:val="00EB1DE8"/>
    <w:rsid w:val="00EB7A41"/>
    <w:rsid w:val="00EC0AE3"/>
    <w:rsid w:val="00EC2CCE"/>
    <w:rsid w:val="00EC6128"/>
    <w:rsid w:val="00ED2563"/>
    <w:rsid w:val="00ED7C12"/>
    <w:rsid w:val="00ED7E44"/>
    <w:rsid w:val="00EE0BC5"/>
    <w:rsid w:val="00EE194C"/>
    <w:rsid w:val="00EE3478"/>
    <w:rsid w:val="00EE3604"/>
    <w:rsid w:val="00EF051C"/>
    <w:rsid w:val="00EF4C95"/>
    <w:rsid w:val="00EF584A"/>
    <w:rsid w:val="00F009AD"/>
    <w:rsid w:val="00F11D3B"/>
    <w:rsid w:val="00F16C37"/>
    <w:rsid w:val="00F2011A"/>
    <w:rsid w:val="00F22C81"/>
    <w:rsid w:val="00F33515"/>
    <w:rsid w:val="00F339A6"/>
    <w:rsid w:val="00F35DF8"/>
    <w:rsid w:val="00F4342E"/>
    <w:rsid w:val="00F45A0C"/>
    <w:rsid w:val="00F52DC2"/>
    <w:rsid w:val="00F60378"/>
    <w:rsid w:val="00F631A9"/>
    <w:rsid w:val="00F6750C"/>
    <w:rsid w:val="00F70911"/>
    <w:rsid w:val="00F72368"/>
    <w:rsid w:val="00F80DE2"/>
    <w:rsid w:val="00F9430F"/>
    <w:rsid w:val="00F95E90"/>
    <w:rsid w:val="00FA3F64"/>
    <w:rsid w:val="00FA4501"/>
    <w:rsid w:val="00FA4865"/>
    <w:rsid w:val="00FA53F3"/>
    <w:rsid w:val="00FB06AC"/>
    <w:rsid w:val="00FB0F9C"/>
    <w:rsid w:val="00FB16E8"/>
    <w:rsid w:val="00FB2497"/>
    <w:rsid w:val="00FB4AFF"/>
    <w:rsid w:val="00FC2C9F"/>
    <w:rsid w:val="00FC3B61"/>
    <w:rsid w:val="00FD063D"/>
    <w:rsid w:val="00FD2398"/>
    <w:rsid w:val="00FD567E"/>
    <w:rsid w:val="00FD5BCF"/>
    <w:rsid w:val="00FD601E"/>
    <w:rsid w:val="00FD79FD"/>
    <w:rsid w:val="00FE0E75"/>
    <w:rsid w:val="00FE2A3D"/>
    <w:rsid w:val="00FE4139"/>
    <w:rsid w:val="00FE51E3"/>
    <w:rsid w:val="00FE5D4D"/>
    <w:rsid w:val="00FF1B87"/>
    <w:rsid w:val="00FF766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B9656C"/>
  <w15:docId w15:val="{E072C377-D160-455F-B49E-F5F5EA7BB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818D6"/>
    <w:rPr>
      <w:rFonts w:ascii="Arial" w:eastAsia="Arial" w:hAnsi="Arial" w:cs="Arial"/>
      <w:noProof/>
      <w:lang w:val="en-NZ"/>
    </w:rPr>
  </w:style>
  <w:style w:type="paragraph" w:styleId="Heading1">
    <w:name w:val="heading 1"/>
    <w:basedOn w:val="Normal"/>
    <w:uiPriority w:val="1"/>
    <w:qFormat/>
    <w:pPr>
      <w:spacing w:before="68"/>
      <w:ind w:left="133"/>
      <w:outlineLvl w:val="0"/>
    </w:pPr>
    <w:rPr>
      <w:b/>
      <w:bCs/>
      <w:sz w:val="28"/>
      <w:szCs w:val="28"/>
    </w:rPr>
  </w:style>
  <w:style w:type="paragraph" w:styleId="Heading2">
    <w:name w:val="heading 2"/>
    <w:basedOn w:val="Normal"/>
    <w:uiPriority w:val="1"/>
    <w:qFormat/>
    <w:pPr>
      <w:ind w:left="153"/>
      <w:outlineLvl w:val="1"/>
    </w:pPr>
    <w:rPr>
      <w:rFonts w:ascii="Calibri" w:eastAsia="Calibri" w:hAnsi="Calibri" w:cs="Calibri"/>
      <w:b/>
      <w:bCs/>
    </w:rPr>
  </w:style>
  <w:style w:type="paragraph" w:styleId="Heading3">
    <w:name w:val="heading 3"/>
    <w:basedOn w:val="Normal"/>
    <w:uiPriority w:val="1"/>
    <w:qFormat/>
    <w:pPr>
      <w:ind w:left="1288"/>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854" w:hanging="568"/>
    </w:pPr>
  </w:style>
  <w:style w:type="paragraph" w:customStyle="1" w:styleId="TableParagraph">
    <w:name w:val="Table Paragraph"/>
    <w:basedOn w:val="Normal"/>
    <w:uiPriority w:val="1"/>
    <w:qFormat/>
    <w:pPr>
      <w:spacing w:before="55"/>
      <w:ind w:left="106"/>
    </w:pPr>
  </w:style>
  <w:style w:type="paragraph" w:styleId="Header">
    <w:name w:val="header"/>
    <w:basedOn w:val="Normal"/>
    <w:link w:val="HeaderChar"/>
    <w:uiPriority w:val="99"/>
    <w:unhideWhenUsed/>
    <w:rsid w:val="00EC0AE3"/>
    <w:pPr>
      <w:tabs>
        <w:tab w:val="center" w:pos="4513"/>
        <w:tab w:val="right" w:pos="9026"/>
      </w:tabs>
    </w:pPr>
  </w:style>
  <w:style w:type="character" w:customStyle="1" w:styleId="HeaderChar">
    <w:name w:val="Header Char"/>
    <w:basedOn w:val="DefaultParagraphFont"/>
    <w:link w:val="Header"/>
    <w:uiPriority w:val="99"/>
    <w:rsid w:val="00EC0AE3"/>
    <w:rPr>
      <w:rFonts w:ascii="Arial" w:eastAsia="Arial" w:hAnsi="Arial" w:cs="Arial"/>
    </w:rPr>
  </w:style>
  <w:style w:type="paragraph" w:styleId="Footer">
    <w:name w:val="footer"/>
    <w:basedOn w:val="Normal"/>
    <w:link w:val="FooterChar"/>
    <w:uiPriority w:val="99"/>
    <w:unhideWhenUsed/>
    <w:rsid w:val="00EC0AE3"/>
    <w:pPr>
      <w:tabs>
        <w:tab w:val="center" w:pos="4513"/>
        <w:tab w:val="right" w:pos="9026"/>
      </w:tabs>
    </w:pPr>
  </w:style>
  <w:style w:type="character" w:customStyle="1" w:styleId="FooterChar">
    <w:name w:val="Footer Char"/>
    <w:basedOn w:val="DefaultParagraphFont"/>
    <w:link w:val="Footer"/>
    <w:uiPriority w:val="99"/>
    <w:rsid w:val="00EC0AE3"/>
    <w:rPr>
      <w:rFonts w:ascii="Arial" w:eastAsia="Arial" w:hAnsi="Arial" w:cs="Arial"/>
    </w:rPr>
  </w:style>
  <w:style w:type="paragraph" w:styleId="BalloonText">
    <w:name w:val="Balloon Text"/>
    <w:basedOn w:val="Normal"/>
    <w:link w:val="BalloonTextChar"/>
    <w:uiPriority w:val="99"/>
    <w:semiHidden/>
    <w:unhideWhenUsed/>
    <w:rsid w:val="00F52DC2"/>
    <w:rPr>
      <w:rFonts w:ascii="Tahoma" w:hAnsi="Tahoma" w:cs="Tahoma"/>
      <w:sz w:val="16"/>
      <w:szCs w:val="16"/>
    </w:rPr>
  </w:style>
  <w:style w:type="character" w:customStyle="1" w:styleId="BalloonTextChar">
    <w:name w:val="Balloon Text Char"/>
    <w:basedOn w:val="DefaultParagraphFont"/>
    <w:link w:val="BalloonText"/>
    <w:uiPriority w:val="99"/>
    <w:semiHidden/>
    <w:rsid w:val="00F52DC2"/>
    <w:rPr>
      <w:rFonts w:ascii="Tahoma" w:eastAsia="Arial" w:hAnsi="Tahoma" w:cs="Tahoma"/>
      <w:sz w:val="16"/>
      <w:szCs w:val="16"/>
    </w:rPr>
  </w:style>
  <w:style w:type="character" w:styleId="CommentReference">
    <w:name w:val="annotation reference"/>
    <w:basedOn w:val="DefaultParagraphFont"/>
    <w:semiHidden/>
    <w:unhideWhenUsed/>
    <w:rsid w:val="00F52DC2"/>
    <w:rPr>
      <w:sz w:val="16"/>
      <w:szCs w:val="16"/>
    </w:rPr>
  </w:style>
  <w:style w:type="paragraph" w:styleId="CommentText">
    <w:name w:val="annotation text"/>
    <w:basedOn w:val="Normal"/>
    <w:link w:val="CommentTextChar"/>
    <w:uiPriority w:val="99"/>
    <w:unhideWhenUsed/>
    <w:rsid w:val="00F52DC2"/>
    <w:rPr>
      <w:sz w:val="20"/>
      <w:szCs w:val="20"/>
    </w:rPr>
  </w:style>
  <w:style w:type="character" w:customStyle="1" w:styleId="CommentTextChar">
    <w:name w:val="Comment Text Char"/>
    <w:basedOn w:val="DefaultParagraphFont"/>
    <w:link w:val="CommentText"/>
    <w:uiPriority w:val="99"/>
    <w:rsid w:val="00F52DC2"/>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52DC2"/>
    <w:rPr>
      <w:b/>
      <w:bCs/>
    </w:rPr>
  </w:style>
  <w:style w:type="character" w:customStyle="1" w:styleId="CommentSubjectChar">
    <w:name w:val="Comment Subject Char"/>
    <w:basedOn w:val="CommentTextChar"/>
    <w:link w:val="CommentSubject"/>
    <w:uiPriority w:val="99"/>
    <w:semiHidden/>
    <w:rsid w:val="00F52DC2"/>
    <w:rPr>
      <w:rFonts w:ascii="Arial" w:eastAsia="Arial" w:hAnsi="Arial" w:cs="Arial"/>
      <w:b/>
      <w:bCs/>
      <w:sz w:val="20"/>
      <w:szCs w:val="20"/>
    </w:rPr>
  </w:style>
  <w:style w:type="paragraph" w:customStyle="1" w:styleId="Default">
    <w:name w:val="Default"/>
    <w:rsid w:val="002B45A5"/>
    <w:pPr>
      <w:widowControl/>
      <w:adjustRightInd w:val="0"/>
    </w:pPr>
    <w:rPr>
      <w:rFonts w:ascii="Arial" w:hAnsi="Arial" w:cs="Arial"/>
      <w:color w:val="000000"/>
      <w:sz w:val="24"/>
      <w:szCs w:val="24"/>
      <w:lang w:val="en-NZ"/>
    </w:rPr>
  </w:style>
  <w:style w:type="paragraph" w:customStyle="1" w:styleId="Plaintiff">
    <w:name w:val="Plaintiff"/>
    <w:basedOn w:val="Normal"/>
    <w:rsid w:val="00271668"/>
    <w:pPr>
      <w:widowControl/>
      <w:autoSpaceDE/>
      <w:autoSpaceDN/>
      <w:spacing w:after="240"/>
    </w:pPr>
    <w:rPr>
      <w:rFonts w:eastAsia="Times New Roman"/>
      <w:noProof w:val="0"/>
      <w:sz w:val="20"/>
      <w:szCs w:val="20"/>
    </w:rPr>
  </w:style>
  <w:style w:type="paragraph" w:styleId="Revision">
    <w:name w:val="Revision"/>
    <w:hidden/>
    <w:uiPriority w:val="99"/>
    <w:semiHidden/>
    <w:rsid w:val="00A32CF3"/>
    <w:pPr>
      <w:widowControl/>
      <w:autoSpaceDE/>
      <w:autoSpaceDN/>
    </w:pPr>
    <w:rPr>
      <w:rFonts w:ascii="Arial" w:eastAsia="Arial" w:hAnsi="Arial" w:cs="Arial"/>
      <w:noProof/>
      <w:lang w:val="en-NZ"/>
    </w:rPr>
  </w:style>
  <w:style w:type="paragraph" w:styleId="FootnoteText">
    <w:name w:val="footnote text"/>
    <w:basedOn w:val="Normal"/>
    <w:link w:val="FootnoteTextChar"/>
    <w:uiPriority w:val="99"/>
    <w:semiHidden/>
    <w:unhideWhenUsed/>
    <w:rsid w:val="00675AF2"/>
    <w:rPr>
      <w:sz w:val="20"/>
      <w:szCs w:val="20"/>
    </w:rPr>
  </w:style>
  <w:style w:type="character" w:customStyle="1" w:styleId="FootnoteTextChar">
    <w:name w:val="Footnote Text Char"/>
    <w:basedOn w:val="DefaultParagraphFont"/>
    <w:link w:val="FootnoteText"/>
    <w:uiPriority w:val="99"/>
    <w:semiHidden/>
    <w:rsid w:val="00675AF2"/>
    <w:rPr>
      <w:rFonts w:ascii="Arial" w:eastAsia="Arial" w:hAnsi="Arial" w:cs="Arial"/>
      <w:noProof/>
      <w:sz w:val="20"/>
      <w:szCs w:val="20"/>
      <w:lang w:val="en-NZ"/>
    </w:rPr>
  </w:style>
  <w:style w:type="character" w:styleId="FootnoteReference">
    <w:name w:val="footnote reference"/>
    <w:basedOn w:val="DefaultParagraphFont"/>
    <w:uiPriority w:val="99"/>
    <w:semiHidden/>
    <w:unhideWhenUsed/>
    <w:rsid w:val="00675AF2"/>
    <w:rPr>
      <w:vertAlign w:val="superscript"/>
    </w:rPr>
  </w:style>
  <w:style w:type="character" w:customStyle="1" w:styleId="apple-converted-space">
    <w:name w:val="apple-converted-space"/>
    <w:basedOn w:val="DefaultParagraphFont"/>
    <w:rsid w:val="00E60F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482701">
      <w:bodyDiv w:val="1"/>
      <w:marLeft w:val="0"/>
      <w:marRight w:val="0"/>
      <w:marTop w:val="0"/>
      <w:marBottom w:val="0"/>
      <w:divBdr>
        <w:top w:val="none" w:sz="0" w:space="0" w:color="auto"/>
        <w:left w:val="none" w:sz="0" w:space="0" w:color="auto"/>
        <w:bottom w:val="none" w:sz="0" w:space="0" w:color="auto"/>
        <w:right w:val="none" w:sz="0" w:space="0" w:color="auto"/>
      </w:divBdr>
    </w:div>
    <w:div w:id="590314880">
      <w:bodyDiv w:val="1"/>
      <w:marLeft w:val="0"/>
      <w:marRight w:val="0"/>
      <w:marTop w:val="0"/>
      <w:marBottom w:val="0"/>
      <w:divBdr>
        <w:top w:val="none" w:sz="0" w:space="0" w:color="auto"/>
        <w:left w:val="none" w:sz="0" w:space="0" w:color="auto"/>
        <w:bottom w:val="none" w:sz="0" w:space="0" w:color="auto"/>
        <w:right w:val="none" w:sz="0" w:space="0" w:color="auto"/>
      </w:divBdr>
      <w:divsChild>
        <w:div w:id="1288581037">
          <w:marLeft w:val="0"/>
          <w:marRight w:val="0"/>
          <w:marTop w:val="0"/>
          <w:marBottom w:val="0"/>
          <w:divBdr>
            <w:top w:val="none" w:sz="0" w:space="0" w:color="auto"/>
            <w:left w:val="none" w:sz="0" w:space="0" w:color="auto"/>
            <w:bottom w:val="none" w:sz="0" w:space="0" w:color="auto"/>
            <w:right w:val="none" w:sz="0" w:space="0" w:color="auto"/>
          </w:divBdr>
          <w:divsChild>
            <w:div w:id="1250961426">
              <w:marLeft w:val="0"/>
              <w:marRight w:val="0"/>
              <w:marTop w:val="0"/>
              <w:marBottom w:val="0"/>
              <w:divBdr>
                <w:top w:val="none" w:sz="0" w:space="0" w:color="auto"/>
                <w:left w:val="none" w:sz="0" w:space="0" w:color="auto"/>
                <w:bottom w:val="none" w:sz="0" w:space="0" w:color="auto"/>
                <w:right w:val="none" w:sz="0" w:space="0" w:color="auto"/>
              </w:divBdr>
              <w:divsChild>
                <w:div w:id="745542269">
                  <w:marLeft w:val="0"/>
                  <w:marRight w:val="0"/>
                  <w:marTop w:val="0"/>
                  <w:marBottom w:val="0"/>
                  <w:divBdr>
                    <w:top w:val="none" w:sz="0" w:space="0" w:color="auto"/>
                    <w:left w:val="none" w:sz="0" w:space="0" w:color="auto"/>
                    <w:bottom w:val="none" w:sz="0" w:space="0" w:color="auto"/>
                    <w:right w:val="none" w:sz="0" w:space="0" w:color="auto"/>
                  </w:divBdr>
                  <w:divsChild>
                    <w:div w:id="18674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1088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footer" Target="footer4.xml" Id="rId18" /><Relationship Type="http://schemas.microsoft.com/office/2016/09/relationships/commentsIds" Target="commentsIds.xml" Id="rId26" /><Relationship Type="http://schemas.openxmlformats.org/officeDocument/2006/relationships/numbering" Target="numbering.xml" Id="rId3" /><Relationship Type="http://schemas.openxmlformats.org/officeDocument/2006/relationships/footer" Target="footer6.xml" Id="rId21" /><Relationship Type="http://schemas.openxmlformats.org/officeDocument/2006/relationships/footnotes" Target="footnotes.xml" Id="rId7" /><Relationship Type="http://schemas.openxmlformats.org/officeDocument/2006/relationships/footer" Target="footer2.xml" Id="rId12" /><Relationship Type="http://schemas.microsoft.com/office/2011/relationships/commentsExtended" Target="commentsExtended.xm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comments" Target="comments.xml" Id="rId16" /><Relationship Type="http://schemas.openxmlformats.org/officeDocument/2006/relationships/image" Target="media/image2.jpeg" Id="rId20" /><Relationship Type="http://schemas.openxmlformats.org/officeDocument/2006/relationships/webSettings" Target="webSettings.xml" Id="rId6" /><Relationship Type="http://schemas.openxmlformats.org/officeDocument/2006/relationships/footer" Target="footer1.xml" Id="rId11" /><Relationship Type="http://schemas.microsoft.com/office/2011/relationships/people" Target="people.xml" Id="rId24" /><Relationship Type="http://schemas.openxmlformats.org/officeDocument/2006/relationships/settings" Target="settings.xml" Id="rId5" /><Relationship Type="http://schemas.openxmlformats.org/officeDocument/2006/relationships/image" Target="media/image1.jpeg" Id="rId15" /><Relationship Type="http://schemas.openxmlformats.org/officeDocument/2006/relationships/fontTable" Target="fontTable.xml" Id="rId23" /><Relationship Type="http://schemas.openxmlformats.org/officeDocument/2006/relationships/header" Target="header2.xml" Id="rId10" /><Relationship Type="http://schemas.openxmlformats.org/officeDocument/2006/relationships/footer" Target="footer5.xml" Id="rId19"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footer" Target="footer7.xml" Id="rId22" /><Relationship Type="http://schemas.openxmlformats.org/officeDocument/2006/relationships/customXml" Target="/customXML/item3.xml" Id="R9d9d6ba640be4a6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BFB6F7442CDB4D47AAEFFE50118F3370" version="1.0.0">
  <systemFields>
    <field name="Objective-Id">
      <value order="0">A3780256</value>
    </field>
    <field name="Objective-Title">
      <value order="0">S&amp;P paper 4 May 2021 - Approval of PC10  - Attachment 1 EC Approved final PC10 wording (TRACKED CHANGE ver 9.8)</value>
    </field>
    <field name="Objective-Description">
      <value order="0"/>
    </field>
    <field name="Objective-CreationStamp">
      <value order="0">2021-04-18T21:41:01Z</value>
    </field>
    <field name="Objective-IsApproved">
      <value order="0">false</value>
    </field>
    <field name="Objective-IsPublished">
      <value order="0">true</value>
    </field>
    <field name="Objective-DatePublished">
      <value order="0">2021-04-20T01:28:20Z</value>
    </field>
    <field name="Objective-ModificationStamp">
      <value order="0">2022-10-12T19:59:02Z</value>
    </field>
    <field name="Objective-Owner">
      <value order="0">Jo Watts</value>
    </field>
    <field name="Objective-Path">
      <value order="0">EasyInfo Global Folder:'Virtual Filing Cabinet':Strategic Leadership:Resource Management Act Policy and Plans:Regional Natural Resources Plan:Plan Change 10:09 Appeals:Appeal Versions of Plan Change 10</value>
    </field>
    <field name="Objective-Parent">
      <value order="0">Appeal Versions of Plan Change 10</value>
    </field>
    <field name="Objective-State">
      <value order="0">Published</value>
    </field>
    <field name="Objective-VersionId">
      <value order="0">vA5723342</value>
    </field>
    <field name="Objective-Version">
      <value order="0">1.0</value>
    </field>
    <field name="Objective-VersionNumber">
      <value order="0">1</value>
    </field>
    <field name="Objective-VersionComment">
      <value order="0">First version</value>
    </field>
    <field name="Objective-FileNumber">
      <value order="0">7.00660</value>
    </field>
    <field name="Objective-Classification">
      <value order="0">Public Access</value>
    </field>
    <field name="Objective-Caveats">
      <value order="0"/>
    </field>
  </systemFields>
  <catalogues>
    <catalogue name="Graph, Chart, Drawing, Diagram, Map Type Catalogue" type="type" ori="id:cA11">
      <field name="Objective-Reference">
        <value order="0"/>
      </field>
      <field name="Objective-Reference Source">
        <value order="0"/>
      </field>
      <field name="Objective-On Behalf Of">
        <value order="0"/>
      </field>
      <field name="Objective-Accela Key">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C05A53E8-2045-4080-8810-62B99F495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37</Pages>
  <Words>15756</Words>
  <Characters>87605</Characters>
  <Application>Microsoft Office Word</Application>
  <DocSecurity>0</DocSecurity>
  <Lines>2085</Lines>
  <Paragraphs>1023</Paragraphs>
  <ScaleCrop>false</ScaleCrop>
  <HeadingPairs>
    <vt:vector size="2" baseType="variant">
      <vt:variant>
        <vt:lpstr>Title</vt:lpstr>
      </vt:variant>
      <vt:variant>
        <vt:i4>1</vt:i4>
      </vt:variant>
    </vt:vector>
  </HeadingPairs>
  <TitlesOfParts>
    <vt:vector size="1" baseType="lpstr">
      <vt:lpstr/>
    </vt:vector>
  </TitlesOfParts>
  <Company>Bay of Plenty Regional Council</Company>
  <LinksUpToDate>false</LinksUpToDate>
  <CharactersWithSpaces>102338</CharactersWithSpaces>
  <SharedDoc>false</SharedDoc>
  <HyperlinkBase>SEW-133911-709-2379-V5</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Appendix A Track Changes vesion of PPC 10</dc:subject>
  <dc:creator>Marie-LouiseR</dc:creator>
  <cp:keywords/>
  <dc:description>APPENDIX A "FINAL" post decision PPC10</dc:description>
  <cp:lastModifiedBy>Jo Watts</cp:lastModifiedBy>
  <cp:revision>17</cp:revision>
  <dcterms:created xsi:type="dcterms:W3CDTF">2021-04-18T22:41:00Z</dcterms:created>
  <dcterms:modified xsi:type="dcterms:W3CDTF">2021-04-19T00:11:00Z</dcterms:modified>
  <cp:category>SEW-133911-709-2379-V5</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2019-02-07T00:00:00Z</vt:filetime>
  </property>
  <property fmtid="{D5CDD505-2E9C-101B-9397-08002B2CF9AE}" pid="3" name="Creator">
    <vt:lpwstr>Microsoft® Word 2010</vt:lpwstr>
  </property>
  <property fmtid="{D5CDD505-2E9C-101B-9397-08002B2CF9AE}" pid="4" name="LastSaved">
    <vt:filetime>2019-11-26T00:00:00Z</vt:filetime>
  </property>
  <property fmtid="{D5CDD505-2E9C-101B-9397-08002B2CF9AE}" pid="5" name="Objective-Id">
    <vt:lpwstr>A3780256</vt:lpwstr>
  </property>
  <property fmtid="{D5CDD505-2E9C-101B-9397-08002B2CF9AE}" pid="6" name="Objective-Title">
    <vt:lpwstr>S&amp;P paper 4 May 2021 - Approval of PC10  - Attachment 1 EC Approved final PC10 wording (TRACKED CHANGE ver 9.8)</vt:lpwstr>
  </property>
  <property fmtid="{D5CDD505-2E9C-101B-9397-08002B2CF9AE}" pid="7" name="Objective-Description">
    <vt:lpwstr/>
  </property>
  <property fmtid="{D5CDD505-2E9C-101B-9397-08002B2CF9AE}" pid="8" name="Objective-CreationStamp">
    <vt:filetime>2021-04-18T21:41:01Z</vt:filetime>
  </property>
  <property fmtid="{D5CDD505-2E9C-101B-9397-08002B2CF9AE}" pid="9" name="Objective-IsApproved">
    <vt:bool>false</vt:bool>
  </property>
  <property fmtid="{D5CDD505-2E9C-101B-9397-08002B2CF9AE}" pid="10" name="Objective-IsPublished">
    <vt:bool>true</vt:bool>
  </property>
  <property fmtid="{D5CDD505-2E9C-101B-9397-08002B2CF9AE}" pid="11" name="Objective-DatePublished">
    <vt:filetime>2021-04-20T01:28:20Z</vt:filetime>
  </property>
  <property fmtid="{D5CDD505-2E9C-101B-9397-08002B2CF9AE}" pid="12" name="Objective-ModificationStamp">
    <vt:filetime>2022-10-12T19:59:02Z</vt:filetime>
  </property>
  <property fmtid="{D5CDD505-2E9C-101B-9397-08002B2CF9AE}" pid="13" name="Objective-Owner">
    <vt:lpwstr>Jo Watts</vt:lpwstr>
  </property>
  <property fmtid="{D5CDD505-2E9C-101B-9397-08002B2CF9AE}" pid="14" name="Objective-Path">
    <vt:lpwstr>EasyInfo Global Folder:'Virtual Filing Cabinet':Strategic Leadership:Resource Management Act Policy and Plans:Regional Natural Resources Plan:Plan Change 10:09 Appeals:Appeal Versions of Plan Change 10</vt:lpwstr>
  </property>
  <property fmtid="{D5CDD505-2E9C-101B-9397-08002B2CF9AE}" pid="15" name="Objective-Parent">
    <vt:lpwstr>Appeal Versions of Plan Change 10</vt:lpwstr>
  </property>
  <property fmtid="{D5CDD505-2E9C-101B-9397-08002B2CF9AE}" pid="16" name="Objective-State">
    <vt:lpwstr>Published</vt:lpwstr>
  </property>
  <property fmtid="{D5CDD505-2E9C-101B-9397-08002B2CF9AE}" pid="17" name="Objective-VersionId">
    <vt:lpwstr>vA5723342</vt:lpwstr>
  </property>
  <property fmtid="{D5CDD505-2E9C-101B-9397-08002B2CF9AE}" pid="18" name="Objective-Version">
    <vt:lpwstr>1.0</vt:lpwstr>
  </property>
  <property fmtid="{D5CDD505-2E9C-101B-9397-08002B2CF9AE}" pid="19" name="Objective-VersionNumber">
    <vt:r8>1</vt:r8>
  </property>
  <property fmtid="{D5CDD505-2E9C-101B-9397-08002B2CF9AE}" pid="20" name="Objective-VersionComment">
    <vt:lpwstr>First version</vt:lpwstr>
  </property>
  <property fmtid="{D5CDD505-2E9C-101B-9397-08002B2CF9AE}" pid="21" name="Objective-FileNumber">
    <vt:lpwstr>7.00660</vt:lpwstr>
  </property>
  <property fmtid="{D5CDD505-2E9C-101B-9397-08002B2CF9AE}" pid="22" name="Objective-Classification">
    <vt:lpwstr>Public Access</vt:lpwstr>
  </property>
  <property fmtid="{D5CDD505-2E9C-101B-9397-08002B2CF9AE}" pid="23" name="Objective-Caveats">
    <vt:lpwstr/>
  </property>
  <property fmtid="{D5CDD505-2E9C-101B-9397-08002B2CF9AE}" pid="24" name="Objective-Operative Date">
    <vt:lpwstr/>
  </property>
  <property fmtid="{D5CDD505-2E9C-101B-9397-08002B2CF9AE}" pid="25" name="Objective-Author">
    <vt:lpwstr/>
  </property>
  <property fmtid="{D5CDD505-2E9C-101B-9397-08002B2CF9AE}" pid="26" name="Objective-On Behalf Of">
    <vt:lpwstr/>
  </property>
  <property fmtid="{D5CDD505-2E9C-101B-9397-08002B2CF9AE}" pid="27" name="Objective-Accela Key">
    <vt:lpwstr/>
  </property>
  <property fmtid="{D5CDD505-2E9C-101B-9397-08002B2CF9AE}" pid="28" name="Objective-Connect Creator">
    <vt:lpwstr/>
  </property>
  <property fmtid="{D5CDD505-2E9C-101B-9397-08002B2CF9AE}" pid="29" name="Objective-Comment">
    <vt:lpwstr/>
  </property>
  <property fmtid="{D5CDD505-2E9C-101B-9397-08002B2CF9AE}" pid="30" name="Objective-Correspondence Type">
    <vt:lpwstr>Report</vt:lpwstr>
  </property>
  <property fmtid="{D5CDD505-2E9C-101B-9397-08002B2CF9AE}" pid="31" name="Objective-To.">
    <vt:lpwstr/>
  </property>
  <property fmtid="{D5CDD505-2E9C-101B-9397-08002B2CF9AE}" pid="32" name="Objective-From.">
    <vt:lpwstr/>
  </property>
  <property fmtid="{D5CDD505-2E9C-101B-9397-08002B2CF9AE}" pid="33" name="Objective-Copy To">
    <vt:lpwstr/>
  </property>
  <property fmtid="{D5CDD505-2E9C-101B-9397-08002B2CF9AE}" pid="34" name="Objective-Reference">
    <vt:lpwstr/>
  </property>
  <property fmtid="{D5CDD505-2E9C-101B-9397-08002B2CF9AE}" pid="35" name="Objective-Reference Source">
    <vt:lpwstr/>
  </property>
</Properties>
</file>