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bd4617098742421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42" w:rsidRPr="00857642" w:rsidRDefault="00857642" w:rsidP="00857642">
      <w:pPr>
        <w:pStyle w:val="StandardParagraphText"/>
        <w:tabs>
          <w:tab w:val="left" w:pos="2127"/>
        </w:tabs>
        <w:spacing w:after="120"/>
        <w:ind w:left="2126" w:hanging="2126"/>
        <w:rPr>
          <w:rFonts w:cs="Arial"/>
          <w:b/>
          <w:sz w:val="32"/>
          <w:szCs w:val="32"/>
        </w:rPr>
      </w:pPr>
      <w:r w:rsidRPr="00857642">
        <w:rPr>
          <w:rFonts w:cs="Arial"/>
          <w:b/>
          <w:sz w:val="32"/>
          <w:szCs w:val="32"/>
        </w:rPr>
        <w:t>Resource consent application:</w:t>
      </w:r>
    </w:p>
    <w:p w:rsidR="003739FC" w:rsidRPr="00857642" w:rsidRDefault="00857642" w:rsidP="00657131">
      <w:pPr>
        <w:pStyle w:val="StandardParagraphText"/>
        <w:tabs>
          <w:tab w:val="left" w:pos="2127"/>
        </w:tabs>
        <w:ind w:left="2127" w:hanging="2127"/>
        <w:rPr>
          <w:rFonts w:cs="Arial"/>
          <w:b/>
          <w:sz w:val="32"/>
          <w:szCs w:val="32"/>
        </w:rPr>
      </w:pPr>
      <w:r w:rsidRPr="00857642">
        <w:rPr>
          <w:rFonts w:cs="Arial"/>
          <w:b/>
          <w:sz w:val="32"/>
          <w:szCs w:val="32"/>
        </w:rPr>
        <w:t xml:space="preserve">Extract gravel from the </w:t>
      </w:r>
      <w:proofErr w:type="spellStart"/>
      <w:r w:rsidRPr="00857642">
        <w:rPr>
          <w:rFonts w:cs="Arial"/>
          <w:b/>
          <w:sz w:val="32"/>
          <w:szCs w:val="32"/>
        </w:rPr>
        <w:t>Whakatane</w:t>
      </w:r>
      <w:proofErr w:type="spellEnd"/>
      <w:r w:rsidRPr="00857642">
        <w:rPr>
          <w:rFonts w:cs="Arial"/>
          <w:b/>
          <w:sz w:val="32"/>
          <w:szCs w:val="32"/>
        </w:rPr>
        <w:t xml:space="preserve"> River</w:t>
      </w: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D83709" w:rsidTr="00D83709">
        <w:tc>
          <w:tcPr>
            <w:tcW w:w="2835" w:type="dxa"/>
          </w:tcPr>
          <w:p w:rsidR="00D83709" w:rsidRDefault="00D83709" w:rsidP="00D83709">
            <w:pPr>
              <w:pStyle w:val="StandardParagraphText"/>
              <w:tabs>
                <w:tab w:val="left" w:pos="2127"/>
                <w:tab w:val="left" w:pos="2552"/>
              </w:tabs>
              <w:spacing w:after="120" w:line="276" w:lineRule="auto"/>
              <w:rPr>
                <w:rFonts w:cs="Arial"/>
                <w:sz w:val="20"/>
              </w:rPr>
            </w:pPr>
            <w:r w:rsidRPr="00D83709">
              <w:rPr>
                <w:rFonts w:cs="Arial"/>
                <w:b/>
              </w:rPr>
              <w:t xml:space="preserve">Application ID:  </w:t>
            </w:r>
          </w:p>
        </w:tc>
        <w:tc>
          <w:tcPr>
            <w:tcW w:w="6237" w:type="dxa"/>
          </w:tcPr>
          <w:p w:rsidR="00D83709" w:rsidRDefault="00D83709" w:rsidP="00D83709">
            <w:pPr>
              <w:pStyle w:val="StandardParagraphText"/>
              <w:tabs>
                <w:tab w:val="left" w:pos="2127"/>
                <w:tab w:val="left" w:pos="2552"/>
              </w:tabs>
              <w:spacing w:after="120" w:line="276" w:lineRule="auto"/>
              <w:rPr>
                <w:rFonts w:cs="Arial"/>
                <w:sz w:val="20"/>
              </w:rPr>
            </w:pPr>
            <w:r w:rsidRPr="00D83709">
              <w:rPr>
                <w:rFonts w:cs="Arial"/>
              </w:rPr>
              <w:t>RM19-0257</w:t>
            </w:r>
          </w:p>
        </w:tc>
      </w:tr>
      <w:tr w:rsidR="00D83709" w:rsidTr="00D83709">
        <w:tc>
          <w:tcPr>
            <w:tcW w:w="2835" w:type="dxa"/>
          </w:tcPr>
          <w:p w:rsidR="00D83709" w:rsidRDefault="00D83709" w:rsidP="00D83709">
            <w:pPr>
              <w:pStyle w:val="StandardParagraphText"/>
              <w:tabs>
                <w:tab w:val="left" w:pos="2127"/>
                <w:tab w:val="left" w:pos="2552"/>
              </w:tabs>
              <w:spacing w:after="120" w:line="276" w:lineRule="auto"/>
              <w:rPr>
                <w:rFonts w:cs="Arial"/>
                <w:sz w:val="20"/>
              </w:rPr>
            </w:pPr>
            <w:r w:rsidRPr="00D83709">
              <w:rPr>
                <w:rFonts w:cs="Arial"/>
                <w:b/>
              </w:rPr>
              <w:t>Applicant:</w:t>
            </w:r>
          </w:p>
        </w:tc>
        <w:tc>
          <w:tcPr>
            <w:tcW w:w="6237" w:type="dxa"/>
          </w:tcPr>
          <w:p w:rsidR="00D83709" w:rsidRDefault="00D83709" w:rsidP="00D83709">
            <w:pPr>
              <w:pStyle w:val="StandardParagraphText"/>
              <w:tabs>
                <w:tab w:val="left" w:pos="2127"/>
                <w:tab w:val="left" w:pos="2552"/>
              </w:tabs>
              <w:spacing w:after="120" w:line="276" w:lineRule="auto"/>
              <w:rPr>
                <w:rFonts w:cs="Arial"/>
                <w:sz w:val="20"/>
              </w:rPr>
            </w:pPr>
            <w:r w:rsidRPr="00D83709">
              <w:rPr>
                <w:rFonts w:cs="Arial"/>
              </w:rPr>
              <w:t xml:space="preserve">Central </w:t>
            </w:r>
            <w:proofErr w:type="spellStart"/>
            <w:r w:rsidRPr="00D83709">
              <w:rPr>
                <w:rFonts w:cs="Arial"/>
              </w:rPr>
              <w:t>Freightlines</w:t>
            </w:r>
            <w:proofErr w:type="spellEnd"/>
            <w:r w:rsidRPr="00D83709">
              <w:rPr>
                <w:rFonts w:cs="Arial"/>
              </w:rPr>
              <w:t xml:space="preserve"> (trading as CFL Contracting)</w:t>
            </w:r>
          </w:p>
        </w:tc>
      </w:tr>
      <w:tr w:rsidR="00D83709" w:rsidTr="00D83709">
        <w:tc>
          <w:tcPr>
            <w:tcW w:w="2835" w:type="dxa"/>
          </w:tcPr>
          <w:p w:rsidR="00D83709" w:rsidRDefault="00D83709" w:rsidP="00D83709">
            <w:pPr>
              <w:pStyle w:val="StandardParagraphText"/>
              <w:tabs>
                <w:tab w:val="left" w:pos="2127"/>
                <w:tab w:val="left" w:pos="2552"/>
              </w:tabs>
              <w:spacing w:after="120" w:line="276" w:lineRule="auto"/>
              <w:rPr>
                <w:rFonts w:cs="Arial"/>
                <w:sz w:val="20"/>
              </w:rPr>
            </w:pPr>
            <w:r w:rsidRPr="00D83709">
              <w:rPr>
                <w:rFonts w:cs="Arial"/>
                <w:b/>
              </w:rPr>
              <w:t>Application:</w:t>
            </w:r>
          </w:p>
        </w:tc>
        <w:tc>
          <w:tcPr>
            <w:tcW w:w="6237" w:type="dxa"/>
          </w:tcPr>
          <w:p w:rsidR="00D83709" w:rsidRDefault="00D83709" w:rsidP="00D83709">
            <w:pPr>
              <w:pStyle w:val="StandardParagraphText"/>
              <w:tabs>
                <w:tab w:val="left" w:pos="2127"/>
                <w:tab w:val="left" w:pos="2552"/>
              </w:tabs>
              <w:spacing w:after="120" w:line="276" w:lineRule="auto"/>
              <w:rPr>
                <w:rFonts w:cs="Arial"/>
                <w:sz w:val="20"/>
              </w:rPr>
            </w:pPr>
            <w:r w:rsidRPr="00D83709">
              <w:rPr>
                <w:rFonts w:cs="Arial"/>
              </w:rPr>
              <w:t>Extract 20,000 m</w:t>
            </w:r>
            <w:r w:rsidRPr="00D83709">
              <w:rPr>
                <w:rFonts w:cs="Arial"/>
                <w:vertAlign w:val="superscript"/>
              </w:rPr>
              <w:t>3</w:t>
            </w:r>
            <w:r w:rsidRPr="00D83709">
              <w:rPr>
                <w:rFonts w:cs="Arial"/>
              </w:rPr>
              <w:t xml:space="preserve"> gravel per year from the Whakatāne Riverbed</w:t>
            </w:r>
            <w:r>
              <w:rPr>
                <w:rFonts w:cs="Arial"/>
              </w:rPr>
              <w:t xml:space="preserve"> </w:t>
            </w:r>
            <w:r w:rsidRPr="00D83709">
              <w:rPr>
                <w:rFonts w:cs="Arial"/>
              </w:rPr>
              <w:t>(200,000 m</w:t>
            </w:r>
            <w:r w:rsidRPr="00D83709">
              <w:rPr>
                <w:rFonts w:cs="Arial"/>
                <w:vertAlign w:val="superscript"/>
              </w:rPr>
              <w:t>3</w:t>
            </w:r>
            <w:r w:rsidRPr="00D83709">
              <w:rPr>
                <w:rFonts w:cs="Arial"/>
              </w:rPr>
              <w:t xml:space="preserve"> over 10 years)</w:t>
            </w:r>
          </w:p>
        </w:tc>
      </w:tr>
      <w:tr w:rsidR="00D83709" w:rsidTr="00D83709">
        <w:tc>
          <w:tcPr>
            <w:tcW w:w="2835" w:type="dxa"/>
          </w:tcPr>
          <w:p w:rsidR="00D83709" w:rsidRDefault="00D83709" w:rsidP="00D83709">
            <w:pPr>
              <w:pStyle w:val="StandardParagraphText"/>
              <w:tabs>
                <w:tab w:val="left" w:pos="2127"/>
                <w:tab w:val="left" w:pos="2552"/>
              </w:tabs>
              <w:spacing w:after="120" w:line="276" w:lineRule="auto"/>
              <w:rPr>
                <w:rFonts w:cs="Arial"/>
                <w:sz w:val="20"/>
              </w:rPr>
            </w:pPr>
            <w:r w:rsidRPr="00D83709">
              <w:rPr>
                <w:rFonts w:cs="Arial"/>
                <w:b/>
              </w:rPr>
              <w:t>Location of activity:</w:t>
            </w:r>
          </w:p>
        </w:tc>
        <w:tc>
          <w:tcPr>
            <w:tcW w:w="6237" w:type="dxa"/>
          </w:tcPr>
          <w:p w:rsidR="00D83709" w:rsidRDefault="00D83709" w:rsidP="00D83709">
            <w:pPr>
              <w:pStyle w:val="StandardParagraphText"/>
              <w:tabs>
                <w:tab w:val="left" w:pos="2127"/>
                <w:tab w:val="left" w:pos="2552"/>
              </w:tabs>
              <w:spacing w:after="120" w:line="276" w:lineRule="auto"/>
              <w:rPr>
                <w:rFonts w:cs="Arial"/>
                <w:sz w:val="20"/>
              </w:rPr>
            </w:pPr>
            <w:r w:rsidRPr="00D83709">
              <w:rPr>
                <w:rFonts w:cs="Arial"/>
              </w:rPr>
              <w:t xml:space="preserve">Whakatāne Riverbed from </w:t>
            </w:r>
            <w:proofErr w:type="spellStart"/>
            <w:r w:rsidRPr="00D83709">
              <w:rPr>
                <w:rFonts w:cs="Arial"/>
              </w:rPr>
              <w:t>Opawa</w:t>
            </w:r>
            <w:proofErr w:type="spellEnd"/>
            <w:r w:rsidRPr="00D83709">
              <w:rPr>
                <w:rFonts w:cs="Arial"/>
              </w:rPr>
              <w:t xml:space="preserve"> Stream tributary downstream to near </w:t>
            </w:r>
            <w:proofErr w:type="spellStart"/>
            <w:r w:rsidRPr="00D83709">
              <w:rPr>
                <w:rFonts w:cs="Arial"/>
              </w:rPr>
              <w:t>Ohotū</w:t>
            </w:r>
            <w:proofErr w:type="spellEnd"/>
            <w:r w:rsidRPr="00D83709">
              <w:rPr>
                <w:rFonts w:cs="Arial"/>
              </w:rPr>
              <w:t xml:space="preserve"> Road, </w:t>
            </w:r>
            <w:proofErr w:type="spellStart"/>
            <w:r w:rsidRPr="00D83709">
              <w:rPr>
                <w:rFonts w:cs="Arial"/>
              </w:rPr>
              <w:t>Rūātoki</w:t>
            </w:r>
            <w:proofErr w:type="spellEnd"/>
            <w:r w:rsidRPr="00D83709">
              <w:rPr>
                <w:rFonts w:cs="Arial"/>
              </w:rPr>
              <w:t xml:space="preserve"> North</w:t>
            </w:r>
          </w:p>
        </w:tc>
      </w:tr>
    </w:tbl>
    <w:p w:rsidR="003739FC" w:rsidRDefault="003739FC" w:rsidP="003739FC">
      <w:pPr>
        <w:pStyle w:val="StandardParagraphText"/>
        <w:tabs>
          <w:tab w:val="left" w:pos="2127"/>
          <w:tab w:val="left" w:pos="2552"/>
        </w:tabs>
        <w:spacing w:after="0"/>
        <w:ind w:left="2552" w:hanging="2552"/>
        <w:rPr>
          <w:rFonts w:cs="Arial"/>
          <w:sz w:val="20"/>
        </w:rPr>
      </w:pPr>
    </w:p>
    <w:p w:rsidR="003739FC" w:rsidRPr="009F304A" w:rsidRDefault="003739FC" w:rsidP="000C72A6">
      <w:pPr>
        <w:pStyle w:val="Heading1"/>
        <w:numPr>
          <w:ilvl w:val="0"/>
          <w:numId w:val="0"/>
        </w:numPr>
        <w:spacing w:after="120" w:line="276" w:lineRule="auto"/>
        <w:ind w:left="851" w:hanging="851"/>
        <w:rPr>
          <w:sz w:val="24"/>
          <w:szCs w:val="24"/>
        </w:rPr>
      </w:pPr>
      <w:r w:rsidRPr="009F304A">
        <w:rPr>
          <w:sz w:val="24"/>
          <w:szCs w:val="24"/>
        </w:rPr>
        <w:t>Summary of the proposal</w:t>
      </w:r>
    </w:p>
    <w:p w:rsidR="003739FC" w:rsidRPr="00D83709" w:rsidRDefault="003739FC" w:rsidP="003739FC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D83709">
        <w:rPr>
          <w:rFonts w:eastAsiaTheme="minorHAnsi" w:cs="Arial"/>
          <w:szCs w:val="22"/>
        </w:rPr>
        <w:t>CFL Contracting has applied for consent to ex</w:t>
      </w:r>
      <w:bookmarkStart w:id="0" w:name="_GoBack"/>
      <w:bookmarkEnd w:id="0"/>
      <w:r w:rsidRPr="00D83709">
        <w:rPr>
          <w:rFonts w:eastAsiaTheme="minorHAnsi" w:cs="Arial"/>
          <w:szCs w:val="22"/>
        </w:rPr>
        <w:t xml:space="preserve">tract gravel from the bed of the </w:t>
      </w:r>
      <w:proofErr w:type="spellStart"/>
      <w:r w:rsidRPr="00D83709">
        <w:rPr>
          <w:rFonts w:eastAsiaTheme="minorHAnsi" w:cs="Arial"/>
          <w:szCs w:val="22"/>
        </w:rPr>
        <w:t>Whakatane</w:t>
      </w:r>
      <w:proofErr w:type="spellEnd"/>
      <w:r w:rsidRPr="00D83709">
        <w:rPr>
          <w:rFonts w:eastAsiaTheme="minorHAnsi" w:cs="Arial"/>
          <w:szCs w:val="22"/>
        </w:rPr>
        <w:t xml:space="preserve"> River from where the </w:t>
      </w:r>
      <w:proofErr w:type="spellStart"/>
      <w:r w:rsidRPr="00D83709">
        <w:rPr>
          <w:rFonts w:eastAsiaTheme="minorHAnsi" w:cs="Arial"/>
          <w:szCs w:val="22"/>
        </w:rPr>
        <w:t>Opawa</w:t>
      </w:r>
      <w:proofErr w:type="spellEnd"/>
      <w:r w:rsidRPr="00D83709">
        <w:rPr>
          <w:rFonts w:eastAsiaTheme="minorHAnsi" w:cs="Arial"/>
          <w:szCs w:val="22"/>
        </w:rPr>
        <w:t xml:space="preserve"> Stream flows into the Whakatāne River downstream to near </w:t>
      </w:r>
      <w:proofErr w:type="spellStart"/>
      <w:r w:rsidRPr="00D83709">
        <w:rPr>
          <w:rFonts w:eastAsiaTheme="minorHAnsi" w:cs="Arial"/>
          <w:szCs w:val="22"/>
        </w:rPr>
        <w:t>Ohotū</w:t>
      </w:r>
      <w:proofErr w:type="spellEnd"/>
      <w:r w:rsidRPr="00D83709">
        <w:rPr>
          <w:rFonts w:eastAsiaTheme="minorHAnsi" w:cs="Arial"/>
          <w:szCs w:val="22"/>
        </w:rPr>
        <w:t xml:space="preserve"> Road in </w:t>
      </w:r>
      <w:proofErr w:type="spellStart"/>
      <w:r w:rsidRPr="00D83709">
        <w:rPr>
          <w:rFonts w:eastAsiaTheme="minorHAnsi" w:cs="Arial"/>
          <w:szCs w:val="22"/>
        </w:rPr>
        <w:t>Ruatoki</w:t>
      </w:r>
      <w:proofErr w:type="spellEnd"/>
      <w:r w:rsidRPr="00D83709">
        <w:rPr>
          <w:rFonts w:eastAsiaTheme="minorHAnsi" w:cs="Arial"/>
          <w:szCs w:val="22"/>
        </w:rPr>
        <w:t xml:space="preserve"> North. Gravel will be extracted from </w:t>
      </w:r>
      <w:r w:rsidRPr="00D83709">
        <w:rPr>
          <w:rFonts w:cs="Arial"/>
          <w:szCs w:val="22"/>
        </w:rPr>
        <w:t>the dry riverbed in two reaches (Figures 1 &amp; 2).</w:t>
      </w:r>
      <w:r w:rsidR="006D6A3B" w:rsidRPr="00D83709">
        <w:rPr>
          <w:rFonts w:cs="Arial"/>
          <w:szCs w:val="22"/>
        </w:rPr>
        <w:t xml:space="preserve"> </w:t>
      </w:r>
      <w:r w:rsidRPr="00D83709">
        <w:rPr>
          <w:rFonts w:cs="Arial"/>
          <w:szCs w:val="22"/>
        </w:rPr>
        <w:t xml:space="preserve">Extraction locations are likely to change over the consent term as the river meanders migrate. </w:t>
      </w:r>
    </w:p>
    <w:p w:rsidR="003739FC" w:rsidRPr="00D83709" w:rsidRDefault="003739FC" w:rsidP="003739FC">
      <w:pPr>
        <w:pStyle w:val="ConsentReportText"/>
        <w:spacing w:before="0" w:after="0" w:line="276" w:lineRule="auto"/>
        <w:ind w:left="0"/>
        <w:jc w:val="both"/>
        <w:rPr>
          <w:rFonts w:ascii="Arial" w:hAnsi="Arial" w:cs="Arial"/>
          <w:sz w:val="22"/>
        </w:rPr>
      </w:pPr>
    </w:p>
    <w:p w:rsidR="003739FC" w:rsidRPr="00D83709" w:rsidRDefault="00E21914" w:rsidP="003739FC">
      <w:pPr>
        <w:pStyle w:val="ConsentReportText"/>
        <w:spacing w:before="0" w:after="0" w:line="276" w:lineRule="auto"/>
        <w:ind w:left="0"/>
        <w:jc w:val="both"/>
        <w:rPr>
          <w:rFonts w:ascii="Arial" w:hAnsi="Arial" w:cs="Arial"/>
          <w:sz w:val="22"/>
        </w:rPr>
      </w:pPr>
      <w:r w:rsidRPr="00D83709">
        <w:rPr>
          <w:rFonts w:ascii="Arial" w:hAnsi="Arial" w:cs="Arial"/>
          <w:sz w:val="22"/>
        </w:rPr>
        <w:t xml:space="preserve">The application is to continue </w:t>
      </w:r>
      <w:r w:rsidRPr="00D83709">
        <w:rPr>
          <w:rFonts w:ascii="Arial" w:hAnsi="Arial" w:cs="Arial"/>
          <w:sz w:val="22"/>
        </w:rPr>
        <w:t xml:space="preserve">a similar </w:t>
      </w:r>
      <w:r w:rsidRPr="00D83709">
        <w:rPr>
          <w:rFonts w:ascii="Arial" w:hAnsi="Arial" w:cs="Arial"/>
          <w:sz w:val="22"/>
        </w:rPr>
        <w:t>operation as consent 63476, which expired 30</w:t>
      </w:r>
      <w:r w:rsidR="00604AE4" w:rsidRPr="00D83709">
        <w:rPr>
          <w:rFonts w:ascii="Arial" w:hAnsi="Arial" w:cs="Arial"/>
          <w:sz w:val="22"/>
          <w:vertAlign w:val="superscript"/>
        </w:rPr>
        <w:t>th</w:t>
      </w:r>
      <w:r w:rsidR="00604AE4" w:rsidRPr="00D83709">
        <w:rPr>
          <w:rFonts w:ascii="Arial" w:hAnsi="Arial" w:cs="Arial"/>
          <w:sz w:val="22"/>
        </w:rPr>
        <w:t xml:space="preserve"> </w:t>
      </w:r>
      <w:r w:rsidRPr="00D83709">
        <w:rPr>
          <w:rFonts w:ascii="Arial" w:hAnsi="Arial" w:cs="Arial"/>
          <w:sz w:val="22"/>
        </w:rPr>
        <w:t>June 2017.</w:t>
      </w:r>
      <w:r w:rsidRPr="00D83709">
        <w:rPr>
          <w:rFonts w:ascii="Arial" w:hAnsi="Arial" w:cs="Arial"/>
          <w:sz w:val="22"/>
        </w:rPr>
        <w:t xml:space="preserve"> </w:t>
      </w:r>
      <w:r w:rsidR="0014007E" w:rsidRPr="00D83709">
        <w:rPr>
          <w:rFonts w:ascii="Arial" w:hAnsi="Arial" w:cs="Arial"/>
          <w:sz w:val="22"/>
        </w:rPr>
        <w:t>This application is to extract up to</w:t>
      </w:r>
      <w:r w:rsidR="003739FC" w:rsidRPr="00D83709">
        <w:rPr>
          <w:rFonts w:ascii="Arial" w:hAnsi="Arial" w:cs="Arial"/>
          <w:sz w:val="22"/>
        </w:rPr>
        <w:t xml:space="preserve"> 20,000 m</w:t>
      </w:r>
      <w:r w:rsidR="003739FC" w:rsidRPr="00D83709">
        <w:rPr>
          <w:rFonts w:ascii="Arial" w:hAnsi="Arial" w:cs="Arial"/>
          <w:sz w:val="22"/>
          <w:vertAlign w:val="superscript"/>
        </w:rPr>
        <w:t>3</w:t>
      </w:r>
      <w:r w:rsidR="003739FC" w:rsidRPr="00D83709">
        <w:rPr>
          <w:rFonts w:ascii="Arial" w:hAnsi="Arial" w:cs="Arial"/>
          <w:sz w:val="22"/>
        </w:rPr>
        <w:t xml:space="preserve"> per year</w:t>
      </w:r>
      <w:r w:rsidR="0014007E" w:rsidRPr="00D83709">
        <w:rPr>
          <w:rFonts w:ascii="Arial" w:hAnsi="Arial" w:cs="Arial"/>
          <w:sz w:val="22"/>
        </w:rPr>
        <w:t>,</w:t>
      </w:r>
      <w:r w:rsidR="003739FC" w:rsidRPr="00D83709">
        <w:rPr>
          <w:rFonts w:ascii="Arial" w:hAnsi="Arial" w:cs="Arial"/>
          <w:sz w:val="22"/>
        </w:rPr>
        <w:t xml:space="preserve"> </w:t>
      </w:r>
      <w:r w:rsidR="00604AE4" w:rsidRPr="00D83709">
        <w:rPr>
          <w:rFonts w:ascii="Arial" w:hAnsi="Arial" w:cs="Arial"/>
          <w:sz w:val="22"/>
        </w:rPr>
        <w:t xml:space="preserve">or </w:t>
      </w:r>
      <w:r w:rsidR="003739FC" w:rsidRPr="00D83709">
        <w:rPr>
          <w:rFonts w:ascii="Arial" w:hAnsi="Arial" w:cs="Arial"/>
          <w:sz w:val="22"/>
        </w:rPr>
        <w:t>200,000 m</w:t>
      </w:r>
      <w:r w:rsidR="003739FC" w:rsidRPr="00D83709">
        <w:rPr>
          <w:rFonts w:ascii="Arial" w:hAnsi="Arial" w:cs="Arial"/>
          <w:sz w:val="22"/>
          <w:vertAlign w:val="superscript"/>
        </w:rPr>
        <w:t>3</w:t>
      </w:r>
      <w:r w:rsidR="003739FC" w:rsidRPr="00D83709">
        <w:rPr>
          <w:rFonts w:ascii="Arial" w:hAnsi="Arial" w:cs="Arial"/>
          <w:sz w:val="22"/>
        </w:rPr>
        <w:t xml:space="preserve"> over </w:t>
      </w:r>
      <w:r w:rsidR="00604AE4" w:rsidRPr="00D83709">
        <w:rPr>
          <w:rFonts w:ascii="Arial" w:hAnsi="Arial" w:cs="Arial"/>
          <w:sz w:val="22"/>
        </w:rPr>
        <w:t>ten years</w:t>
      </w:r>
      <w:r w:rsidR="0014007E" w:rsidRPr="00D83709">
        <w:rPr>
          <w:rFonts w:ascii="Arial" w:hAnsi="Arial" w:cs="Arial"/>
          <w:sz w:val="22"/>
        </w:rPr>
        <w:t>.</w:t>
      </w:r>
    </w:p>
    <w:p w:rsidR="000C72A6" w:rsidRPr="00D83709" w:rsidRDefault="000C72A6" w:rsidP="003739FC">
      <w:pPr>
        <w:pStyle w:val="ConsentReportText"/>
        <w:spacing w:before="0" w:after="0" w:line="276" w:lineRule="auto"/>
        <w:ind w:left="0"/>
        <w:jc w:val="both"/>
        <w:rPr>
          <w:rFonts w:ascii="Arial" w:hAnsi="Arial" w:cs="Arial"/>
          <w:sz w:val="22"/>
        </w:rPr>
      </w:pPr>
    </w:p>
    <w:p w:rsidR="000C72A6" w:rsidRPr="00D83709" w:rsidRDefault="000C72A6" w:rsidP="003739FC">
      <w:pPr>
        <w:pStyle w:val="ConsentReportText"/>
        <w:spacing w:before="0" w:after="0" w:line="276" w:lineRule="auto"/>
        <w:ind w:left="0"/>
        <w:jc w:val="both"/>
        <w:rPr>
          <w:rFonts w:ascii="Arial" w:hAnsi="Arial" w:cs="Arial"/>
          <w:sz w:val="22"/>
          <w:lang w:val="en-NZ"/>
        </w:rPr>
      </w:pPr>
      <w:r w:rsidRPr="00D83709">
        <w:rPr>
          <w:rFonts w:ascii="Arial" w:hAnsi="Arial" w:cs="Arial"/>
          <w:sz w:val="22"/>
        </w:rPr>
        <w:t>Resource consent is required under section 13(1</w:t>
      </w:r>
      <w:proofErr w:type="gramStart"/>
      <w:r w:rsidRPr="00D83709">
        <w:rPr>
          <w:rFonts w:ascii="Arial" w:hAnsi="Arial" w:cs="Arial"/>
          <w:sz w:val="22"/>
        </w:rPr>
        <w:t>)(</w:t>
      </w:r>
      <w:proofErr w:type="gramEnd"/>
      <w:r w:rsidRPr="00D83709">
        <w:rPr>
          <w:rFonts w:ascii="Arial" w:hAnsi="Arial" w:cs="Arial"/>
          <w:sz w:val="22"/>
        </w:rPr>
        <w:t xml:space="preserve">b) of the Resource Management Act 1991 and Rule 4 of the Regional River Gravel Management Plan to undertake a </w:t>
      </w:r>
      <w:r w:rsidRPr="00D83709">
        <w:rPr>
          <w:rFonts w:ascii="Arial" w:hAnsi="Arial" w:cs="Arial"/>
          <w:b/>
          <w:sz w:val="22"/>
        </w:rPr>
        <w:t xml:space="preserve">discretionary activity </w:t>
      </w:r>
      <w:r w:rsidRPr="00D83709">
        <w:rPr>
          <w:rFonts w:ascii="Arial" w:hAnsi="Arial" w:cs="Arial"/>
          <w:sz w:val="22"/>
        </w:rPr>
        <w:t xml:space="preserve">to extract gravel from the bed of the </w:t>
      </w:r>
      <w:proofErr w:type="spellStart"/>
      <w:r w:rsidRPr="00D83709">
        <w:rPr>
          <w:rFonts w:ascii="Arial" w:hAnsi="Arial" w:cs="Arial"/>
          <w:sz w:val="22"/>
        </w:rPr>
        <w:t>Whakatane</w:t>
      </w:r>
      <w:proofErr w:type="spellEnd"/>
      <w:r w:rsidRPr="00D83709">
        <w:rPr>
          <w:rFonts w:ascii="Arial" w:hAnsi="Arial" w:cs="Arial"/>
          <w:sz w:val="22"/>
        </w:rPr>
        <w:t xml:space="preserve"> River.</w:t>
      </w:r>
    </w:p>
    <w:p w:rsidR="003739FC" w:rsidRPr="000C72A6" w:rsidRDefault="003739FC" w:rsidP="003739FC">
      <w:pPr>
        <w:pStyle w:val="ConsentReportText"/>
        <w:spacing w:before="0" w:after="0"/>
        <w:ind w:left="0"/>
        <w:jc w:val="both"/>
        <w:rPr>
          <w:rFonts w:ascii="Arial" w:hAnsi="Arial" w:cs="Arial"/>
          <w:sz w:val="20"/>
          <w:lang w:val="en-NZ"/>
        </w:rPr>
      </w:pPr>
    </w:p>
    <w:p w:rsidR="003739FC" w:rsidRPr="00857642" w:rsidRDefault="003739FC" w:rsidP="003739FC">
      <w:pPr>
        <w:pStyle w:val="ConsentReportText"/>
        <w:tabs>
          <w:tab w:val="left" w:pos="1134"/>
        </w:tabs>
        <w:spacing w:before="0"/>
        <w:ind w:left="0"/>
        <w:rPr>
          <w:rFonts w:ascii="Arial" w:hAnsi="Arial" w:cs="Arial"/>
          <w:b/>
          <w:szCs w:val="24"/>
        </w:rPr>
      </w:pPr>
      <w:r w:rsidRPr="00857642">
        <w:rPr>
          <w:rFonts w:ascii="Arial" w:hAnsi="Arial" w:cs="Arial"/>
          <w:b/>
          <w:szCs w:val="24"/>
        </w:rPr>
        <w:t xml:space="preserve">Operation Details </w:t>
      </w:r>
    </w:p>
    <w:p w:rsidR="005F32E3" w:rsidRPr="00843A4D" w:rsidRDefault="003739FC" w:rsidP="00E21914">
      <w:pPr>
        <w:pStyle w:val="ConsentReportText"/>
        <w:tabs>
          <w:tab w:val="left" w:pos="1134"/>
          <w:tab w:val="left" w:pos="9214"/>
        </w:tabs>
        <w:spacing w:before="0" w:after="0" w:line="276" w:lineRule="auto"/>
        <w:ind w:left="0"/>
        <w:jc w:val="both"/>
        <w:rPr>
          <w:rFonts w:ascii="Arial" w:hAnsi="Arial" w:cs="Arial"/>
          <w:sz w:val="22"/>
        </w:rPr>
      </w:pPr>
      <w:r w:rsidRPr="00843A4D">
        <w:rPr>
          <w:rFonts w:ascii="Arial" w:hAnsi="Arial" w:cs="Arial"/>
          <w:sz w:val="22"/>
        </w:rPr>
        <w:t xml:space="preserve">Gravel </w:t>
      </w:r>
      <w:smartTag w:uri="ebop-int/ebop" w:element="staffName">
        <w:r w:rsidRPr="00843A4D">
          <w:rPr>
            <w:rFonts w:ascii="Arial" w:hAnsi="Arial" w:cs="Arial"/>
            <w:sz w:val="22"/>
          </w:rPr>
          <w:t>will</w:t>
        </w:r>
      </w:smartTag>
      <w:r w:rsidRPr="00843A4D">
        <w:rPr>
          <w:rFonts w:ascii="Arial" w:hAnsi="Arial" w:cs="Arial"/>
          <w:sz w:val="22"/>
        </w:rPr>
        <w:t xml:space="preserve"> be remov</w:t>
      </w:r>
      <w:smartTag w:uri="ebop-int/ebop" w:element="staffName">
        <w:r w:rsidRPr="00843A4D">
          <w:rPr>
            <w:rFonts w:ascii="Arial" w:hAnsi="Arial" w:cs="Arial"/>
            <w:sz w:val="22"/>
          </w:rPr>
          <w:t>ed</w:t>
        </w:r>
      </w:smartTag>
      <w:r w:rsidRPr="00843A4D">
        <w:rPr>
          <w:rFonts w:ascii="Arial" w:hAnsi="Arial" w:cs="Arial"/>
          <w:sz w:val="22"/>
        </w:rPr>
        <w:t xml:space="preserve"> by </w:t>
      </w:r>
      <w:r w:rsidR="00AD0031" w:rsidRPr="00843A4D">
        <w:rPr>
          <w:rFonts w:ascii="Arial" w:hAnsi="Arial" w:cs="Arial"/>
          <w:sz w:val="22"/>
        </w:rPr>
        <w:t xml:space="preserve">an </w:t>
      </w:r>
      <w:r w:rsidRPr="00843A4D">
        <w:rPr>
          <w:rFonts w:ascii="Arial" w:hAnsi="Arial" w:cs="Arial"/>
          <w:sz w:val="22"/>
        </w:rPr>
        <w:t xml:space="preserve">excavator, which </w:t>
      </w:r>
      <w:r w:rsidR="00AD0031" w:rsidRPr="00843A4D">
        <w:rPr>
          <w:rFonts w:ascii="Arial" w:hAnsi="Arial" w:cs="Arial"/>
          <w:sz w:val="22"/>
        </w:rPr>
        <w:t>will load</w:t>
      </w:r>
      <w:r w:rsidRPr="00843A4D">
        <w:rPr>
          <w:rFonts w:ascii="Arial" w:hAnsi="Arial" w:cs="Arial"/>
          <w:sz w:val="22"/>
        </w:rPr>
        <w:t xml:space="preserve"> truck and trailer units. Trucks carry approximately 16 m</w:t>
      </w:r>
      <w:r w:rsidRPr="00843A4D">
        <w:rPr>
          <w:rFonts w:ascii="Arial" w:hAnsi="Arial" w:cs="Arial"/>
          <w:sz w:val="22"/>
          <w:vertAlign w:val="superscript"/>
        </w:rPr>
        <w:t>3</w:t>
      </w:r>
      <w:r w:rsidRPr="00843A4D">
        <w:rPr>
          <w:rFonts w:ascii="Arial" w:hAnsi="Arial" w:cs="Arial"/>
          <w:sz w:val="22"/>
        </w:rPr>
        <w:t xml:space="preserve"> of gravel. Gravel will be extracted only from the dry b</w:t>
      </w:r>
      <w:smartTag w:uri="ebop-int/ebop" w:element="staffName">
        <w:r w:rsidRPr="00843A4D">
          <w:rPr>
            <w:rFonts w:ascii="Arial" w:hAnsi="Arial" w:cs="Arial"/>
            <w:sz w:val="22"/>
          </w:rPr>
          <w:t>ed</w:t>
        </w:r>
      </w:smartTag>
      <w:r w:rsidRPr="00843A4D">
        <w:rPr>
          <w:rFonts w:ascii="Arial" w:hAnsi="Arial" w:cs="Arial"/>
          <w:sz w:val="22"/>
        </w:rPr>
        <w:t xml:space="preserve"> of the river, no closer than 5 m</w:t>
      </w:r>
      <w:r w:rsidRPr="00843A4D">
        <w:rPr>
          <w:rFonts w:ascii="Arial" w:hAnsi="Arial" w:cs="Arial"/>
          <w:sz w:val="22"/>
        </w:rPr>
        <w:t>etres (m)</w:t>
      </w:r>
      <w:r w:rsidRPr="00843A4D">
        <w:rPr>
          <w:rFonts w:ascii="Arial" w:hAnsi="Arial" w:cs="Arial"/>
          <w:sz w:val="22"/>
        </w:rPr>
        <w:t xml:space="preserve"> from the water and to a depth of no more than </w:t>
      </w:r>
      <w:r w:rsidR="005F32E3" w:rsidRPr="00843A4D">
        <w:rPr>
          <w:rFonts w:ascii="Arial" w:hAnsi="Arial" w:cs="Arial"/>
          <w:sz w:val="22"/>
        </w:rPr>
        <w:t>300 millimetres below the water level in the adjoining river at the time of extraction</w:t>
      </w:r>
      <w:r w:rsidRPr="00843A4D">
        <w:rPr>
          <w:rFonts w:ascii="Arial" w:hAnsi="Arial" w:cs="Arial"/>
          <w:sz w:val="22"/>
        </w:rPr>
        <w:t>. There may be some requirement for vegetation removal on the flat beaches where vegetation (exotic weed species) is establish</w:t>
      </w:r>
      <w:smartTag w:uri="ebop-int/ebop" w:element="staffName">
        <w:r w:rsidRPr="00843A4D">
          <w:rPr>
            <w:rFonts w:ascii="Arial" w:hAnsi="Arial" w:cs="Arial"/>
            <w:sz w:val="22"/>
          </w:rPr>
          <w:t>ed</w:t>
        </w:r>
      </w:smartTag>
      <w:r w:rsidRPr="00843A4D">
        <w:rPr>
          <w:rFonts w:ascii="Arial" w:hAnsi="Arial" w:cs="Arial"/>
          <w:sz w:val="22"/>
        </w:rPr>
        <w:t xml:space="preserve">. </w:t>
      </w:r>
    </w:p>
    <w:p w:rsidR="005F32E3" w:rsidRPr="00843A4D" w:rsidRDefault="005F32E3" w:rsidP="00E21914">
      <w:pPr>
        <w:pStyle w:val="ConsentReportText"/>
        <w:tabs>
          <w:tab w:val="left" w:pos="1134"/>
          <w:tab w:val="left" w:pos="9214"/>
        </w:tabs>
        <w:spacing w:before="0" w:after="0" w:line="276" w:lineRule="auto"/>
        <w:ind w:left="0"/>
        <w:jc w:val="both"/>
        <w:rPr>
          <w:rFonts w:ascii="Arial" w:hAnsi="Arial" w:cs="Arial"/>
          <w:sz w:val="22"/>
        </w:rPr>
      </w:pPr>
    </w:p>
    <w:p w:rsidR="005F32E3" w:rsidRPr="00843A4D" w:rsidRDefault="005F32E3" w:rsidP="00E21914">
      <w:pPr>
        <w:pStyle w:val="ConsentReportText"/>
        <w:tabs>
          <w:tab w:val="left" w:pos="1134"/>
          <w:tab w:val="left" w:pos="9214"/>
        </w:tabs>
        <w:spacing w:before="0" w:after="0" w:line="276" w:lineRule="auto"/>
        <w:ind w:left="0"/>
        <w:jc w:val="both"/>
        <w:rPr>
          <w:rFonts w:ascii="Arial" w:hAnsi="Arial" w:cs="Arial"/>
          <w:sz w:val="22"/>
        </w:rPr>
      </w:pPr>
      <w:r w:rsidRPr="00843A4D">
        <w:rPr>
          <w:rFonts w:ascii="Arial" w:hAnsi="Arial" w:cs="Arial"/>
          <w:sz w:val="22"/>
        </w:rPr>
        <w:t>T</w:t>
      </w:r>
      <w:r w:rsidR="003739FC" w:rsidRPr="00843A4D">
        <w:rPr>
          <w:rFonts w:ascii="Arial" w:hAnsi="Arial" w:cs="Arial"/>
          <w:sz w:val="22"/>
        </w:rPr>
        <w:t>emporary stockpiles of gravel</w:t>
      </w:r>
      <w:r w:rsidRPr="00843A4D">
        <w:rPr>
          <w:rFonts w:ascii="Arial" w:hAnsi="Arial" w:cs="Arial"/>
          <w:sz w:val="22"/>
        </w:rPr>
        <w:t xml:space="preserve"> may need to be</w:t>
      </w:r>
      <w:r w:rsidR="003739FC" w:rsidRPr="00843A4D">
        <w:rPr>
          <w:rFonts w:ascii="Arial" w:hAnsi="Arial" w:cs="Arial"/>
          <w:sz w:val="22"/>
        </w:rPr>
        <w:t xml:space="preserve"> form</w:t>
      </w:r>
      <w:smartTag w:uri="ebop-int/ebop" w:element="staffName">
        <w:r w:rsidR="003739FC" w:rsidRPr="00843A4D">
          <w:rPr>
            <w:rFonts w:ascii="Arial" w:hAnsi="Arial" w:cs="Arial"/>
            <w:sz w:val="22"/>
          </w:rPr>
          <w:t>ed</w:t>
        </w:r>
      </w:smartTag>
      <w:r w:rsidR="003739FC" w:rsidRPr="00843A4D">
        <w:rPr>
          <w:rFonts w:ascii="Arial" w:hAnsi="Arial" w:cs="Arial"/>
          <w:sz w:val="22"/>
        </w:rPr>
        <w:t xml:space="preserve"> on the river </w:t>
      </w:r>
      <w:smartTag w:uri="ebop-int/ebop" w:element="staffName">
        <w:r w:rsidR="003739FC" w:rsidRPr="00843A4D">
          <w:rPr>
            <w:rFonts w:ascii="Arial" w:hAnsi="Arial" w:cs="Arial"/>
            <w:sz w:val="22"/>
          </w:rPr>
          <w:t>ed</w:t>
        </w:r>
      </w:smartTag>
      <w:r w:rsidR="003739FC" w:rsidRPr="00843A4D">
        <w:rPr>
          <w:rFonts w:ascii="Arial" w:hAnsi="Arial" w:cs="Arial"/>
          <w:sz w:val="22"/>
        </w:rPr>
        <w:t>ge above the 20 year flood level</w:t>
      </w:r>
      <w:r w:rsidR="00AD0031" w:rsidRPr="00843A4D">
        <w:rPr>
          <w:rFonts w:ascii="Arial" w:hAnsi="Arial" w:cs="Arial"/>
          <w:sz w:val="22"/>
        </w:rPr>
        <w:t xml:space="preserve">; stockpiles would be in place </w:t>
      </w:r>
      <w:r w:rsidRPr="00843A4D">
        <w:rPr>
          <w:rFonts w:ascii="Arial" w:hAnsi="Arial" w:cs="Arial"/>
          <w:sz w:val="22"/>
        </w:rPr>
        <w:t>for no more than three days</w:t>
      </w:r>
      <w:r w:rsidR="003739FC" w:rsidRPr="00843A4D">
        <w:rPr>
          <w:rFonts w:ascii="Arial" w:hAnsi="Arial" w:cs="Arial"/>
          <w:sz w:val="22"/>
        </w:rPr>
        <w:t xml:space="preserve">. There may also be a requirement to </w:t>
      </w:r>
      <w:r w:rsidRPr="00843A4D">
        <w:rPr>
          <w:rFonts w:ascii="Arial" w:hAnsi="Arial" w:cs="Arial"/>
          <w:sz w:val="22"/>
        </w:rPr>
        <w:t xml:space="preserve">temporarily </w:t>
      </w:r>
      <w:r w:rsidR="003739FC" w:rsidRPr="00843A4D">
        <w:rPr>
          <w:rFonts w:ascii="Arial" w:hAnsi="Arial" w:cs="Arial"/>
          <w:sz w:val="22"/>
        </w:rPr>
        <w:t xml:space="preserve">stockpile material on land adjacent to extraction sites. </w:t>
      </w:r>
    </w:p>
    <w:p w:rsidR="005F32E3" w:rsidRPr="00843A4D" w:rsidRDefault="005F32E3" w:rsidP="00E21914">
      <w:pPr>
        <w:pStyle w:val="ConsentReportText"/>
        <w:tabs>
          <w:tab w:val="left" w:pos="1134"/>
          <w:tab w:val="left" w:pos="9214"/>
        </w:tabs>
        <w:spacing w:before="0" w:after="0" w:line="276" w:lineRule="auto"/>
        <w:ind w:left="0"/>
        <w:jc w:val="both"/>
        <w:rPr>
          <w:rFonts w:ascii="Arial" w:hAnsi="Arial" w:cs="Arial"/>
          <w:sz w:val="22"/>
        </w:rPr>
      </w:pPr>
    </w:p>
    <w:p w:rsidR="00F56BBF" w:rsidRPr="00843A4D" w:rsidRDefault="003739FC" w:rsidP="00E21914">
      <w:pPr>
        <w:pStyle w:val="ConsentReportText"/>
        <w:tabs>
          <w:tab w:val="left" w:pos="1134"/>
          <w:tab w:val="left" w:pos="9214"/>
        </w:tabs>
        <w:spacing w:before="0" w:after="0" w:line="276" w:lineRule="auto"/>
        <w:ind w:left="0"/>
        <w:jc w:val="both"/>
        <w:rPr>
          <w:rFonts w:ascii="Arial" w:hAnsi="Arial" w:cs="Arial"/>
          <w:sz w:val="22"/>
        </w:rPr>
      </w:pPr>
      <w:r w:rsidRPr="00843A4D">
        <w:rPr>
          <w:rFonts w:ascii="Arial" w:hAnsi="Arial" w:cs="Arial"/>
          <w:sz w:val="22"/>
        </w:rPr>
        <w:t>The excavator will need to cross the river</w:t>
      </w:r>
      <w:r w:rsidR="006933BA" w:rsidRPr="00843A4D">
        <w:rPr>
          <w:rFonts w:ascii="Arial" w:hAnsi="Arial" w:cs="Arial"/>
          <w:sz w:val="22"/>
        </w:rPr>
        <w:t xml:space="preserve"> at pre-approved locations</w:t>
      </w:r>
      <w:r w:rsidRPr="00843A4D">
        <w:rPr>
          <w:rFonts w:ascii="Arial" w:hAnsi="Arial" w:cs="Arial"/>
          <w:sz w:val="22"/>
        </w:rPr>
        <w:t>; trucks will not cross the river.</w:t>
      </w:r>
      <w:r w:rsidR="005F32E3" w:rsidRPr="00843A4D">
        <w:rPr>
          <w:rFonts w:ascii="Arial" w:hAnsi="Arial" w:cs="Arial"/>
          <w:sz w:val="22"/>
        </w:rPr>
        <w:t xml:space="preserve"> No river crossing will occur during the main fish spawning period from 1 May to 30 September each year.</w:t>
      </w:r>
    </w:p>
    <w:p w:rsidR="00F56BBF" w:rsidRPr="00843A4D" w:rsidRDefault="00F56BBF" w:rsidP="00E21914">
      <w:pPr>
        <w:pStyle w:val="ConsentReportText"/>
        <w:tabs>
          <w:tab w:val="left" w:pos="1134"/>
          <w:tab w:val="left" w:pos="9214"/>
        </w:tabs>
        <w:spacing w:before="0" w:after="0" w:line="276" w:lineRule="auto"/>
        <w:ind w:left="0"/>
        <w:jc w:val="both"/>
        <w:rPr>
          <w:rFonts w:ascii="Arial" w:hAnsi="Arial" w:cs="Arial"/>
          <w:sz w:val="22"/>
        </w:rPr>
      </w:pPr>
    </w:p>
    <w:p w:rsidR="003739FC" w:rsidRPr="00843A4D" w:rsidRDefault="00443749" w:rsidP="00616C3E">
      <w:pPr>
        <w:pStyle w:val="ConsentReportText"/>
        <w:tabs>
          <w:tab w:val="left" w:pos="1134"/>
          <w:tab w:val="left" w:pos="9214"/>
        </w:tabs>
        <w:spacing w:before="0" w:after="60" w:line="276" w:lineRule="auto"/>
        <w:ind w:left="0"/>
        <w:jc w:val="both"/>
        <w:rPr>
          <w:rFonts w:ascii="Arial" w:hAnsi="Arial" w:cs="Arial"/>
          <w:sz w:val="22"/>
        </w:rPr>
      </w:pPr>
      <w:r w:rsidRPr="00843A4D">
        <w:rPr>
          <w:rFonts w:ascii="Arial" w:hAnsi="Arial" w:cs="Arial"/>
          <w:sz w:val="22"/>
        </w:rPr>
        <w:t>D</w:t>
      </w:r>
      <w:r w:rsidRPr="00843A4D">
        <w:rPr>
          <w:rFonts w:ascii="Arial" w:hAnsi="Arial" w:cs="Arial"/>
          <w:sz w:val="22"/>
        </w:rPr>
        <w:t xml:space="preserve">uring the </w:t>
      </w:r>
      <w:r w:rsidRPr="00843A4D">
        <w:rPr>
          <w:rFonts w:ascii="Arial" w:hAnsi="Arial" w:cs="Arial"/>
          <w:sz w:val="22"/>
        </w:rPr>
        <w:t xml:space="preserve">native </w:t>
      </w:r>
      <w:r w:rsidRPr="00843A4D">
        <w:rPr>
          <w:rFonts w:ascii="Arial" w:hAnsi="Arial" w:cs="Arial"/>
          <w:sz w:val="22"/>
        </w:rPr>
        <w:t xml:space="preserve">bird breeding season </w:t>
      </w:r>
      <w:r w:rsidRPr="00843A4D">
        <w:rPr>
          <w:rFonts w:ascii="Arial" w:hAnsi="Arial" w:cs="Arial"/>
          <w:sz w:val="22"/>
        </w:rPr>
        <w:t>(</w:t>
      </w:r>
      <w:r w:rsidRPr="00843A4D">
        <w:rPr>
          <w:rFonts w:ascii="Arial" w:hAnsi="Arial" w:cs="Arial"/>
          <w:sz w:val="22"/>
        </w:rPr>
        <w:t>1 August to 31 January inclusive</w:t>
      </w:r>
      <w:r w:rsidRPr="00843A4D">
        <w:rPr>
          <w:rFonts w:ascii="Arial" w:hAnsi="Arial" w:cs="Arial"/>
          <w:sz w:val="22"/>
        </w:rPr>
        <w:t>), a suitably qualified and experienced person will survey for protected native birds (such as banded dotterel, pied stilt and black-fronted dotterel) before the start of any gravel extraction. If protected native birds are identified at gravel extraction sites during the native bird nes</w:t>
      </w:r>
      <w:r w:rsidR="00616C3E" w:rsidRPr="00843A4D">
        <w:rPr>
          <w:rFonts w:ascii="Arial" w:hAnsi="Arial" w:cs="Arial"/>
          <w:sz w:val="22"/>
        </w:rPr>
        <w:t>ting season, mitigation measures include:</w:t>
      </w:r>
    </w:p>
    <w:p w:rsidR="00443749" w:rsidRPr="00843A4D" w:rsidRDefault="00394CD1" w:rsidP="00616C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0"/>
        <w:contextualSpacing w:val="0"/>
        <w:jc w:val="left"/>
        <w:rPr>
          <w:rFonts w:eastAsiaTheme="minorHAnsi" w:cs="Arial"/>
          <w:szCs w:val="22"/>
        </w:rPr>
      </w:pPr>
      <w:r w:rsidRPr="00843A4D">
        <w:rPr>
          <w:rFonts w:eastAsiaTheme="minorHAnsi" w:cs="Arial"/>
          <w:szCs w:val="22"/>
        </w:rPr>
        <w:lastRenderedPageBreak/>
        <w:t xml:space="preserve">Extract gravel from </w:t>
      </w:r>
      <w:r w:rsidR="00443749" w:rsidRPr="00843A4D">
        <w:rPr>
          <w:rFonts w:eastAsiaTheme="minorHAnsi" w:cs="Arial"/>
          <w:szCs w:val="22"/>
        </w:rPr>
        <w:t>an alternative site, where practicable;</w:t>
      </w:r>
    </w:p>
    <w:p w:rsidR="00443749" w:rsidRPr="00843A4D" w:rsidRDefault="00443749" w:rsidP="00616C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0"/>
        <w:contextualSpacing w:val="0"/>
        <w:jc w:val="left"/>
        <w:rPr>
          <w:rFonts w:eastAsiaTheme="minorHAnsi" w:cs="Arial"/>
          <w:szCs w:val="22"/>
        </w:rPr>
      </w:pPr>
      <w:r w:rsidRPr="00843A4D">
        <w:rPr>
          <w:rFonts w:eastAsiaTheme="minorHAnsi" w:cs="Arial"/>
          <w:szCs w:val="22"/>
        </w:rPr>
        <w:t>Clearly identify bird nesting sites and delineat</w:t>
      </w:r>
      <w:r w:rsidRPr="00843A4D">
        <w:rPr>
          <w:rFonts w:eastAsiaTheme="minorHAnsi" w:cs="Arial"/>
          <w:szCs w:val="22"/>
        </w:rPr>
        <w:t>e</w:t>
      </w:r>
      <w:r w:rsidRPr="00843A4D">
        <w:rPr>
          <w:rFonts w:eastAsiaTheme="minorHAnsi" w:cs="Arial"/>
          <w:szCs w:val="22"/>
        </w:rPr>
        <w:t xml:space="preserve"> a 30 metre buffer zone around all</w:t>
      </w:r>
      <w:r w:rsidRPr="00843A4D">
        <w:rPr>
          <w:rFonts w:eastAsiaTheme="minorHAnsi" w:cs="Arial"/>
          <w:szCs w:val="22"/>
        </w:rPr>
        <w:t xml:space="preserve"> identified bird nesting sites;</w:t>
      </w:r>
    </w:p>
    <w:p w:rsidR="00443749" w:rsidRPr="00843A4D" w:rsidRDefault="00443749" w:rsidP="00616C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0"/>
        <w:contextualSpacing w:val="0"/>
        <w:jc w:val="left"/>
        <w:rPr>
          <w:rFonts w:eastAsiaTheme="minorHAnsi" w:cs="Arial"/>
          <w:szCs w:val="22"/>
        </w:rPr>
      </w:pPr>
      <w:r w:rsidRPr="00843A4D">
        <w:rPr>
          <w:rFonts w:eastAsiaTheme="minorHAnsi" w:cs="Arial"/>
          <w:szCs w:val="22"/>
        </w:rPr>
        <w:t>Avoid gravel extraction and associated activities within the 30 metre buffer zone around</w:t>
      </w:r>
      <w:r w:rsidRPr="00843A4D">
        <w:rPr>
          <w:rFonts w:eastAsiaTheme="minorHAnsi" w:cs="Arial"/>
          <w:szCs w:val="22"/>
        </w:rPr>
        <w:t xml:space="preserve"> </w:t>
      </w:r>
      <w:r w:rsidRPr="00843A4D">
        <w:rPr>
          <w:rFonts w:eastAsiaTheme="minorHAnsi" w:cs="Arial"/>
          <w:szCs w:val="22"/>
        </w:rPr>
        <w:t>all identified nesting sites;</w:t>
      </w:r>
    </w:p>
    <w:p w:rsidR="00443749" w:rsidRPr="00843A4D" w:rsidRDefault="00616C3E" w:rsidP="00616C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0"/>
        <w:contextualSpacing w:val="0"/>
        <w:jc w:val="left"/>
        <w:rPr>
          <w:rFonts w:eastAsiaTheme="minorHAnsi" w:cs="Arial"/>
          <w:szCs w:val="22"/>
        </w:rPr>
      </w:pPr>
      <w:r w:rsidRPr="00843A4D">
        <w:rPr>
          <w:rFonts w:eastAsiaTheme="minorHAnsi" w:cs="Arial"/>
          <w:szCs w:val="22"/>
        </w:rPr>
        <w:t xml:space="preserve">Extract gravel from </w:t>
      </w:r>
      <w:r w:rsidR="00443749" w:rsidRPr="00843A4D">
        <w:rPr>
          <w:rFonts w:eastAsiaTheme="minorHAnsi" w:cs="Arial"/>
          <w:szCs w:val="22"/>
        </w:rPr>
        <w:t xml:space="preserve">any </w:t>
      </w:r>
      <w:r w:rsidRPr="00843A4D">
        <w:rPr>
          <w:rFonts w:eastAsiaTheme="minorHAnsi" w:cs="Arial"/>
          <w:szCs w:val="22"/>
        </w:rPr>
        <w:t xml:space="preserve">one site continuously until completed </w:t>
      </w:r>
      <w:r w:rsidR="00443749" w:rsidRPr="00843A4D">
        <w:rPr>
          <w:rFonts w:eastAsiaTheme="minorHAnsi" w:cs="Arial"/>
          <w:szCs w:val="22"/>
        </w:rPr>
        <w:t>during the bird nesting season;</w:t>
      </w:r>
    </w:p>
    <w:p w:rsidR="00443749" w:rsidRPr="00843A4D" w:rsidRDefault="00443749" w:rsidP="00616C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0"/>
        <w:contextualSpacing w:val="0"/>
        <w:jc w:val="left"/>
        <w:rPr>
          <w:rFonts w:eastAsiaTheme="minorHAnsi" w:cs="Arial"/>
          <w:szCs w:val="22"/>
        </w:rPr>
      </w:pPr>
      <w:r w:rsidRPr="00843A4D">
        <w:rPr>
          <w:rFonts w:eastAsiaTheme="minorHAnsi" w:cs="Arial"/>
          <w:szCs w:val="22"/>
        </w:rPr>
        <w:t xml:space="preserve">Extract </w:t>
      </w:r>
      <w:r w:rsidRPr="00843A4D">
        <w:rPr>
          <w:rFonts w:eastAsiaTheme="minorHAnsi" w:cs="Arial"/>
          <w:szCs w:val="22"/>
        </w:rPr>
        <w:t>gravel at a minimum number of extraction</w:t>
      </w:r>
      <w:r w:rsidRPr="00843A4D">
        <w:rPr>
          <w:rFonts w:eastAsiaTheme="minorHAnsi" w:cs="Arial"/>
          <w:szCs w:val="22"/>
        </w:rPr>
        <w:t xml:space="preserve"> </w:t>
      </w:r>
      <w:r w:rsidRPr="00843A4D">
        <w:rPr>
          <w:rFonts w:eastAsiaTheme="minorHAnsi" w:cs="Arial"/>
          <w:szCs w:val="22"/>
        </w:rPr>
        <w:t>beaches at any one time; and</w:t>
      </w:r>
    </w:p>
    <w:p w:rsidR="00616C3E" w:rsidRPr="00843A4D" w:rsidRDefault="00616C3E" w:rsidP="00616C3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Arial"/>
          <w:szCs w:val="22"/>
        </w:rPr>
      </w:pPr>
      <w:r w:rsidRPr="00843A4D">
        <w:rPr>
          <w:rFonts w:eastAsiaTheme="minorHAnsi" w:cs="Arial"/>
          <w:szCs w:val="22"/>
        </w:rPr>
        <w:t xml:space="preserve">Confine </w:t>
      </w:r>
      <w:r w:rsidR="00443749" w:rsidRPr="00843A4D">
        <w:rPr>
          <w:rFonts w:eastAsiaTheme="minorHAnsi" w:cs="Arial"/>
          <w:szCs w:val="22"/>
        </w:rPr>
        <w:t>machinery movements to a single set of tracks to and from the</w:t>
      </w:r>
      <w:r w:rsidRPr="00843A4D">
        <w:rPr>
          <w:rFonts w:eastAsiaTheme="minorHAnsi" w:cs="Arial"/>
          <w:szCs w:val="22"/>
        </w:rPr>
        <w:t xml:space="preserve"> active gravel extraction </w:t>
      </w:r>
      <w:r w:rsidR="00394CD1" w:rsidRPr="00843A4D">
        <w:rPr>
          <w:rFonts w:eastAsiaTheme="minorHAnsi" w:cs="Arial"/>
          <w:szCs w:val="22"/>
        </w:rPr>
        <w:t>site</w:t>
      </w:r>
      <w:r w:rsidRPr="00843A4D">
        <w:rPr>
          <w:rFonts w:eastAsiaTheme="minorHAnsi" w:cs="Arial"/>
          <w:szCs w:val="22"/>
        </w:rPr>
        <w:t>.</w:t>
      </w:r>
    </w:p>
    <w:p w:rsidR="00443749" w:rsidRPr="00843A4D" w:rsidRDefault="00443749" w:rsidP="00443749">
      <w:pPr>
        <w:pStyle w:val="ConsentReportText"/>
        <w:tabs>
          <w:tab w:val="left" w:pos="1134"/>
          <w:tab w:val="left" w:pos="9214"/>
        </w:tabs>
        <w:spacing w:before="0" w:after="0" w:line="276" w:lineRule="auto"/>
        <w:ind w:left="0"/>
        <w:jc w:val="both"/>
        <w:rPr>
          <w:rFonts w:ascii="Arial" w:hAnsi="Arial" w:cs="Arial"/>
          <w:sz w:val="22"/>
        </w:rPr>
      </w:pPr>
    </w:p>
    <w:p w:rsidR="00EB2215" w:rsidRPr="00843A4D" w:rsidRDefault="003739FC" w:rsidP="00E21914">
      <w:pPr>
        <w:spacing w:line="276" w:lineRule="auto"/>
        <w:rPr>
          <w:rFonts w:cs="Arial"/>
          <w:szCs w:val="22"/>
        </w:rPr>
      </w:pPr>
      <w:r w:rsidRPr="00843A4D">
        <w:rPr>
          <w:rFonts w:cs="Arial"/>
          <w:szCs w:val="22"/>
        </w:rPr>
        <w:t xml:space="preserve">There </w:t>
      </w:r>
      <w:smartTag w:uri="ebop-int/ebop" w:element="staffName">
        <w:r w:rsidRPr="00843A4D">
          <w:rPr>
            <w:rFonts w:cs="Arial"/>
            <w:szCs w:val="22"/>
          </w:rPr>
          <w:t>will</w:t>
        </w:r>
      </w:smartTag>
      <w:r w:rsidRPr="00843A4D">
        <w:rPr>
          <w:rFonts w:cs="Arial"/>
          <w:szCs w:val="22"/>
        </w:rPr>
        <w:t xml:space="preserve"> ne</w:t>
      </w:r>
      <w:smartTag w:uri="ebop-int/ebop" w:element="staffName">
        <w:r w:rsidRPr="00843A4D">
          <w:rPr>
            <w:rFonts w:cs="Arial"/>
            <w:szCs w:val="22"/>
          </w:rPr>
          <w:t>ed</w:t>
        </w:r>
      </w:smartTag>
      <w:r w:rsidRPr="00843A4D">
        <w:rPr>
          <w:rFonts w:cs="Arial"/>
          <w:szCs w:val="22"/>
        </w:rPr>
        <w:t xml:space="preserve"> to be refuelling on site, as well as filter and oil changes</w:t>
      </w:r>
      <w:r w:rsidR="00471B1A" w:rsidRPr="00843A4D">
        <w:rPr>
          <w:rFonts w:cs="Arial"/>
          <w:szCs w:val="22"/>
        </w:rPr>
        <w:t xml:space="preserve">; these will occur </w:t>
      </w:r>
      <w:r w:rsidR="005F32E3" w:rsidRPr="00843A4D">
        <w:rPr>
          <w:rFonts w:cs="Arial"/>
          <w:szCs w:val="22"/>
        </w:rPr>
        <w:t>no closer than 20 m from the water body</w:t>
      </w:r>
      <w:r w:rsidRPr="00843A4D">
        <w:rPr>
          <w:rFonts w:cs="Arial"/>
          <w:szCs w:val="22"/>
        </w:rPr>
        <w:t xml:space="preserve">. Fuel </w:t>
      </w:r>
      <w:smartTag w:uri="ebop-int/ebop" w:element="staffName">
        <w:r w:rsidRPr="00843A4D">
          <w:rPr>
            <w:rFonts w:cs="Arial"/>
            <w:szCs w:val="22"/>
          </w:rPr>
          <w:t>will</w:t>
        </w:r>
      </w:smartTag>
      <w:r w:rsidRPr="00843A4D">
        <w:rPr>
          <w:rFonts w:cs="Arial"/>
          <w:szCs w:val="22"/>
        </w:rPr>
        <w:t xml:space="preserve"> be brought on site daily and will not be stor</w:t>
      </w:r>
      <w:smartTag w:uri="ebop-int/ebop" w:element="staffName">
        <w:r w:rsidRPr="00843A4D">
          <w:rPr>
            <w:rFonts w:cs="Arial"/>
            <w:szCs w:val="22"/>
          </w:rPr>
          <w:t>ed</w:t>
        </w:r>
      </w:smartTag>
      <w:r w:rsidRPr="00843A4D">
        <w:rPr>
          <w:rFonts w:cs="Arial"/>
          <w:szCs w:val="22"/>
        </w:rPr>
        <w:t xml:space="preserve"> on the riverb</w:t>
      </w:r>
      <w:smartTag w:uri="ebop-int/ebop" w:element="staffName">
        <w:r w:rsidRPr="00843A4D">
          <w:rPr>
            <w:rFonts w:cs="Arial"/>
            <w:szCs w:val="22"/>
          </w:rPr>
          <w:t>ed</w:t>
        </w:r>
      </w:smartTag>
      <w:r w:rsidRPr="00843A4D">
        <w:rPr>
          <w:rFonts w:cs="Arial"/>
          <w:szCs w:val="22"/>
        </w:rPr>
        <w:t xml:space="preserve"> overnight. </w:t>
      </w:r>
    </w:p>
    <w:p w:rsidR="00EB2215" w:rsidRPr="00843A4D" w:rsidRDefault="00EB2215" w:rsidP="00E21914">
      <w:pPr>
        <w:spacing w:line="276" w:lineRule="auto"/>
        <w:rPr>
          <w:rFonts w:cs="Arial"/>
          <w:szCs w:val="22"/>
        </w:rPr>
      </w:pPr>
    </w:p>
    <w:p w:rsidR="00394CD1" w:rsidRPr="00843A4D" w:rsidRDefault="003739FC" w:rsidP="00E21914">
      <w:pPr>
        <w:spacing w:line="276" w:lineRule="auto"/>
        <w:rPr>
          <w:rFonts w:cs="Arial"/>
          <w:szCs w:val="22"/>
        </w:rPr>
      </w:pPr>
      <w:r w:rsidRPr="00843A4D">
        <w:rPr>
          <w:rFonts w:cs="Arial"/>
          <w:szCs w:val="22"/>
        </w:rPr>
        <w:t>Hours of operation</w:t>
      </w:r>
      <w:r w:rsidR="000C72A6" w:rsidRPr="00843A4D">
        <w:rPr>
          <w:rFonts w:cs="Arial"/>
          <w:szCs w:val="22"/>
        </w:rPr>
        <w:t>:</w:t>
      </w:r>
      <w:r w:rsidRPr="00843A4D">
        <w:rPr>
          <w:rFonts w:cs="Arial"/>
          <w:szCs w:val="22"/>
        </w:rPr>
        <w:t xml:space="preserve"> 7 am to 6 pm Monday to Friday, and 8 am to 12 pm on Saturdays. </w:t>
      </w:r>
    </w:p>
    <w:p w:rsidR="00394CD1" w:rsidRPr="00843A4D" w:rsidRDefault="00394CD1" w:rsidP="00E21914">
      <w:pPr>
        <w:spacing w:line="276" w:lineRule="auto"/>
        <w:rPr>
          <w:rFonts w:cs="Arial"/>
          <w:szCs w:val="22"/>
        </w:rPr>
      </w:pPr>
    </w:p>
    <w:p w:rsidR="00BB407B" w:rsidRPr="00843A4D" w:rsidRDefault="003739FC" w:rsidP="00E21914">
      <w:pPr>
        <w:spacing w:line="276" w:lineRule="auto"/>
        <w:rPr>
          <w:rFonts w:cs="Arial"/>
          <w:szCs w:val="22"/>
        </w:rPr>
      </w:pPr>
      <w:r w:rsidRPr="00843A4D">
        <w:rPr>
          <w:rFonts w:cs="Arial"/>
          <w:szCs w:val="22"/>
        </w:rPr>
        <w:t>The applica</w:t>
      </w:r>
      <w:r w:rsidR="000C72A6" w:rsidRPr="00843A4D">
        <w:rPr>
          <w:rFonts w:cs="Arial"/>
          <w:szCs w:val="22"/>
        </w:rPr>
        <w:t xml:space="preserve">tion is for </w:t>
      </w:r>
      <w:r w:rsidRPr="00843A4D">
        <w:rPr>
          <w:rFonts w:cs="Arial"/>
          <w:szCs w:val="22"/>
        </w:rPr>
        <w:t>a ten year consent term.</w:t>
      </w:r>
    </w:p>
    <w:p w:rsidR="003739FC" w:rsidRPr="00843A4D" w:rsidRDefault="003739FC" w:rsidP="003739FC">
      <w:pPr>
        <w:rPr>
          <w:rFonts w:cs="Arial"/>
          <w:szCs w:val="22"/>
        </w:rPr>
      </w:pPr>
    </w:p>
    <w:p w:rsidR="003739FC" w:rsidRDefault="00560B61" w:rsidP="003739FC">
      <w:pPr>
        <w:autoSpaceDE w:val="0"/>
        <w:autoSpaceDN w:val="0"/>
        <w:adjustRightInd w:val="0"/>
        <w:rPr>
          <w:rFonts w:eastAsiaTheme="minorHAnsi" w:cs="Arial"/>
          <w:b/>
          <w:i/>
          <w:sz w:val="20"/>
        </w:rPr>
      </w:pPr>
      <w:r w:rsidRPr="00560B61">
        <w:rPr>
          <w:rFonts w:eastAsiaTheme="minorHAnsi" w:cs="Arial"/>
          <w:b/>
          <w:i/>
          <w:sz w:val="20"/>
        </w:rPr>
        <w:drawing>
          <wp:inline distT="0" distB="0" distL="0" distR="0" wp14:anchorId="6D92242F" wp14:editId="2AE317D0">
            <wp:extent cx="6161354" cy="418584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8628" cy="419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9FC" w:rsidRDefault="003739FC" w:rsidP="003739FC">
      <w:pPr>
        <w:autoSpaceDE w:val="0"/>
        <w:autoSpaceDN w:val="0"/>
        <w:adjustRightInd w:val="0"/>
        <w:rPr>
          <w:rFonts w:eastAsiaTheme="minorHAnsi" w:cs="Arial"/>
          <w:b/>
          <w:i/>
          <w:sz w:val="20"/>
        </w:rPr>
      </w:pPr>
    </w:p>
    <w:p w:rsidR="003739FC" w:rsidRDefault="003739FC" w:rsidP="003739FC"/>
    <w:sectPr w:rsidR="00373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48E"/>
    <w:multiLevelType w:val="hybridMultilevel"/>
    <w:tmpl w:val="954ACD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5CC3"/>
    <w:multiLevelType w:val="multilevel"/>
    <w:tmpl w:val="1B482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60645EE"/>
    <w:multiLevelType w:val="hybridMultilevel"/>
    <w:tmpl w:val="0C8804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FC"/>
    <w:rsid w:val="00023032"/>
    <w:rsid w:val="0002536E"/>
    <w:rsid w:val="000652DD"/>
    <w:rsid w:val="00072C0F"/>
    <w:rsid w:val="000841AD"/>
    <w:rsid w:val="000A4722"/>
    <w:rsid w:val="000A527E"/>
    <w:rsid w:val="000B45CF"/>
    <w:rsid w:val="000B71AA"/>
    <w:rsid w:val="000C72A6"/>
    <w:rsid w:val="000D2015"/>
    <w:rsid w:val="000D4237"/>
    <w:rsid w:val="000E5EB4"/>
    <w:rsid w:val="001018C7"/>
    <w:rsid w:val="001167C6"/>
    <w:rsid w:val="001213B5"/>
    <w:rsid w:val="00123F95"/>
    <w:rsid w:val="0014007E"/>
    <w:rsid w:val="00152A9F"/>
    <w:rsid w:val="00173027"/>
    <w:rsid w:val="00184463"/>
    <w:rsid w:val="00194AE5"/>
    <w:rsid w:val="001A0C15"/>
    <w:rsid w:val="001B1EB0"/>
    <w:rsid w:val="001F165A"/>
    <w:rsid w:val="00202F89"/>
    <w:rsid w:val="00211E97"/>
    <w:rsid w:val="00270CE1"/>
    <w:rsid w:val="00270CF7"/>
    <w:rsid w:val="002C4933"/>
    <w:rsid w:val="002D2A0F"/>
    <w:rsid w:val="002E0AF5"/>
    <w:rsid w:val="00302954"/>
    <w:rsid w:val="00321A9D"/>
    <w:rsid w:val="00322A19"/>
    <w:rsid w:val="00332632"/>
    <w:rsid w:val="0035419E"/>
    <w:rsid w:val="00356D4A"/>
    <w:rsid w:val="003739FC"/>
    <w:rsid w:val="0038294A"/>
    <w:rsid w:val="00394CD1"/>
    <w:rsid w:val="003B0F0A"/>
    <w:rsid w:val="003B747E"/>
    <w:rsid w:val="003B75F4"/>
    <w:rsid w:val="003C18E5"/>
    <w:rsid w:val="003F3C7C"/>
    <w:rsid w:val="004013F4"/>
    <w:rsid w:val="00443749"/>
    <w:rsid w:val="00444B6B"/>
    <w:rsid w:val="00450E8C"/>
    <w:rsid w:val="004712A3"/>
    <w:rsid w:val="00471B1A"/>
    <w:rsid w:val="004903BE"/>
    <w:rsid w:val="00510E63"/>
    <w:rsid w:val="00541DB7"/>
    <w:rsid w:val="00560B61"/>
    <w:rsid w:val="0057769D"/>
    <w:rsid w:val="005A1153"/>
    <w:rsid w:val="005C1802"/>
    <w:rsid w:val="005C6AF8"/>
    <w:rsid w:val="005E6EC3"/>
    <w:rsid w:val="005F32E3"/>
    <w:rsid w:val="00604AE4"/>
    <w:rsid w:val="00616C3E"/>
    <w:rsid w:val="00622176"/>
    <w:rsid w:val="006256C7"/>
    <w:rsid w:val="0064000B"/>
    <w:rsid w:val="0065156C"/>
    <w:rsid w:val="00657131"/>
    <w:rsid w:val="006620CE"/>
    <w:rsid w:val="006933BA"/>
    <w:rsid w:val="006A41D4"/>
    <w:rsid w:val="006A59A8"/>
    <w:rsid w:val="006D6A3B"/>
    <w:rsid w:val="006E7F6F"/>
    <w:rsid w:val="00717B69"/>
    <w:rsid w:val="00783301"/>
    <w:rsid w:val="00796521"/>
    <w:rsid w:val="007A3B2F"/>
    <w:rsid w:val="007E7FF1"/>
    <w:rsid w:val="00802EF1"/>
    <w:rsid w:val="00821037"/>
    <w:rsid w:val="00825F5B"/>
    <w:rsid w:val="00843A4D"/>
    <w:rsid w:val="00857642"/>
    <w:rsid w:val="008C1269"/>
    <w:rsid w:val="008C6261"/>
    <w:rsid w:val="008D5534"/>
    <w:rsid w:val="008F4725"/>
    <w:rsid w:val="00910BB1"/>
    <w:rsid w:val="00914256"/>
    <w:rsid w:val="0091451E"/>
    <w:rsid w:val="00920B37"/>
    <w:rsid w:val="00923D59"/>
    <w:rsid w:val="00936EFA"/>
    <w:rsid w:val="00966CBA"/>
    <w:rsid w:val="009C6821"/>
    <w:rsid w:val="009E029F"/>
    <w:rsid w:val="009E06DB"/>
    <w:rsid w:val="009F304A"/>
    <w:rsid w:val="00A065DA"/>
    <w:rsid w:val="00A113F7"/>
    <w:rsid w:val="00A207EA"/>
    <w:rsid w:val="00A4049F"/>
    <w:rsid w:val="00A93979"/>
    <w:rsid w:val="00AD0031"/>
    <w:rsid w:val="00AD7A1D"/>
    <w:rsid w:val="00AE309A"/>
    <w:rsid w:val="00AF4CD8"/>
    <w:rsid w:val="00AF53E7"/>
    <w:rsid w:val="00B12D15"/>
    <w:rsid w:val="00B22FF4"/>
    <w:rsid w:val="00B35BBC"/>
    <w:rsid w:val="00B538A3"/>
    <w:rsid w:val="00B61572"/>
    <w:rsid w:val="00B917B6"/>
    <w:rsid w:val="00BA56F8"/>
    <w:rsid w:val="00BA66FC"/>
    <w:rsid w:val="00BB407B"/>
    <w:rsid w:val="00BC59C5"/>
    <w:rsid w:val="00BF5540"/>
    <w:rsid w:val="00C0222A"/>
    <w:rsid w:val="00C746C1"/>
    <w:rsid w:val="00C9097D"/>
    <w:rsid w:val="00C94426"/>
    <w:rsid w:val="00CA0952"/>
    <w:rsid w:val="00CB33AD"/>
    <w:rsid w:val="00CD334A"/>
    <w:rsid w:val="00D11FDD"/>
    <w:rsid w:val="00D37131"/>
    <w:rsid w:val="00D4073B"/>
    <w:rsid w:val="00D70190"/>
    <w:rsid w:val="00D751F2"/>
    <w:rsid w:val="00D81E67"/>
    <w:rsid w:val="00D83709"/>
    <w:rsid w:val="00D912C2"/>
    <w:rsid w:val="00DA0612"/>
    <w:rsid w:val="00DB02AB"/>
    <w:rsid w:val="00E05BCD"/>
    <w:rsid w:val="00E06BB2"/>
    <w:rsid w:val="00E20E00"/>
    <w:rsid w:val="00E21914"/>
    <w:rsid w:val="00E2507A"/>
    <w:rsid w:val="00E84F9E"/>
    <w:rsid w:val="00EA7998"/>
    <w:rsid w:val="00EB2215"/>
    <w:rsid w:val="00EB464A"/>
    <w:rsid w:val="00F06B86"/>
    <w:rsid w:val="00F24EB7"/>
    <w:rsid w:val="00F37041"/>
    <w:rsid w:val="00F410AF"/>
    <w:rsid w:val="00F56BBF"/>
    <w:rsid w:val="00F64C86"/>
    <w:rsid w:val="00F90C70"/>
    <w:rsid w:val="00F93DA7"/>
    <w:rsid w:val="00FA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ebop-int/ebop" w:name="staffName"/>
  <w:shapeDefaults>
    <o:shapedefaults v:ext="edit" spidmax="1026"/>
    <o:shapelayout v:ext="edit">
      <o:idmap v:ext="edit" data="1"/>
    </o:shapelayout>
  </w:shapeDefaults>
  <w:decimalSymbol w:val="."/>
  <w:listSeparator w:val=","/>
  <w14:docId w14:val="776E1896"/>
  <w15:chartTrackingRefBased/>
  <w15:docId w15:val="{B353C3C6-D0E0-4612-A265-79B9CF67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9F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link w:val="Heading1Char"/>
    <w:qFormat/>
    <w:rsid w:val="003739FC"/>
    <w:pPr>
      <w:numPr>
        <w:numId w:val="1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739FC"/>
    <w:pPr>
      <w:numPr>
        <w:ilvl w:val="1"/>
        <w:numId w:val="1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739FC"/>
    <w:pPr>
      <w:numPr>
        <w:ilvl w:val="2"/>
        <w:numId w:val="1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9FC"/>
    <w:rPr>
      <w:rFonts w:ascii="Arial" w:eastAsia="Times New Roman" w:hAnsi="Arial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739FC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739FC"/>
    <w:rPr>
      <w:rFonts w:ascii="Arial" w:eastAsia="Times New Roman" w:hAnsi="Arial" w:cs="Arial"/>
      <w:b/>
      <w:bCs/>
    </w:rPr>
  </w:style>
  <w:style w:type="paragraph" w:customStyle="1" w:styleId="StandardParagraphText">
    <w:name w:val="Standard Paragraph Text"/>
    <w:basedOn w:val="Normal"/>
    <w:link w:val="StandardParagraphTextCharChar"/>
    <w:rsid w:val="003739FC"/>
    <w:pPr>
      <w:spacing w:after="240"/>
    </w:pPr>
    <w:rPr>
      <w:szCs w:val="22"/>
    </w:rPr>
  </w:style>
  <w:style w:type="character" w:customStyle="1" w:styleId="StandardParagraphTextCharChar">
    <w:name w:val="Standard Paragraph Text Char Char"/>
    <w:link w:val="StandardParagraphText"/>
    <w:rsid w:val="003739FC"/>
    <w:rPr>
      <w:rFonts w:ascii="Arial" w:eastAsia="Times New Roman" w:hAnsi="Arial" w:cs="Times New Roman"/>
    </w:rPr>
  </w:style>
  <w:style w:type="character" w:customStyle="1" w:styleId="ConsentReportTextChar">
    <w:name w:val="Consent Report Text Char"/>
    <w:link w:val="ConsentReportText"/>
    <w:locked/>
    <w:rsid w:val="003739FC"/>
    <w:rPr>
      <w:sz w:val="24"/>
      <w:lang w:val="en-GB"/>
    </w:rPr>
  </w:style>
  <w:style w:type="paragraph" w:customStyle="1" w:styleId="ConsentReportText">
    <w:name w:val="Consent Report Text"/>
    <w:basedOn w:val="Normal"/>
    <w:link w:val="ConsentReportTextChar"/>
    <w:rsid w:val="003739FC"/>
    <w:pPr>
      <w:spacing w:before="120" w:after="120"/>
      <w:ind w:left="851"/>
      <w:jc w:val="left"/>
    </w:pPr>
    <w:rPr>
      <w:rFonts w:asciiTheme="minorHAnsi" w:eastAsiaTheme="minorHAnsi" w:hAnsiTheme="minorHAnsi" w:cstheme="minorBidi"/>
      <w:sz w:val="2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443749"/>
    <w:pPr>
      <w:ind w:left="720"/>
      <w:contextualSpacing/>
    </w:pPr>
  </w:style>
  <w:style w:type="table" w:styleId="TableGrid">
    <w:name w:val="Table Grid"/>
    <w:basedOn w:val="TableNormal"/>
    <w:uiPriority w:val="39"/>
    <w:rsid w:val="00D8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e5132eaca1b24b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FB6F7442CDB4D47AAEFFE50118F3370" version="1.0.0">
  <systemFields>
    <field name="Objective-Id">
      <value order="0">A3588933</value>
    </field>
    <field name="Objective-Title">
      <value order="0">RM19-0257 Summary of the application</value>
    </field>
    <field name="Objective-Description">
      <value order="0"/>
    </field>
    <field name="Objective-CreationStamp">
      <value order="0">2020-07-24T02:42:37Z</value>
    </field>
    <field name="Objective-IsApproved">
      <value order="0">false</value>
    </field>
    <field name="Objective-IsPublished">
      <value order="0">true</value>
    </field>
    <field name="Objective-DatePublished">
      <value order="0">2020-07-24T03:17:25Z</value>
    </field>
    <field name="Objective-ModificationStamp">
      <value order="0">2020-08-04T00:19:51Z</value>
    </field>
    <field name="Objective-Owner">
      <value order="0">Lucy Holden</value>
    </field>
    <field name="Objective-Path">
      <value order="0">EasyInfo Global Folder:'Virtual Filing Cabinet':Natural Resource Management:Resource Consents and Permits:2019 Applications:RM19-0257:Application Process:Application</value>
    </field>
    <field name="Objective-Parent">
      <value order="0">Application</value>
    </field>
    <field name="Objective-State">
      <value order="0">Published</value>
    </field>
    <field name="Objective-VersionId">
      <value order="0">vA5415652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qA140987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584</Words>
  <Characters>2923</Characters>
  <Application>Microsoft Office Word</Application>
  <DocSecurity>0</DocSecurity>
  <Lines>59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Holden</dc:creator>
  <cp:keywords/>
  <dc:description/>
  <cp:lastModifiedBy>Lucy Holden</cp:lastModifiedBy>
  <cp:revision>20</cp:revision>
  <dcterms:created xsi:type="dcterms:W3CDTF">2020-07-24T03:36:00Z</dcterms:created>
  <dcterms:modified xsi:type="dcterms:W3CDTF">2020-07-24T04:16:00Z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A3588933</vt:lpwstr>
  </property>
  <property fmtid="{D5CDD505-2E9C-101B-9397-08002B2CF9AE}" pid="4" name="Objective-Title">
    <vt:lpwstr>RM19-0257 Summary of the application</vt:lpwstr>
  </property>
  <property fmtid="{D5CDD505-2E9C-101B-9397-08002B2CF9AE}" pid="5" name="Objective-Description">
    <vt:lpwstr/>
  </property>
  <property fmtid="{D5CDD505-2E9C-101B-9397-08002B2CF9AE}" pid="6" name="Objective-CreationStamp">
    <vt:filetime>2020-07-24T02:42:37Z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2020-07-24T03:17:25Z</vt:filetime>
  </property>
  <property fmtid="{D5CDD505-2E9C-101B-9397-08002B2CF9AE}" pid="10" name="Objective-ModificationStamp">
    <vt:filetime>2020-08-04T00:19:51Z</vt:filetime>
  </property>
  <property fmtid="{D5CDD505-2E9C-101B-9397-08002B2CF9AE}" pid="11" name="Objective-Owner">
    <vt:lpwstr>Lucy Holden</vt:lpwstr>
  </property>
  <property fmtid="{D5CDD505-2E9C-101B-9397-08002B2CF9AE}" pid="12" name="Objective-Path">
    <vt:lpwstr>EasyInfo Global Folder:'Virtual Filing Cabinet':Natural Resource Management:Resource Consents and Permits:2019 Applications:RM19-0257:Application Process:Application</vt:lpwstr>
  </property>
  <property fmtid="{D5CDD505-2E9C-101B-9397-08002B2CF9AE}" pid="13" name="Objective-Parent">
    <vt:lpwstr>Application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vA5415652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qA140987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</Properties>
</file>