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2E" w:rsidRDefault="000D522E" w:rsidP="000F5CD2"/>
    <w:p w:rsidR="00C57634" w:rsidRDefault="00C57634" w:rsidP="00C57634">
      <w:pPr>
        <w:pStyle w:val="AgendaReportHeader"/>
        <w:numPr>
          <w:ilvl w:val="0"/>
          <w:numId w:val="0"/>
        </w:numPr>
      </w:pPr>
    </w:p>
    <w:p w:rsidR="00C57634" w:rsidRPr="002462C8" w:rsidRDefault="00C57634" w:rsidP="00C57634">
      <w:pPr>
        <w:pStyle w:val="TemplateTitle"/>
      </w:pPr>
      <w:r>
        <w:rPr>
          <w:b w:val="0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0A60CC4" wp14:editId="7D4465AF">
            <wp:simplePos x="0" y="0"/>
            <wp:positionH relativeFrom="margin">
              <wp:posOffset>3300730</wp:posOffset>
            </wp:positionH>
            <wp:positionV relativeFrom="margin">
              <wp:posOffset>-26035</wp:posOffset>
            </wp:positionV>
            <wp:extent cx="2971800" cy="8502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TM BW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2C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DEA67" wp14:editId="7F165226">
                <wp:simplePos x="0" y="0"/>
                <wp:positionH relativeFrom="column">
                  <wp:posOffset>10795</wp:posOffset>
                </wp:positionH>
                <wp:positionV relativeFrom="paragraph">
                  <wp:posOffset>406400</wp:posOffset>
                </wp:positionV>
                <wp:extent cx="2857500" cy="0"/>
                <wp:effectExtent l="0" t="0" r="0" b="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2pt" to="225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XL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" strokeweight="1.5pt"/>
            </w:pict>
          </mc:Fallback>
        </mc:AlternateContent>
      </w:r>
      <w:r w:rsidRPr="00086B27">
        <w:t>MEMORANDUM</w:t>
      </w:r>
    </w:p>
    <w:p w:rsidR="00C57634" w:rsidRDefault="00C57634" w:rsidP="00C57634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650"/>
      </w:tblGrid>
      <w:tr w:rsidR="00C57634" w:rsidTr="00093AD7">
        <w:trPr>
          <w:cantSplit/>
        </w:trPr>
        <w:tc>
          <w:tcPr>
            <w:tcW w:w="1384" w:type="dxa"/>
            <w:vMerge w:val="restart"/>
          </w:tcPr>
          <w:p w:rsidR="00C57634" w:rsidRDefault="00C57634" w:rsidP="00093AD7">
            <w:pPr>
              <w:pStyle w:val="TemplateBoxText"/>
            </w:pPr>
            <w:r>
              <w:t>To:</w:t>
            </w:r>
          </w:p>
        </w:tc>
        <w:tc>
          <w:tcPr>
            <w:tcW w:w="4820" w:type="dxa"/>
          </w:tcPr>
          <w:p w:rsidR="00C57634" w:rsidRDefault="00C57634" w:rsidP="00093AD7">
            <w:pPr>
              <w:spacing w:before="120"/>
              <w:rPr>
                <w:rFonts w:cs="Arial"/>
              </w:rPr>
            </w:pPr>
            <w:bookmarkStart w:id="0" w:name="Recipient"/>
            <w:bookmarkEnd w:id="0"/>
            <w:r>
              <w:rPr>
                <w:rFonts w:cs="Arial"/>
              </w:rPr>
              <w:t>Namouta Poutasi</w:t>
            </w:r>
          </w:p>
        </w:tc>
        <w:tc>
          <w:tcPr>
            <w:tcW w:w="3650" w:type="dxa"/>
            <w:vMerge w:val="restart"/>
          </w:tcPr>
          <w:p w:rsidR="00C57634" w:rsidRDefault="00C57634" w:rsidP="00093AD7">
            <w:pPr>
              <w:spacing w:before="120" w:after="120"/>
            </w:pPr>
          </w:p>
        </w:tc>
      </w:tr>
      <w:tr w:rsidR="00C57634" w:rsidTr="00093AD7">
        <w:trPr>
          <w:cantSplit/>
        </w:trPr>
        <w:tc>
          <w:tcPr>
            <w:tcW w:w="1384" w:type="dxa"/>
            <w:vMerge/>
          </w:tcPr>
          <w:p w:rsidR="00C57634" w:rsidRDefault="00C57634" w:rsidP="00093AD7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C57634" w:rsidRDefault="00C57634" w:rsidP="00093AD7">
            <w:pPr>
              <w:pStyle w:val="TemplateBoxText"/>
            </w:pPr>
            <w:bookmarkStart w:id="1" w:name="JobTitle"/>
            <w:bookmarkEnd w:id="1"/>
            <w:r>
              <w:t>General Manager, Strategy and Science</w:t>
            </w:r>
          </w:p>
        </w:tc>
        <w:tc>
          <w:tcPr>
            <w:tcW w:w="3650" w:type="dxa"/>
            <w:vMerge/>
          </w:tcPr>
          <w:p w:rsidR="00C57634" w:rsidRDefault="00C57634" w:rsidP="00093AD7">
            <w:pPr>
              <w:spacing w:before="120" w:after="120"/>
            </w:pPr>
          </w:p>
        </w:tc>
      </w:tr>
      <w:tr w:rsidR="00C57634" w:rsidTr="00093AD7">
        <w:trPr>
          <w:cantSplit/>
          <w:trHeight w:val="269"/>
        </w:trPr>
        <w:tc>
          <w:tcPr>
            <w:tcW w:w="1384" w:type="dxa"/>
            <w:vMerge w:val="restart"/>
          </w:tcPr>
          <w:p w:rsidR="00C57634" w:rsidRDefault="00C57634" w:rsidP="00093AD7">
            <w:pPr>
              <w:pStyle w:val="TemplateBoxText"/>
            </w:pPr>
            <w:r>
              <w:t>From:</w:t>
            </w:r>
          </w:p>
        </w:tc>
        <w:tc>
          <w:tcPr>
            <w:tcW w:w="4820" w:type="dxa"/>
          </w:tcPr>
          <w:p w:rsidR="00C57634" w:rsidRDefault="00C57634" w:rsidP="00093AD7">
            <w:pPr>
              <w:spacing w:before="120"/>
              <w:ind w:right="318"/>
              <w:rPr>
                <w:rFonts w:cs="Arial"/>
              </w:rPr>
            </w:pPr>
            <w:bookmarkStart w:id="2" w:name="Sender"/>
            <w:bookmarkEnd w:id="2"/>
            <w:r>
              <w:rPr>
                <w:rFonts w:cs="Arial"/>
              </w:rPr>
              <w:t>Julie Bevan</w:t>
            </w:r>
          </w:p>
        </w:tc>
        <w:tc>
          <w:tcPr>
            <w:tcW w:w="3650" w:type="dxa"/>
            <w:vMerge w:val="restart"/>
          </w:tcPr>
          <w:p w:rsidR="00C57634" w:rsidRDefault="00C57634" w:rsidP="00093AD7">
            <w:pPr>
              <w:spacing w:before="120" w:after="120"/>
              <w:ind w:left="-108"/>
              <w:jc w:val="right"/>
            </w:pPr>
            <w:r w:rsidRPr="00756803">
              <w:rPr>
                <w:rStyle w:val="TemplateBoxTextChar"/>
                <w:rFonts w:eastAsiaTheme="minorHAnsi"/>
              </w:rPr>
              <w:t>Date:</w:t>
            </w:r>
            <w:r>
              <w:t xml:space="preserve"> </w:t>
            </w:r>
            <w:bookmarkStart w:id="3" w:name="Date"/>
            <w:r>
              <w:t>17 December 2019</w:t>
            </w:r>
            <w:bookmarkEnd w:id="3"/>
          </w:p>
        </w:tc>
      </w:tr>
      <w:tr w:rsidR="00C57634" w:rsidTr="00093AD7">
        <w:trPr>
          <w:cantSplit/>
          <w:trHeight w:val="269"/>
        </w:trPr>
        <w:tc>
          <w:tcPr>
            <w:tcW w:w="1384" w:type="dxa"/>
            <w:vMerge/>
          </w:tcPr>
          <w:p w:rsidR="00C57634" w:rsidRDefault="00C57634" w:rsidP="00093AD7">
            <w:pPr>
              <w:pStyle w:val="TemplateBoxText"/>
              <w:rPr>
                <w:rFonts w:ascii="VAGRounded BT" w:hAnsi="VAGRounded BT"/>
              </w:rPr>
            </w:pPr>
          </w:p>
        </w:tc>
        <w:tc>
          <w:tcPr>
            <w:tcW w:w="4820" w:type="dxa"/>
          </w:tcPr>
          <w:p w:rsidR="00C57634" w:rsidRDefault="00C57634" w:rsidP="00093AD7">
            <w:pPr>
              <w:pStyle w:val="TemplateBoxText"/>
            </w:pPr>
            <w:bookmarkStart w:id="4" w:name="SenderTitle"/>
            <w:bookmarkEnd w:id="4"/>
            <w:r>
              <w:t>Policy and Planning Manager</w:t>
            </w:r>
          </w:p>
        </w:tc>
        <w:tc>
          <w:tcPr>
            <w:tcW w:w="3650" w:type="dxa"/>
            <w:vMerge/>
          </w:tcPr>
          <w:p w:rsidR="00C57634" w:rsidRDefault="00C57634" w:rsidP="00093AD7">
            <w:pPr>
              <w:spacing w:before="120" w:after="120"/>
              <w:jc w:val="right"/>
            </w:pPr>
          </w:p>
        </w:tc>
      </w:tr>
      <w:tr w:rsidR="00C57634" w:rsidTr="00093AD7">
        <w:trPr>
          <w:cantSplit/>
        </w:trPr>
        <w:tc>
          <w:tcPr>
            <w:tcW w:w="1384" w:type="dxa"/>
          </w:tcPr>
          <w:p w:rsidR="00C57634" w:rsidRDefault="00C57634" w:rsidP="00093AD7">
            <w:pPr>
              <w:pStyle w:val="TemplateBoxText"/>
            </w:pPr>
            <w:r>
              <w:t>File Ref:</w:t>
            </w:r>
          </w:p>
        </w:tc>
        <w:tc>
          <w:tcPr>
            <w:tcW w:w="8470" w:type="dxa"/>
            <w:gridSpan w:val="2"/>
          </w:tcPr>
          <w:p w:rsidR="00C57634" w:rsidRDefault="00BA140C" w:rsidP="00093AD7">
            <w:pPr>
              <w:spacing w:before="120" w:after="120"/>
              <w:rPr>
                <w:rFonts w:cs="Arial"/>
              </w:rPr>
            </w:pPr>
            <w:bookmarkStart w:id="5" w:name="FileRef"/>
            <w:bookmarkEnd w:id="5"/>
            <w:r>
              <w:rPr>
                <w:rFonts w:cs="Arial"/>
              </w:rPr>
              <w:t>A3452582</w:t>
            </w:r>
          </w:p>
        </w:tc>
      </w:tr>
      <w:tr w:rsidR="00C57634" w:rsidTr="00093AD7">
        <w:trPr>
          <w:cantSplit/>
        </w:trPr>
        <w:tc>
          <w:tcPr>
            <w:tcW w:w="1384" w:type="dxa"/>
          </w:tcPr>
          <w:p w:rsidR="00C57634" w:rsidRDefault="00C57634" w:rsidP="00093AD7">
            <w:pPr>
              <w:pStyle w:val="TemplateBoxText"/>
            </w:pPr>
            <w:r>
              <w:t>Subject:</w:t>
            </w:r>
          </w:p>
        </w:tc>
        <w:tc>
          <w:tcPr>
            <w:tcW w:w="8470" w:type="dxa"/>
            <w:gridSpan w:val="2"/>
          </w:tcPr>
          <w:p w:rsidR="00C57634" w:rsidRDefault="00C57634" w:rsidP="00C57634">
            <w:pPr>
              <w:pStyle w:val="TemplateBoxText"/>
            </w:pPr>
            <w:r>
              <w:t>2019 Progress Report on Bay of Plenty Regional Council’s Staged Programme for Implementing the National Policy Statement for Freshwater Management 2014 (as amended 2017)</w:t>
            </w:r>
          </w:p>
        </w:tc>
      </w:tr>
    </w:tbl>
    <w:p w:rsidR="00C57634" w:rsidRDefault="00C57634" w:rsidP="00C57634"/>
    <w:p w:rsidR="00C57634" w:rsidRDefault="00C57634" w:rsidP="00C57634">
      <w:r>
        <w:rPr>
          <w:noProof/>
          <w:lang w:eastAsia="en-NZ"/>
        </w:rPr>
        <w:drawing>
          <wp:anchor distT="0" distB="0" distL="114300" distR="114300" simplePos="0" relativeHeight="251659264" behindDoc="1" locked="1" layoutInCell="0" allowOverlap="1" wp14:anchorId="4CBEB642" wp14:editId="4B62E10F">
            <wp:simplePos x="0" y="0"/>
            <wp:positionH relativeFrom="column">
              <wp:posOffset>-3810</wp:posOffset>
            </wp:positionH>
            <wp:positionV relativeFrom="paragraph">
              <wp:posOffset>-36195</wp:posOffset>
            </wp:positionV>
            <wp:extent cx="6114415" cy="55245"/>
            <wp:effectExtent l="0" t="0" r="635" b="1905"/>
            <wp:wrapNone/>
            <wp:docPr id="63" name="Picture 63" descr="Lo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ng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CD2" w:rsidRDefault="000D522E" w:rsidP="000F5CD2">
      <w:pPr>
        <w:pStyle w:val="AgendaReportHeader"/>
      </w:pPr>
      <w:r>
        <w:t>Introduction</w:t>
      </w:r>
    </w:p>
    <w:p w:rsidR="003D0A61" w:rsidRDefault="000D522E">
      <w:r>
        <w:t>T</w:t>
      </w:r>
      <w:r w:rsidR="003D0A61">
        <w:t>h</w:t>
      </w:r>
      <w:r w:rsidR="00CB6345">
        <w:t>e National Policy Statement for</w:t>
      </w:r>
      <w:bookmarkStart w:id="6" w:name="_GoBack"/>
      <w:bookmarkEnd w:id="6"/>
      <w:r w:rsidR="003D0A61">
        <w:t xml:space="preserve"> Freshwater Management 2014 (as amended in 2017)</w:t>
      </w:r>
      <w:r w:rsidR="00526330">
        <w:t xml:space="preserve"> </w:t>
      </w:r>
      <w:r>
        <w:t xml:space="preserve">(NPSFM) requires Bay of Plenty Regional Council (Council) </w:t>
      </w:r>
      <w:r w:rsidR="00526330">
        <w:t xml:space="preserve">to publicly report, in every year, on the extent to which Council has implemented </w:t>
      </w:r>
      <w:r>
        <w:t xml:space="preserve">its </w:t>
      </w:r>
      <w:r w:rsidR="00526330">
        <w:t xml:space="preserve">staged </w:t>
      </w:r>
      <w:r>
        <w:t xml:space="preserve">NPSFM </w:t>
      </w:r>
      <w:r w:rsidR="00526330">
        <w:t>implementation</w:t>
      </w:r>
      <w:r>
        <w:t xml:space="preserve"> programme</w:t>
      </w:r>
      <w:r w:rsidR="003D0A61">
        <w:t>.</w:t>
      </w:r>
      <w:r w:rsidR="00526330">
        <w:t xml:space="preserve"> </w:t>
      </w:r>
      <w:r>
        <w:t xml:space="preserve"> </w:t>
      </w:r>
      <w:r w:rsidR="00C57634">
        <w:t>This is reported below, will be included on Bay of Plenty Regional Council’s website, and the Ministry for the Environment will be notified.</w:t>
      </w:r>
    </w:p>
    <w:p w:rsidR="003D0A61" w:rsidRDefault="003D0A61" w:rsidP="005F7368">
      <w:pPr>
        <w:pStyle w:val="AgendaReportHeader"/>
      </w:pPr>
      <w:r>
        <w:t>Background</w:t>
      </w:r>
    </w:p>
    <w:p w:rsidR="001B1521" w:rsidRDefault="003D0A61" w:rsidP="001B1521">
      <w:r>
        <w:t xml:space="preserve">In December 2018, Council adopted an amended staged </w:t>
      </w:r>
      <w:r w:rsidR="005F7368">
        <w:t xml:space="preserve">NPSFM </w:t>
      </w:r>
      <w:r>
        <w:t xml:space="preserve">implementation </w:t>
      </w:r>
      <w:r w:rsidR="005F7368">
        <w:t xml:space="preserve">programme </w:t>
      </w:r>
      <w:r>
        <w:t xml:space="preserve">as shown in Figure 1. </w:t>
      </w:r>
      <w:r w:rsidR="001B1521">
        <w:t xml:space="preserve">This is publicly available on the Bay of Plenty Regional Council website. </w:t>
      </w:r>
    </w:p>
    <w:p w:rsidR="003D0A61" w:rsidRDefault="0007711B" w:rsidP="001B1521">
      <w:pPr>
        <w:pStyle w:val="AgendaReportHiddenText"/>
        <w:keepNext/>
        <w:spacing w:after="240"/>
        <w:ind w:left="0"/>
      </w:pPr>
      <w:r>
        <w:rPr>
          <w:noProof/>
          <w:lang w:eastAsia="en-NZ"/>
        </w:rPr>
        <w:lastRenderedPageBreak/>
        <w:drawing>
          <wp:inline distT="0" distB="0" distL="0" distR="0">
            <wp:extent cx="5396028" cy="3814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9-nps-fm-timeframe-diagr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21" cy="38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61" w:rsidRDefault="003D0A61" w:rsidP="001B1521">
      <w:pPr>
        <w:pStyle w:val="Caption"/>
        <w:spacing w:after="240"/>
        <w:rPr>
          <w:i/>
          <w:vanish/>
          <w:color w:val="auto"/>
        </w:rPr>
      </w:pPr>
      <w:r>
        <w:t xml:space="preserve">Figure </w:t>
      </w:r>
      <w:r w:rsidR="000202DE">
        <w:fldChar w:fldCharType="begin"/>
      </w:r>
      <w:r w:rsidR="000202DE">
        <w:instrText xml:space="preserve"> SEQ Figure \* ARABIC </w:instrText>
      </w:r>
      <w:r w:rsidR="000202DE">
        <w:fldChar w:fldCharType="separate"/>
      </w:r>
      <w:r w:rsidR="00CB6345">
        <w:rPr>
          <w:noProof/>
        </w:rPr>
        <w:t>1</w:t>
      </w:r>
      <w:r w:rsidR="000202DE">
        <w:rPr>
          <w:noProof/>
        </w:rPr>
        <w:fldChar w:fldCharType="end"/>
      </w:r>
      <w:r>
        <w:t>:</w:t>
      </w:r>
      <w:r w:rsidR="000D522E">
        <w:t xml:space="preserve"> Bay of Plenty Regional Council’s</w:t>
      </w:r>
      <w:r>
        <w:t xml:space="preserve"> NPS</w:t>
      </w:r>
      <w:r w:rsidR="000D522E">
        <w:t>FM</w:t>
      </w:r>
      <w:r>
        <w:t xml:space="preserve"> implementation timetable</w:t>
      </w:r>
    </w:p>
    <w:p w:rsidR="002D68DA" w:rsidRDefault="002D68DA" w:rsidP="002D68DA">
      <w:pPr>
        <w:pStyle w:val="AgendaReportHeader"/>
      </w:pPr>
      <w:r>
        <w:t>Pending changes to the NPSFM</w:t>
      </w:r>
    </w:p>
    <w:p w:rsidR="002D68DA" w:rsidRDefault="002D68DA" w:rsidP="002D68DA">
      <w:r>
        <w:t xml:space="preserve">Central government intends to gazette a new NPSFM in July 2020.  By this time some initial amendments to the RMA may also be enacted. In response, it is likely that Council will need to adopt a new NPSFM implementation programme.  The Strategy and Policy Committee will discuss preliminary </w:t>
      </w:r>
      <w:r w:rsidR="00C57634">
        <w:t xml:space="preserve">planning </w:t>
      </w:r>
      <w:r>
        <w:t>about these changes early in 2020.</w:t>
      </w:r>
    </w:p>
    <w:p w:rsidR="003D0A61" w:rsidRPr="005F7368" w:rsidRDefault="003D0A61" w:rsidP="005F7368">
      <w:pPr>
        <w:pStyle w:val="AgendaReportHeader"/>
      </w:pPr>
      <w:r w:rsidRPr="005F7368">
        <w:t xml:space="preserve">Implementation </w:t>
      </w:r>
      <w:r w:rsidR="000D522E">
        <w:t>P</w:t>
      </w:r>
      <w:r w:rsidRPr="005F7368">
        <w:t>rogress</w:t>
      </w:r>
      <w:r w:rsidR="000D522E">
        <w:t xml:space="preserve"> in 2019</w:t>
      </w:r>
    </w:p>
    <w:p w:rsidR="003D0A61" w:rsidRDefault="003D0A61" w:rsidP="003D0A61">
      <w:r>
        <w:t>The following table provides a summary of progress relative to th</w:t>
      </w:r>
      <w:r w:rsidR="001B1521">
        <w:t xml:space="preserve">e publicly notified </w:t>
      </w:r>
      <w:r>
        <w:t>pr</w:t>
      </w:r>
      <w:r w:rsidR="001B1521">
        <w:t>o</w:t>
      </w:r>
      <w:r>
        <w:t>gramme.</w:t>
      </w:r>
      <w:r w:rsidR="000D522E">
        <w:t xml:space="preserve">  Green highlight indicates implementation is on track. Orange indicates delays.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3969"/>
      </w:tblGrid>
      <w:tr w:rsidR="003D0A61" w:rsidRPr="005F7368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D0A61" w:rsidRPr="005F7368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 w:rsidRPr="005F7368">
              <w:rPr>
                <w:b/>
                <w:sz w:val="24"/>
                <w:szCs w:val="24"/>
              </w:rPr>
              <w:t>Task/stage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D0A61" w:rsidRPr="005F7368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 w:rsidRPr="005F7368">
              <w:rPr>
                <w:b/>
                <w:sz w:val="24"/>
                <w:szCs w:val="24"/>
              </w:rPr>
              <w:t xml:space="preserve">Progress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D0A61" w:rsidRPr="005F7368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b/>
                <w:sz w:val="24"/>
                <w:szCs w:val="24"/>
                <w:lang w:eastAsia="en-US"/>
              </w:rPr>
            </w:pPr>
            <w:r w:rsidRPr="005F7368">
              <w:rPr>
                <w:b/>
                <w:sz w:val="24"/>
                <w:szCs w:val="24"/>
              </w:rPr>
              <w:t>Scheduling implication</w:t>
            </w:r>
          </w:p>
        </w:tc>
      </w:tr>
      <w:tr w:rsidR="0007711B" w:rsidRPr="005C533A" w:rsidTr="00C5763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711B" w:rsidRPr="005C533A" w:rsidRDefault="0007711B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b/>
              </w:rPr>
              <w:t>Region Wide Water Quantity Plan Change</w:t>
            </w:r>
            <w:r w:rsidRPr="005C533A">
              <w:rPr>
                <w:lang w:eastAsia="en-US"/>
              </w:rPr>
              <w:t xml:space="preserve"> </w:t>
            </w:r>
            <w:r w:rsidRPr="005C533A">
              <w:rPr>
                <w:b/>
                <w:lang w:eastAsia="en-US"/>
              </w:rPr>
              <w:t>(Proposed Plan Change 9)</w:t>
            </w:r>
          </w:p>
        </w:tc>
      </w:tr>
      <w:tr w:rsidR="003D0A61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 xml:space="preserve">Environment Court </w:t>
            </w:r>
            <w:r w:rsidR="0007711B" w:rsidRPr="005C533A">
              <w:t xml:space="preserve">Appeals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0A61" w:rsidRPr="005C533A" w:rsidRDefault="0007711B" w:rsidP="000D522E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Environment Court mediation held 4</w:t>
            </w:r>
            <w:r w:rsidR="000D522E">
              <w:t xml:space="preserve">, </w:t>
            </w:r>
            <w:r w:rsidRPr="005C533A">
              <w:t xml:space="preserve">5 </w:t>
            </w:r>
            <w:r w:rsidR="000D522E">
              <w:t xml:space="preserve">and 16 </w:t>
            </w:r>
            <w:r w:rsidRPr="005C533A">
              <w:t xml:space="preserve">December 2019. </w:t>
            </w:r>
            <w:r w:rsidR="000D522E">
              <w:t>Further mediation scheduled 13-14 December.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07711B" w:rsidP="000D522E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On track to </w:t>
            </w:r>
            <w:r w:rsidR="000D522E">
              <w:rPr>
                <w:lang w:eastAsia="en-US"/>
              </w:rPr>
              <w:t>resolve appeals before mid-2021.</w:t>
            </w:r>
          </w:p>
        </w:tc>
      </w:tr>
      <w:tr w:rsidR="003D0A61" w:rsidRPr="005C533A" w:rsidTr="00C5763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A61" w:rsidRPr="005C533A" w:rsidRDefault="0007711B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b/>
              </w:rPr>
              <w:t xml:space="preserve">Lake </w:t>
            </w:r>
            <w:r w:rsidR="00183F58" w:rsidRPr="005C533A">
              <w:rPr>
                <w:b/>
              </w:rPr>
              <w:t>Rotorua</w:t>
            </w:r>
            <w:r w:rsidRPr="005C533A">
              <w:rPr>
                <w:b/>
              </w:rPr>
              <w:t xml:space="preserve"> Nutrient Management </w:t>
            </w:r>
            <w:r w:rsidR="003D0A61" w:rsidRPr="005C533A">
              <w:rPr>
                <w:b/>
              </w:rPr>
              <w:t>(</w:t>
            </w:r>
            <w:r w:rsidRPr="005C533A">
              <w:rPr>
                <w:b/>
              </w:rPr>
              <w:t>Proposed Plan Change 10</w:t>
            </w:r>
            <w:r w:rsidR="003D0A61" w:rsidRPr="005C533A">
              <w:rPr>
                <w:b/>
              </w:rPr>
              <w:t>)</w:t>
            </w:r>
          </w:p>
        </w:tc>
      </w:tr>
      <w:tr w:rsidR="003D0A61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Environment Court Appeals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0A61" w:rsidRPr="005C533A" w:rsidRDefault="008B09F2" w:rsidP="000D522E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Court led mediation </w:t>
            </w:r>
            <w:r w:rsidR="000D522E">
              <w:rPr>
                <w:lang w:eastAsia="en-US"/>
              </w:rPr>
              <w:t xml:space="preserve">is </w:t>
            </w:r>
            <w:proofErr w:type="gramStart"/>
            <w:r w:rsidRPr="005C533A">
              <w:rPr>
                <w:lang w:eastAsia="en-US"/>
              </w:rPr>
              <w:t>proceeding</w:t>
            </w:r>
            <w:proofErr w:type="gramEnd"/>
            <w:r w:rsidRPr="005C533A">
              <w:rPr>
                <w:lang w:eastAsia="en-US"/>
              </w:rPr>
              <w:t xml:space="preserve">. </w:t>
            </w:r>
            <w:r w:rsidR="000D522E">
              <w:rPr>
                <w:lang w:eastAsia="en-US"/>
              </w:rPr>
              <w:t>Council will r</w:t>
            </w:r>
            <w:r w:rsidRPr="005C533A">
              <w:rPr>
                <w:lang w:eastAsia="en-US"/>
              </w:rPr>
              <w:t>eport to Court</w:t>
            </w:r>
            <w:r w:rsidR="005C533A">
              <w:rPr>
                <w:lang w:eastAsia="en-US"/>
              </w:rPr>
              <w:t xml:space="preserve"> </w:t>
            </w:r>
            <w:r w:rsidR="000D522E">
              <w:rPr>
                <w:lang w:eastAsia="en-US"/>
              </w:rPr>
              <w:t>in February 2020</w:t>
            </w:r>
            <w:r w:rsidRPr="005C533A">
              <w:rPr>
                <w:lang w:eastAsia="en-US"/>
              </w:rPr>
              <w:t xml:space="preserve">. </w:t>
            </w:r>
            <w:r w:rsidR="0007711B" w:rsidRPr="005C533A">
              <w:rPr>
                <w:lang w:eastAsia="en-US"/>
              </w:rPr>
              <w:t xml:space="preserve">Second phase of hearings </w:t>
            </w:r>
            <w:r w:rsidRPr="005C533A">
              <w:rPr>
                <w:lang w:eastAsia="en-US"/>
              </w:rPr>
              <w:t>yet to be scheduled</w:t>
            </w:r>
            <w:r w:rsidR="0007711B" w:rsidRPr="005C533A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On </w:t>
            </w:r>
            <w:r w:rsidR="0007711B" w:rsidRPr="005C533A">
              <w:rPr>
                <w:lang w:eastAsia="en-US"/>
              </w:rPr>
              <w:t xml:space="preserve"> track to resolve appeals by mid-2020</w:t>
            </w:r>
          </w:p>
        </w:tc>
      </w:tr>
      <w:tr w:rsidR="005F7368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68" w:rsidRPr="005C533A" w:rsidRDefault="005F7368" w:rsidP="002B538E">
            <w:pPr>
              <w:pStyle w:val="AgendaReportText"/>
              <w:spacing w:before="60" w:after="60"/>
              <w:ind w:left="0"/>
              <w:jc w:val="left"/>
            </w:pPr>
            <w:r>
              <w:t>Implementation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7368" w:rsidRDefault="005F7368" w:rsidP="002B538E">
            <w:pPr>
              <w:pStyle w:val="AgendaReportText"/>
              <w:spacing w:before="60" w:after="60"/>
              <w:ind w:left="0"/>
              <w:jc w:val="left"/>
            </w:pPr>
            <w:r>
              <w:t xml:space="preserve">Land owners are progressing </w:t>
            </w:r>
            <w:r>
              <w:lastRenderedPageBreak/>
              <w:t>nutrient management plans and reductions</w:t>
            </w:r>
            <w:r w:rsidR="000D522E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68" w:rsidRDefault="005F7368" w:rsidP="002B538E">
            <w:pPr>
              <w:pStyle w:val="AgendaReportText"/>
              <w:spacing w:before="60" w:after="60"/>
              <w:ind w:left="0"/>
              <w:jc w:val="left"/>
            </w:pPr>
          </w:p>
        </w:tc>
      </w:tr>
      <w:tr w:rsidR="003D0A61" w:rsidRPr="005C533A" w:rsidTr="00C5763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A61" w:rsidRPr="005C533A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b/>
              </w:rPr>
              <w:lastRenderedPageBreak/>
              <w:t>Kaituna</w:t>
            </w:r>
            <w:r w:rsidR="0007711B" w:rsidRPr="005C533A">
              <w:rPr>
                <w:b/>
              </w:rPr>
              <w:t>-</w:t>
            </w:r>
            <w:proofErr w:type="spellStart"/>
            <w:r w:rsidRPr="005C533A">
              <w:rPr>
                <w:b/>
              </w:rPr>
              <w:t>Pongakawa</w:t>
            </w:r>
            <w:proofErr w:type="spellEnd"/>
            <w:r w:rsidR="0007711B" w:rsidRPr="005C533A">
              <w:rPr>
                <w:b/>
              </w:rPr>
              <w:t>-</w:t>
            </w:r>
            <w:r w:rsidRPr="005C533A">
              <w:rPr>
                <w:b/>
              </w:rPr>
              <w:t>Waitahanui</w:t>
            </w:r>
            <w:r w:rsidR="0007711B" w:rsidRPr="005C533A">
              <w:rPr>
                <w:b/>
              </w:rPr>
              <w:t xml:space="preserve"> and </w:t>
            </w:r>
            <w:proofErr w:type="spellStart"/>
            <w:r w:rsidRPr="005C533A">
              <w:rPr>
                <w:b/>
              </w:rPr>
              <w:t>Rangitāiki</w:t>
            </w:r>
            <w:proofErr w:type="spellEnd"/>
            <w:r w:rsidRPr="005C533A">
              <w:rPr>
                <w:b/>
              </w:rPr>
              <w:t xml:space="preserve"> </w:t>
            </w:r>
            <w:r w:rsidR="0007711B" w:rsidRPr="005C533A">
              <w:rPr>
                <w:b/>
              </w:rPr>
              <w:t xml:space="preserve">Water Management Areas </w:t>
            </w:r>
            <w:r w:rsidRPr="005C533A">
              <w:rPr>
                <w:b/>
              </w:rPr>
              <w:t>(</w:t>
            </w:r>
            <w:r w:rsidR="005C533A" w:rsidRPr="005C533A">
              <w:rPr>
                <w:b/>
              </w:rPr>
              <w:t>Pre-draft Plan Change 12)</w:t>
            </w:r>
          </w:p>
        </w:tc>
      </w:tr>
      <w:tr w:rsidR="003D0A61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>Pre-draft plan change work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Working draft values, narrative and measurable objectives prepared.  Issues identified. </w:t>
            </w:r>
          </w:p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Groundwater modelling complete. </w:t>
            </w:r>
          </w:p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Good practice and potential future scenarios assessed. </w:t>
            </w:r>
          </w:p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Sources/causes and management options analysis progressing.  </w:t>
            </w:r>
          </w:p>
          <w:p w:rsidR="002F7323" w:rsidRPr="005C533A" w:rsidRDefault="002F7323" w:rsidP="002D68D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Ongoing engagement with community groups, and co-governance </w:t>
            </w:r>
            <w:proofErr w:type="gramStart"/>
            <w:r>
              <w:rPr>
                <w:lang w:eastAsia="en-US"/>
              </w:rPr>
              <w:t xml:space="preserve">fora </w:t>
            </w:r>
            <w:r w:rsidR="002D68DA">
              <w:rPr>
                <w:lang w:eastAsia="en-US"/>
              </w:rPr>
              <w:t xml:space="preserve"> continues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1" w:rsidRPr="005C533A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</w:p>
        </w:tc>
      </w:tr>
      <w:tr w:rsidR="008B09F2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</w:pPr>
            <w:r w:rsidRPr="005C533A">
              <w:rPr>
                <w:lang w:eastAsia="en-US"/>
              </w:rPr>
              <w:t>Pre-draft plan change work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Surface water quantity methodology </w:t>
            </w:r>
            <w:r w:rsidR="00650CCD">
              <w:rPr>
                <w:lang w:eastAsia="en-US"/>
              </w:rPr>
              <w:t>confirmed</w:t>
            </w:r>
            <w:r w:rsidRPr="005C533A">
              <w:rPr>
                <w:lang w:eastAsia="en-US"/>
              </w:rPr>
              <w:t>.</w:t>
            </w:r>
            <w:r w:rsidR="00650CCD">
              <w:rPr>
                <w:lang w:eastAsia="en-US"/>
              </w:rPr>
              <w:t xml:space="preserve"> Data being collated. </w:t>
            </w:r>
            <w:r w:rsidR="002D68DA">
              <w:rPr>
                <w:lang w:eastAsia="en-US"/>
              </w:rPr>
              <w:t>Community Group engagement early 2020.</w:t>
            </w:r>
          </w:p>
          <w:p w:rsidR="008B09F2" w:rsidRPr="005C533A" w:rsidRDefault="008B09F2" w:rsidP="005F7368">
            <w:pPr>
              <w:pStyle w:val="AgendaReportText"/>
              <w:spacing w:before="60" w:after="60"/>
              <w:ind w:left="0"/>
              <w:jc w:val="left"/>
            </w:pPr>
            <w:r w:rsidRPr="005C533A">
              <w:rPr>
                <w:lang w:eastAsia="en-US"/>
              </w:rPr>
              <w:t xml:space="preserve">Surface water quality modelling delays as further data and sensitivity testing required.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5C533A" w:rsidRDefault="005C533A" w:rsidP="005F7368">
            <w:pPr>
              <w:pStyle w:val="AgendaReportText"/>
              <w:spacing w:before="60" w:after="60"/>
              <w:ind w:left="0"/>
              <w:jc w:val="left"/>
            </w:pPr>
            <w:r w:rsidRPr="005C533A">
              <w:t>Anticipate resolving and completing prior to June 2020</w:t>
            </w:r>
            <w:r w:rsidR="005F7368">
              <w:t xml:space="preserve"> (6 month delay compared to schedule)</w:t>
            </w:r>
          </w:p>
        </w:tc>
      </w:tr>
      <w:tr w:rsidR="008B09F2" w:rsidRPr="005C533A" w:rsidTr="002F73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5C533A" w:rsidRDefault="008B09F2" w:rsidP="002F7323">
            <w:pPr>
              <w:pStyle w:val="AgendaReportText"/>
              <w:spacing w:before="60" w:after="60"/>
              <w:ind w:left="0"/>
              <w:jc w:val="left"/>
            </w:pPr>
            <w:r w:rsidRPr="005C533A">
              <w:t xml:space="preserve">Draft plan change </w:t>
            </w:r>
            <w:r w:rsidR="002F7323">
              <w:t>and engagement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F7323" w:rsidRDefault="002F7323" w:rsidP="002F7323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 xml:space="preserve">Drafting discussion documents </w:t>
            </w:r>
            <w:r w:rsidR="002D68DA">
              <w:rPr>
                <w:lang w:eastAsia="en-US"/>
              </w:rPr>
              <w:t xml:space="preserve">for public </w:t>
            </w:r>
            <w:r>
              <w:rPr>
                <w:lang w:eastAsia="en-US"/>
              </w:rPr>
              <w:t>engagement</w:t>
            </w:r>
            <w:r w:rsidRPr="005C533A">
              <w:rPr>
                <w:lang w:eastAsia="en-US"/>
              </w:rPr>
              <w:t xml:space="preserve">. </w:t>
            </w:r>
          </w:p>
          <w:p w:rsidR="008B09F2" w:rsidRDefault="005C533A" w:rsidP="005F7368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lang w:eastAsia="en-US"/>
              </w:rPr>
              <w:t>Plan drafting to be initiated shortly.</w:t>
            </w:r>
          </w:p>
          <w:p w:rsidR="002F7323" w:rsidRPr="005C533A" w:rsidRDefault="002F7323" w:rsidP="002D68D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Community and iwi/hapū engagement wi</w:t>
            </w:r>
            <w:r w:rsidR="00650CCD">
              <w:rPr>
                <w:lang w:eastAsia="en-US"/>
              </w:rPr>
              <w:t>ll</w:t>
            </w:r>
            <w:r>
              <w:rPr>
                <w:lang w:eastAsia="en-US"/>
              </w:rPr>
              <w:t xml:space="preserve"> then progress.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5C533A" w:rsidRDefault="001B1521" w:rsidP="002F7323">
            <w:pPr>
              <w:pStyle w:val="AgendaReportText"/>
              <w:spacing w:before="60" w:after="60"/>
              <w:ind w:left="0"/>
              <w:jc w:val="left"/>
            </w:pPr>
            <w:r>
              <w:t xml:space="preserve">Draft plan change engagement may occur </w:t>
            </w:r>
            <w:r w:rsidR="005C533A" w:rsidRPr="005C533A">
              <w:t>prior to June 2020, subject to decision</w:t>
            </w:r>
            <w:r w:rsidR="002D68DA">
              <w:t>s</w:t>
            </w:r>
            <w:r w:rsidR="005C533A" w:rsidRPr="005C533A">
              <w:t xml:space="preserve"> about change</w:t>
            </w:r>
            <w:r>
              <w:t>s</w:t>
            </w:r>
            <w:r w:rsidR="005C533A" w:rsidRPr="005C533A">
              <w:t xml:space="preserve"> to the implementation programme in response to NPSFM 2020</w:t>
            </w:r>
          </w:p>
        </w:tc>
      </w:tr>
      <w:tr w:rsidR="008B09F2" w:rsidRPr="005F7368" w:rsidTr="001B1521">
        <w:trPr>
          <w:trHeight w:val="1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F2" w:rsidRPr="005C533A" w:rsidRDefault="008B09F2" w:rsidP="005C533A">
            <w:pPr>
              <w:pStyle w:val="AgendaReportText"/>
              <w:spacing w:before="60" w:after="60"/>
              <w:ind w:left="0"/>
              <w:jc w:val="left"/>
            </w:pPr>
            <w:r w:rsidRPr="005C533A">
              <w:t xml:space="preserve">Proposed plan change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09F2" w:rsidRPr="005C533A" w:rsidRDefault="005C533A" w:rsidP="005F7368">
            <w:pPr>
              <w:pStyle w:val="AgendaReportText"/>
              <w:spacing w:before="60" w:after="60"/>
              <w:ind w:left="0"/>
              <w:jc w:val="left"/>
            </w:pPr>
            <w:r w:rsidRPr="005C533A">
              <w:t>Not yet init</w:t>
            </w:r>
            <w:r>
              <w:t>i</w:t>
            </w:r>
            <w:r w:rsidRPr="005C533A">
              <w:t>ated</w:t>
            </w:r>
            <w:r w:rsidR="00183F58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F2" w:rsidRPr="005C533A" w:rsidRDefault="002D68DA" w:rsidP="002D68DA">
            <w:pPr>
              <w:pStyle w:val="AgendaReportText"/>
              <w:spacing w:before="60" w:after="60"/>
              <w:ind w:left="0"/>
              <w:jc w:val="left"/>
            </w:pPr>
            <w:r>
              <w:t xml:space="preserve">This may occur in </w:t>
            </w:r>
            <w:r w:rsidR="005C533A" w:rsidRPr="005C533A">
              <w:t xml:space="preserve">late 2020, subject to </w:t>
            </w:r>
            <w:r w:rsidR="00544C9F">
              <w:t xml:space="preserve">changes needed, and </w:t>
            </w:r>
            <w:r w:rsidR="005C533A" w:rsidRPr="005C533A">
              <w:t>decision</w:t>
            </w:r>
            <w:r w:rsidR="00544C9F">
              <w:t>s</w:t>
            </w:r>
            <w:r w:rsidR="005C533A" w:rsidRPr="005C533A">
              <w:t xml:space="preserve"> about implementation programme </w:t>
            </w:r>
            <w:r w:rsidR="00544C9F">
              <w:t>changes</w:t>
            </w:r>
            <w:r>
              <w:t>,</w:t>
            </w:r>
            <w:r w:rsidR="00544C9F">
              <w:t xml:space="preserve"> </w:t>
            </w:r>
            <w:r w:rsidR="005C533A" w:rsidRPr="005C533A">
              <w:t>in response to NPSFM 2020</w:t>
            </w:r>
            <w:r>
              <w:t>.  One option may be to hold off notification until 2023 and to deliver one plan change for the whole region.</w:t>
            </w:r>
          </w:p>
        </w:tc>
      </w:tr>
      <w:tr w:rsidR="003D0A61" w:rsidRPr="005C533A" w:rsidTr="00C5763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A61" w:rsidRPr="005C533A" w:rsidRDefault="003D0A61" w:rsidP="00544C9F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rPr>
                <w:b/>
              </w:rPr>
              <w:t>Rotorua and Tauranga W</w:t>
            </w:r>
            <w:r w:rsidR="00544C9F">
              <w:rPr>
                <w:b/>
              </w:rPr>
              <w:t xml:space="preserve">ater </w:t>
            </w:r>
            <w:r w:rsidRPr="005C533A">
              <w:rPr>
                <w:b/>
              </w:rPr>
              <w:t>M</w:t>
            </w:r>
            <w:r w:rsidR="00544C9F">
              <w:rPr>
                <w:b/>
              </w:rPr>
              <w:t xml:space="preserve">anagement </w:t>
            </w:r>
            <w:r w:rsidRPr="005C533A">
              <w:rPr>
                <w:b/>
              </w:rPr>
              <w:t>A</w:t>
            </w:r>
            <w:r w:rsidR="00544C9F">
              <w:rPr>
                <w:b/>
              </w:rPr>
              <w:t>reas</w:t>
            </w:r>
            <w:r w:rsidRPr="005C533A">
              <w:rPr>
                <w:b/>
              </w:rPr>
              <w:t xml:space="preserve"> </w:t>
            </w:r>
          </w:p>
        </w:tc>
      </w:tr>
      <w:tr w:rsidR="003D0A61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1" w:rsidRPr="005C533A" w:rsidRDefault="003D0A61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Preliminary data gathering and project setup.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D0A61" w:rsidRPr="005C533A" w:rsidRDefault="00544C9F" w:rsidP="005F7368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Well progressed.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1" w:rsidRPr="005C533A" w:rsidRDefault="00544C9F" w:rsidP="00544C9F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t>S</w:t>
            </w:r>
            <w:r w:rsidRPr="005C533A">
              <w:t>ubject to decision</w:t>
            </w:r>
            <w:r w:rsidR="001B1521">
              <w:t>s</w:t>
            </w:r>
            <w:r w:rsidRPr="005C533A">
              <w:t xml:space="preserve"> about change</w:t>
            </w:r>
            <w:r w:rsidR="001B1521">
              <w:t>s</w:t>
            </w:r>
            <w:r w:rsidRPr="005C533A">
              <w:t xml:space="preserve"> to the implementation programme in response to NPSFM 2020</w:t>
            </w:r>
            <w:r w:rsidR="000F5CD2">
              <w:t>.</w:t>
            </w:r>
          </w:p>
        </w:tc>
      </w:tr>
      <w:tr w:rsidR="005F7368" w:rsidRPr="005C533A" w:rsidTr="001B15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68" w:rsidRPr="005C533A" w:rsidRDefault="005F7368" w:rsidP="005C533A">
            <w:pPr>
              <w:pStyle w:val="AgendaReportText"/>
              <w:spacing w:before="60" w:after="60"/>
              <w:ind w:left="0"/>
              <w:jc w:val="left"/>
            </w:pPr>
            <w:r>
              <w:t>Action plans as required under operative RNRP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7368" w:rsidRDefault="005F7368" w:rsidP="00650CCD">
            <w:pPr>
              <w:pStyle w:val="AgendaReportText"/>
              <w:spacing w:before="60" w:after="60"/>
              <w:ind w:left="0"/>
              <w:jc w:val="left"/>
            </w:pPr>
            <w:r>
              <w:t xml:space="preserve">Action plans </w:t>
            </w:r>
            <w:r w:rsidR="00650CCD">
              <w:t xml:space="preserve">and the lakes management program </w:t>
            </w:r>
            <w:r>
              <w:t>are well advanced</w:t>
            </w:r>
            <w:r w:rsidR="00650CCD">
              <w:t xml:space="preserve">. </w:t>
            </w:r>
            <w:r>
              <w:t xml:space="preserve"> </w:t>
            </w:r>
            <w:r w:rsidR="00650CCD">
              <w:t>Gaps analysis work completed. T</w:t>
            </w:r>
            <w:r>
              <w:t xml:space="preserve">his </w:t>
            </w:r>
            <w:r w:rsidR="00650CCD">
              <w:t xml:space="preserve">work </w:t>
            </w:r>
            <w:r>
              <w:t>will inform future plan changes.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68" w:rsidRDefault="005F7368" w:rsidP="00544C9F">
            <w:pPr>
              <w:pStyle w:val="AgendaReportText"/>
              <w:spacing w:before="60" w:after="60"/>
              <w:ind w:left="0"/>
              <w:jc w:val="left"/>
            </w:pPr>
          </w:p>
        </w:tc>
      </w:tr>
      <w:tr w:rsidR="005C533A" w:rsidRPr="005C533A" w:rsidTr="00C57634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33A" w:rsidRPr="005C533A" w:rsidRDefault="005C533A" w:rsidP="002D68DA">
            <w:pPr>
              <w:pStyle w:val="AgendaReportText"/>
              <w:spacing w:before="60" w:after="60"/>
              <w:ind w:left="0"/>
              <w:jc w:val="left"/>
              <w:rPr>
                <w:b/>
                <w:lang w:eastAsia="en-US"/>
              </w:rPr>
            </w:pPr>
            <w:r w:rsidRPr="005C533A">
              <w:rPr>
                <w:b/>
                <w:lang w:eastAsia="en-US"/>
              </w:rPr>
              <w:t>Region wide</w:t>
            </w:r>
            <w:r w:rsidR="002D68DA">
              <w:rPr>
                <w:b/>
                <w:lang w:eastAsia="en-US"/>
              </w:rPr>
              <w:t xml:space="preserve"> </w:t>
            </w:r>
          </w:p>
        </w:tc>
      </w:tr>
      <w:tr w:rsidR="00C57634" w:rsidRPr="002D68DA" w:rsidTr="00093AD7">
        <w:tc>
          <w:tcPr>
            <w:tcW w:w="1843" w:type="dxa"/>
          </w:tcPr>
          <w:p w:rsidR="00C57634" w:rsidRPr="005C533A" w:rsidRDefault="00C57634" w:rsidP="00093AD7">
            <w:pPr>
              <w:pStyle w:val="AgendaReportText"/>
              <w:spacing w:before="60" w:after="60"/>
              <w:ind w:left="0"/>
              <w:jc w:val="left"/>
            </w:pPr>
            <w:r>
              <w:t>Developing meaningful relationships and engagement with Maori</w:t>
            </w:r>
          </w:p>
        </w:tc>
        <w:tc>
          <w:tcPr>
            <w:tcW w:w="3119" w:type="dxa"/>
            <w:shd w:val="clear" w:color="auto" w:fill="FFC000"/>
          </w:tcPr>
          <w:p w:rsidR="00C57634" w:rsidRDefault="00C57634" w:rsidP="00C57634">
            <w:pPr>
              <w:pStyle w:val="AgendaReportText"/>
              <w:spacing w:before="60" w:after="60"/>
              <w:ind w:left="0"/>
              <w:jc w:val="left"/>
            </w:pPr>
            <w:r w:rsidRPr="002D68DA">
              <w:t>Discussions with iwi representatives continue to advance</w:t>
            </w:r>
            <w:r>
              <w:t xml:space="preserve"> in </w:t>
            </w:r>
            <w:proofErr w:type="spellStart"/>
            <w:r>
              <w:t>Rangitāiki</w:t>
            </w:r>
            <w:proofErr w:type="spellEnd"/>
            <w:r>
              <w:t xml:space="preserve"> and in Kaituna-</w:t>
            </w:r>
            <w:proofErr w:type="spellStart"/>
            <w:r>
              <w:t>Pongakawa</w:t>
            </w:r>
            <w:proofErr w:type="spellEnd"/>
            <w:r>
              <w:t>-Waitahanui</w:t>
            </w:r>
            <w:r w:rsidRPr="002D68DA">
              <w:t xml:space="preserve">.  However, </w:t>
            </w:r>
            <w:r w:rsidRPr="00415A83">
              <w:t xml:space="preserve">several iwi have clearly expressed </w:t>
            </w:r>
            <w:r w:rsidRPr="00415A83">
              <w:lastRenderedPageBreak/>
              <w:t>expectations that Council will demonstrate more clearly how it intends to involve iwi in freshwater management planning going forward.</w:t>
            </w:r>
          </w:p>
        </w:tc>
        <w:tc>
          <w:tcPr>
            <w:tcW w:w="3969" w:type="dxa"/>
          </w:tcPr>
          <w:p w:rsidR="00C57634" w:rsidRPr="002D68DA" w:rsidRDefault="00C57634" w:rsidP="00093AD7">
            <w:pPr>
              <w:pStyle w:val="AgendaReportText"/>
              <w:spacing w:before="60" w:after="60"/>
              <w:ind w:left="0"/>
              <w:jc w:val="left"/>
            </w:pPr>
            <w:r w:rsidRPr="002D68DA">
              <w:lastRenderedPageBreak/>
              <w:t xml:space="preserve">An updated relationships and engagement plan is being developed for 2020 onwards.  </w:t>
            </w:r>
          </w:p>
          <w:p w:rsidR="00C57634" w:rsidRDefault="00C57634" w:rsidP="00093AD7">
            <w:pPr>
              <w:pStyle w:val="AgendaReportText"/>
              <w:spacing w:before="60" w:after="60"/>
              <w:ind w:left="0"/>
              <w:jc w:val="left"/>
            </w:pPr>
          </w:p>
        </w:tc>
      </w:tr>
      <w:tr w:rsidR="005C533A" w:rsidRPr="005C533A" w:rsidTr="000F5CD2">
        <w:tc>
          <w:tcPr>
            <w:tcW w:w="1843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lastRenderedPageBreak/>
              <w:t>Groundwater accounts</w:t>
            </w:r>
          </w:p>
        </w:tc>
        <w:tc>
          <w:tcPr>
            <w:tcW w:w="3119" w:type="dxa"/>
            <w:shd w:val="clear" w:color="auto" w:fill="92D050"/>
            <w:hideMark/>
          </w:tcPr>
          <w:p w:rsidR="005C533A" w:rsidRPr="005C533A" w:rsidRDefault="005C533A" w:rsidP="000F5CD2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Groundwater accounts were automated in 2018</w:t>
            </w:r>
            <w:r w:rsidR="000F5CD2">
              <w:t>.</w:t>
            </w:r>
          </w:p>
        </w:tc>
        <w:tc>
          <w:tcPr>
            <w:tcW w:w="3969" w:type="dxa"/>
            <w:hideMark/>
          </w:tcPr>
          <w:p w:rsidR="005C533A" w:rsidRPr="005C533A" w:rsidRDefault="000F5CD2" w:rsidP="000F5CD2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t>S</w:t>
            </w:r>
            <w:r w:rsidR="005C533A" w:rsidRPr="005C533A">
              <w:t xml:space="preserve">treamlines future processes and discussions around groundwater. </w:t>
            </w:r>
          </w:p>
        </w:tc>
      </w:tr>
      <w:tr w:rsidR="005C533A" w:rsidRPr="005C533A" w:rsidTr="000F5CD2">
        <w:tc>
          <w:tcPr>
            <w:tcW w:w="1843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Groundwater and surface water data</w:t>
            </w:r>
          </w:p>
        </w:tc>
        <w:tc>
          <w:tcPr>
            <w:tcW w:w="3119" w:type="dxa"/>
            <w:shd w:val="clear" w:color="auto" w:fill="92D050"/>
            <w:hideMark/>
          </w:tcPr>
          <w:p w:rsidR="005C533A" w:rsidRPr="005C533A" w:rsidRDefault="005F7368" w:rsidP="005F7368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>
              <w:rPr>
                <w:color w:val="000000" w:themeColor="text1"/>
              </w:rPr>
              <w:t>Data improvements c</w:t>
            </w:r>
            <w:r w:rsidR="000F5CD2">
              <w:rPr>
                <w:color w:val="000000" w:themeColor="text1"/>
              </w:rPr>
              <w:t>ontinue.</w:t>
            </w:r>
          </w:p>
        </w:tc>
        <w:tc>
          <w:tcPr>
            <w:tcW w:w="3969" w:type="dxa"/>
            <w:hideMark/>
          </w:tcPr>
          <w:p w:rsidR="005C533A" w:rsidRPr="005C533A" w:rsidRDefault="005C533A" w:rsidP="005F7368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Significantly improved confidence in account</w:t>
            </w:r>
            <w:r w:rsidR="005F7368">
              <w:t>s for the region</w:t>
            </w:r>
            <w:r w:rsidRPr="005C533A">
              <w:t>.</w:t>
            </w:r>
            <w:r w:rsidR="005F7368">
              <w:t xml:space="preserve"> </w:t>
            </w:r>
          </w:p>
        </w:tc>
      </w:tr>
      <w:tr w:rsidR="005C533A" w:rsidRPr="005C533A" w:rsidTr="00AB28C6">
        <w:tc>
          <w:tcPr>
            <w:tcW w:w="1843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 xml:space="preserve">Surface water </w:t>
            </w:r>
            <w:r w:rsidR="005F7368">
              <w:t xml:space="preserve">quantity </w:t>
            </w:r>
            <w:r w:rsidRPr="005C533A">
              <w:t>accounts</w:t>
            </w:r>
          </w:p>
        </w:tc>
        <w:tc>
          <w:tcPr>
            <w:tcW w:w="3119" w:type="dxa"/>
            <w:shd w:val="clear" w:color="auto" w:fill="92D050"/>
            <w:hideMark/>
          </w:tcPr>
          <w:p w:rsidR="005C533A" w:rsidRPr="005C533A" w:rsidRDefault="00650CCD" w:rsidP="005C533A">
            <w:pPr>
              <w:pStyle w:val="AgendaReportText"/>
              <w:spacing w:before="60" w:after="60"/>
              <w:ind w:left="0"/>
              <w:jc w:val="left"/>
            </w:pPr>
            <w:r w:rsidRPr="00AB28C6">
              <w:t xml:space="preserve">This work is progressing well with </w:t>
            </w:r>
            <w:r w:rsidR="00AB28C6" w:rsidRPr="00AB28C6">
              <w:t>preliminary scripts built.</w:t>
            </w:r>
          </w:p>
        </w:tc>
        <w:tc>
          <w:tcPr>
            <w:tcW w:w="3969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Provides new analytical capabilities that substantially reduce manual calculations. Time and cost savings for future WMAs. Will benefit consents and industry.</w:t>
            </w:r>
          </w:p>
        </w:tc>
      </w:tr>
      <w:tr w:rsidR="005C533A" w:rsidRPr="005C533A" w:rsidTr="000F5CD2">
        <w:tc>
          <w:tcPr>
            <w:tcW w:w="1843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Metering</w:t>
            </w:r>
          </w:p>
        </w:tc>
        <w:tc>
          <w:tcPr>
            <w:tcW w:w="3119" w:type="dxa"/>
            <w:shd w:val="clear" w:color="auto" w:fill="92D050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>New systems and standards now in place with continually improving records.</w:t>
            </w:r>
          </w:p>
        </w:tc>
        <w:tc>
          <w:tcPr>
            <w:tcW w:w="3969" w:type="dxa"/>
            <w:hideMark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  <w:rPr>
                <w:lang w:eastAsia="en-US"/>
              </w:rPr>
            </w:pPr>
            <w:r w:rsidRPr="005C533A">
              <w:t xml:space="preserve">With time, will provide a more robust dataset for policy analysis. </w:t>
            </w:r>
          </w:p>
        </w:tc>
      </w:tr>
      <w:tr w:rsidR="005C533A" w:rsidRPr="005C533A" w:rsidTr="000F5CD2">
        <w:tc>
          <w:tcPr>
            <w:tcW w:w="1843" w:type="dxa"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</w:pPr>
            <w:r w:rsidRPr="005C533A">
              <w:t>Giving effect to National Planning Standards</w:t>
            </w:r>
          </w:p>
        </w:tc>
        <w:tc>
          <w:tcPr>
            <w:tcW w:w="3119" w:type="dxa"/>
            <w:shd w:val="clear" w:color="auto" w:fill="92D050"/>
          </w:tcPr>
          <w:p w:rsidR="005C533A" w:rsidRPr="005C533A" w:rsidRDefault="005F7368" w:rsidP="005F7368">
            <w:pPr>
              <w:pStyle w:val="AgendaReportText"/>
              <w:spacing w:before="60" w:after="60"/>
              <w:ind w:left="0"/>
              <w:jc w:val="left"/>
            </w:pPr>
            <w:r>
              <w:t>All changes to the o</w:t>
            </w:r>
            <w:r w:rsidR="00544C9F">
              <w:t xml:space="preserve">perative RPS and RNRP </w:t>
            </w:r>
            <w:r>
              <w:t>that ca</w:t>
            </w:r>
            <w:r w:rsidR="00183F58">
              <w:t>n be made without a plan change.</w:t>
            </w:r>
          </w:p>
        </w:tc>
        <w:tc>
          <w:tcPr>
            <w:tcW w:w="3969" w:type="dxa"/>
          </w:tcPr>
          <w:p w:rsidR="005C533A" w:rsidRPr="005C533A" w:rsidRDefault="005F7368" w:rsidP="005C533A">
            <w:pPr>
              <w:pStyle w:val="AgendaReportText"/>
              <w:spacing w:before="60" w:after="60"/>
              <w:ind w:left="0"/>
              <w:jc w:val="left"/>
            </w:pPr>
            <w:r>
              <w:t>Complete by mid-2020</w:t>
            </w:r>
          </w:p>
        </w:tc>
      </w:tr>
      <w:tr w:rsidR="005C533A" w:rsidRPr="005C533A" w:rsidTr="000F5CD2">
        <w:tc>
          <w:tcPr>
            <w:tcW w:w="1843" w:type="dxa"/>
          </w:tcPr>
          <w:p w:rsidR="005C533A" w:rsidRPr="005C533A" w:rsidRDefault="005C533A" w:rsidP="005F7368">
            <w:pPr>
              <w:pStyle w:val="AgendaReportText"/>
              <w:spacing w:before="60" w:after="60"/>
              <w:ind w:left="0"/>
              <w:jc w:val="left"/>
            </w:pPr>
            <w:r w:rsidRPr="005C533A">
              <w:t>Primary contact / recreational bathing site</w:t>
            </w:r>
            <w:r w:rsidR="005F7368">
              <w:t>s</w:t>
            </w:r>
            <w:r w:rsidRPr="005C533A">
              <w:t xml:space="preserve"> </w:t>
            </w:r>
          </w:p>
        </w:tc>
        <w:tc>
          <w:tcPr>
            <w:tcW w:w="3119" w:type="dxa"/>
            <w:shd w:val="clear" w:color="auto" w:fill="92D050"/>
          </w:tcPr>
          <w:p w:rsidR="005C533A" w:rsidRPr="005C533A" w:rsidRDefault="005F7368" w:rsidP="005F7368">
            <w:pPr>
              <w:pStyle w:val="AgendaReportText"/>
              <w:spacing w:before="60" w:after="60"/>
              <w:ind w:left="0"/>
              <w:jc w:val="left"/>
            </w:pPr>
            <w:r>
              <w:t>Primary Contact site inventory and map being prepared</w:t>
            </w:r>
            <w:r w:rsidR="00183F58">
              <w:t>.</w:t>
            </w:r>
          </w:p>
        </w:tc>
        <w:tc>
          <w:tcPr>
            <w:tcW w:w="3969" w:type="dxa"/>
          </w:tcPr>
          <w:p w:rsidR="005C533A" w:rsidRPr="005C533A" w:rsidRDefault="005F7368" w:rsidP="005C533A">
            <w:pPr>
              <w:pStyle w:val="AgendaReportText"/>
              <w:spacing w:before="60" w:after="60"/>
              <w:ind w:left="0"/>
              <w:jc w:val="left"/>
            </w:pPr>
            <w:r>
              <w:t>Complete by mid-2020</w:t>
            </w:r>
          </w:p>
        </w:tc>
      </w:tr>
      <w:tr w:rsidR="005C533A" w:rsidRPr="005C533A" w:rsidTr="000F5CD2">
        <w:tc>
          <w:tcPr>
            <w:tcW w:w="1843" w:type="dxa"/>
          </w:tcPr>
          <w:p w:rsidR="005C533A" w:rsidRPr="005C533A" w:rsidRDefault="005C533A" w:rsidP="005C533A">
            <w:pPr>
              <w:pStyle w:val="AgendaReportText"/>
              <w:spacing w:before="60" w:after="60"/>
              <w:ind w:left="0"/>
              <w:jc w:val="left"/>
            </w:pPr>
            <w:r w:rsidRPr="005C533A">
              <w:t>Outstanding Freshwater Bodies</w:t>
            </w:r>
          </w:p>
        </w:tc>
        <w:tc>
          <w:tcPr>
            <w:tcW w:w="3119" w:type="dxa"/>
            <w:shd w:val="clear" w:color="auto" w:fill="92D050"/>
          </w:tcPr>
          <w:p w:rsidR="005C533A" w:rsidRPr="005C533A" w:rsidRDefault="002D68DA" w:rsidP="005C533A">
            <w:pPr>
              <w:pStyle w:val="AgendaReportText"/>
              <w:spacing w:before="60" w:after="60"/>
              <w:ind w:left="0"/>
              <w:jc w:val="left"/>
            </w:pPr>
            <w:r>
              <w:t xml:space="preserve">Methodology to </w:t>
            </w:r>
            <w:r w:rsidR="005F7368">
              <w:t>be progressed in 2020 for the whole region</w:t>
            </w:r>
            <w:r w:rsidR="00183F58">
              <w:t>.</w:t>
            </w:r>
          </w:p>
        </w:tc>
        <w:tc>
          <w:tcPr>
            <w:tcW w:w="3969" w:type="dxa"/>
          </w:tcPr>
          <w:p w:rsidR="005C533A" w:rsidRPr="005C533A" w:rsidRDefault="005F7368" w:rsidP="002D68DA">
            <w:pPr>
              <w:pStyle w:val="AgendaReportText"/>
              <w:spacing w:before="60" w:after="60"/>
              <w:ind w:left="0"/>
              <w:jc w:val="left"/>
            </w:pPr>
            <w:r>
              <w:t>O</w:t>
            </w:r>
            <w:r w:rsidR="000F5CD2">
              <w:t xml:space="preserve">utstanding </w:t>
            </w:r>
            <w:r>
              <w:t>F</w:t>
            </w:r>
            <w:r w:rsidR="000F5CD2">
              <w:t xml:space="preserve">reshwater </w:t>
            </w:r>
            <w:r>
              <w:t>B</w:t>
            </w:r>
            <w:r w:rsidR="000F5CD2">
              <w:t>odies</w:t>
            </w:r>
            <w:r>
              <w:t xml:space="preserve"> based on ecological values will be</w:t>
            </w:r>
            <w:r w:rsidR="002D68DA">
              <w:t xml:space="preserve"> identified </w:t>
            </w:r>
            <w:r>
              <w:t>by mid-</w:t>
            </w:r>
            <w:r w:rsidRPr="00065174">
              <w:t>2020</w:t>
            </w:r>
            <w:r w:rsidR="00065174" w:rsidRPr="00065174">
              <w:t>. Other values will be progressively added.</w:t>
            </w:r>
          </w:p>
        </w:tc>
      </w:tr>
    </w:tbl>
    <w:p w:rsidR="001B1521" w:rsidRPr="00415A83" w:rsidRDefault="00415A83" w:rsidP="00415A83">
      <w:pPr>
        <w:pStyle w:val="AgendaReportHeader"/>
        <w:numPr>
          <w:ilvl w:val="0"/>
          <w:numId w:val="0"/>
        </w:numPr>
        <w:jc w:val="left"/>
        <w:divId w:val="1527064143"/>
        <w:rPr>
          <w:rFonts w:asciiTheme="minorHAnsi" w:hAnsiTheme="minorHAnsi" w:cstheme="minorBidi"/>
          <w:b w:val="0"/>
          <w:sz w:val="22"/>
        </w:rPr>
      </w:pPr>
      <w:r w:rsidRPr="00415A83">
        <w:rPr>
          <w:rFonts w:asciiTheme="minorHAnsi" w:hAnsiTheme="minorHAnsi" w:cstheme="minorBidi"/>
          <w:b w:val="0"/>
          <w:sz w:val="22"/>
        </w:rPr>
        <w:t>Prepared by Nicki Green, Principal Advisor</w:t>
      </w:r>
      <w:r w:rsidRPr="00415A83">
        <w:rPr>
          <w:rFonts w:asciiTheme="minorHAnsi" w:hAnsiTheme="minorHAnsi" w:cstheme="minorBidi"/>
          <w:b w:val="0"/>
          <w:sz w:val="22"/>
        </w:rPr>
        <w:br/>
      </w:r>
      <w:r>
        <w:rPr>
          <w:rFonts w:asciiTheme="minorHAnsi" w:hAnsiTheme="minorHAnsi" w:cstheme="minorBidi"/>
          <w:b w:val="0"/>
          <w:sz w:val="22"/>
        </w:rPr>
        <w:t>a</w:t>
      </w:r>
      <w:r w:rsidRPr="00415A83">
        <w:rPr>
          <w:rFonts w:asciiTheme="minorHAnsi" w:hAnsiTheme="minorHAnsi" w:cstheme="minorBidi"/>
          <w:b w:val="0"/>
          <w:sz w:val="22"/>
        </w:rPr>
        <w:t>nd James Low, Water Policy Manager</w:t>
      </w:r>
    </w:p>
    <w:sectPr w:rsidR="001B1521" w:rsidRPr="0041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DE" w:rsidRDefault="000202DE" w:rsidP="003D0A61">
      <w:pPr>
        <w:spacing w:after="0" w:line="240" w:lineRule="auto"/>
      </w:pPr>
      <w:r>
        <w:separator/>
      </w:r>
    </w:p>
  </w:endnote>
  <w:endnote w:type="continuationSeparator" w:id="0">
    <w:p w:rsidR="000202DE" w:rsidRDefault="000202DE" w:rsidP="003D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DE" w:rsidRDefault="000202DE" w:rsidP="003D0A61">
      <w:pPr>
        <w:spacing w:after="0" w:line="240" w:lineRule="auto"/>
      </w:pPr>
      <w:r>
        <w:separator/>
      </w:r>
    </w:p>
  </w:footnote>
  <w:footnote w:type="continuationSeparator" w:id="0">
    <w:p w:rsidR="000202DE" w:rsidRDefault="000202DE" w:rsidP="003D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400"/>
    <w:multiLevelType w:val="hybridMultilevel"/>
    <w:tmpl w:val="1280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0352"/>
    <w:multiLevelType w:val="hybridMultilevel"/>
    <w:tmpl w:val="5AE2FDC4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4322BB0"/>
    <w:multiLevelType w:val="multilevel"/>
    <w:tmpl w:val="5E869842"/>
    <w:lvl w:ilvl="0">
      <w:start w:val="1"/>
      <w:numFmt w:val="decimal"/>
      <w:pStyle w:val="AgendaReportHeader"/>
      <w:lvlText w:val="%1"/>
      <w:lvlJc w:val="left"/>
      <w:pPr>
        <w:ind w:left="567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AgendaReportSub-Header1"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AgendaReportSub-Header2"/>
      <w:lvlText w:val="%1.%2.%3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0"/>
    <w:rsid w:val="00002CE7"/>
    <w:rsid w:val="00003ECA"/>
    <w:rsid w:val="00012C56"/>
    <w:rsid w:val="000153FB"/>
    <w:rsid w:val="00015D6A"/>
    <w:rsid w:val="000200B7"/>
    <w:rsid w:val="000202DE"/>
    <w:rsid w:val="00031477"/>
    <w:rsid w:val="00037D74"/>
    <w:rsid w:val="00041550"/>
    <w:rsid w:val="000560F4"/>
    <w:rsid w:val="00056D89"/>
    <w:rsid w:val="00060256"/>
    <w:rsid w:val="000610A2"/>
    <w:rsid w:val="00065174"/>
    <w:rsid w:val="00066732"/>
    <w:rsid w:val="00075E98"/>
    <w:rsid w:val="0007661B"/>
    <w:rsid w:val="0007711B"/>
    <w:rsid w:val="00081753"/>
    <w:rsid w:val="00085A43"/>
    <w:rsid w:val="000A66CA"/>
    <w:rsid w:val="000B06C0"/>
    <w:rsid w:val="000B162C"/>
    <w:rsid w:val="000B3C87"/>
    <w:rsid w:val="000D522E"/>
    <w:rsid w:val="000D5336"/>
    <w:rsid w:val="000E2755"/>
    <w:rsid w:val="000E34D2"/>
    <w:rsid w:val="000F5CD2"/>
    <w:rsid w:val="000F7975"/>
    <w:rsid w:val="00104C63"/>
    <w:rsid w:val="00105388"/>
    <w:rsid w:val="00107108"/>
    <w:rsid w:val="001114E1"/>
    <w:rsid w:val="001123E7"/>
    <w:rsid w:val="00122CA0"/>
    <w:rsid w:val="0015065D"/>
    <w:rsid w:val="001509E4"/>
    <w:rsid w:val="00164207"/>
    <w:rsid w:val="001705D7"/>
    <w:rsid w:val="00173500"/>
    <w:rsid w:val="001817FC"/>
    <w:rsid w:val="00183F58"/>
    <w:rsid w:val="00184F55"/>
    <w:rsid w:val="00185269"/>
    <w:rsid w:val="001B1521"/>
    <w:rsid w:val="001B2C1E"/>
    <w:rsid w:val="001C1679"/>
    <w:rsid w:val="001C1BCB"/>
    <w:rsid w:val="001C5945"/>
    <w:rsid w:val="001C71BC"/>
    <w:rsid w:val="001D0B96"/>
    <w:rsid w:val="001D28BD"/>
    <w:rsid w:val="001D6331"/>
    <w:rsid w:val="001F353E"/>
    <w:rsid w:val="001F695B"/>
    <w:rsid w:val="001F75EC"/>
    <w:rsid w:val="00201796"/>
    <w:rsid w:val="002024C5"/>
    <w:rsid w:val="00203E11"/>
    <w:rsid w:val="00214455"/>
    <w:rsid w:val="0021530C"/>
    <w:rsid w:val="002165DA"/>
    <w:rsid w:val="002174C6"/>
    <w:rsid w:val="00223765"/>
    <w:rsid w:val="002339F5"/>
    <w:rsid w:val="00235035"/>
    <w:rsid w:val="00236A79"/>
    <w:rsid w:val="002407E0"/>
    <w:rsid w:val="00242CB2"/>
    <w:rsid w:val="00243FF6"/>
    <w:rsid w:val="0025060E"/>
    <w:rsid w:val="0026484D"/>
    <w:rsid w:val="00271867"/>
    <w:rsid w:val="00271CEB"/>
    <w:rsid w:val="00285ACB"/>
    <w:rsid w:val="00293D2B"/>
    <w:rsid w:val="002A03B3"/>
    <w:rsid w:val="002B3A1F"/>
    <w:rsid w:val="002B4FC5"/>
    <w:rsid w:val="002B6886"/>
    <w:rsid w:val="002B6CF5"/>
    <w:rsid w:val="002C0F71"/>
    <w:rsid w:val="002D2E1E"/>
    <w:rsid w:val="002D68DA"/>
    <w:rsid w:val="002D75B6"/>
    <w:rsid w:val="002E0824"/>
    <w:rsid w:val="002E73EC"/>
    <w:rsid w:val="002F1BE0"/>
    <w:rsid w:val="002F36B1"/>
    <w:rsid w:val="002F47DE"/>
    <w:rsid w:val="002F7323"/>
    <w:rsid w:val="003008DF"/>
    <w:rsid w:val="00300B12"/>
    <w:rsid w:val="003073EC"/>
    <w:rsid w:val="003122F4"/>
    <w:rsid w:val="00312677"/>
    <w:rsid w:val="003140CF"/>
    <w:rsid w:val="00326E2D"/>
    <w:rsid w:val="00334308"/>
    <w:rsid w:val="00336776"/>
    <w:rsid w:val="003417D9"/>
    <w:rsid w:val="00350CE1"/>
    <w:rsid w:val="00353F04"/>
    <w:rsid w:val="0035600C"/>
    <w:rsid w:val="003660E6"/>
    <w:rsid w:val="0037061D"/>
    <w:rsid w:val="0037749B"/>
    <w:rsid w:val="003836CC"/>
    <w:rsid w:val="003937C2"/>
    <w:rsid w:val="00395A9B"/>
    <w:rsid w:val="00396D6F"/>
    <w:rsid w:val="003A2A75"/>
    <w:rsid w:val="003A6FA9"/>
    <w:rsid w:val="003B4A06"/>
    <w:rsid w:val="003C00B7"/>
    <w:rsid w:val="003C0C9B"/>
    <w:rsid w:val="003C13FB"/>
    <w:rsid w:val="003C4FA7"/>
    <w:rsid w:val="003D02B7"/>
    <w:rsid w:val="003D073D"/>
    <w:rsid w:val="003D0A61"/>
    <w:rsid w:val="003D4757"/>
    <w:rsid w:val="003F1DE8"/>
    <w:rsid w:val="003F5DFA"/>
    <w:rsid w:val="003F6450"/>
    <w:rsid w:val="003F7AA3"/>
    <w:rsid w:val="0040496B"/>
    <w:rsid w:val="00404B8B"/>
    <w:rsid w:val="004072F8"/>
    <w:rsid w:val="00415A83"/>
    <w:rsid w:val="00421B41"/>
    <w:rsid w:val="00431208"/>
    <w:rsid w:val="00437AC9"/>
    <w:rsid w:val="00437B4D"/>
    <w:rsid w:val="004404F6"/>
    <w:rsid w:val="004464EC"/>
    <w:rsid w:val="004538EF"/>
    <w:rsid w:val="00463803"/>
    <w:rsid w:val="00467135"/>
    <w:rsid w:val="00467433"/>
    <w:rsid w:val="004714B1"/>
    <w:rsid w:val="00474B2A"/>
    <w:rsid w:val="00482E1C"/>
    <w:rsid w:val="004831C4"/>
    <w:rsid w:val="00483B8F"/>
    <w:rsid w:val="00485612"/>
    <w:rsid w:val="004A55DB"/>
    <w:rsid w:val="004B333D"/>
    <w:rsid w:val="004B3799"/>
    <w:rsid w:val="004B5821"/>
    <w:rsid w:val="004E2DD2"/>
    <w:rsid w:val="004E6AFF"/>
    <w:rsid w:val="004F17C6"/>
    <w:rsid w:val="0050592F"/>
    <w:rsid w:val="0050711A"/>
    <w:rsid w:val="0051555D"/>
    <w:rsid w:val="005162D6"/>
    <w:rsid w:val="00521879"/>
    <w:rsid w:val="00526330"/>
    <w:rsid w:val="005316C4"/>
    <w:rsid w:val="00532D52"/>
    <w:rsid w:val="00534882"/>
    <w:rsid w:val="00540511"/>
    <w:rsid w:val="00540FBF"/>
    <w:rsid w:val="00542016"/>
    <w:rsid w:val="00544C9F"/>
    <w:rsid w:val="005465DF"/>
    <w:rsid w:val="0055155D"/>
    <w:rsid w:val="00555396"/>
    <w:rsid w:val="005667E3"/>
    <w:rsid w:val="005710BD"/>
    <w:rsid w:val="005747FE"/>
    <w:rsid w:val="00584AD2"/>
    <w:rsid w:val="00594D6C"/>
    <w:rsid w:val="005A5C1E"/>
    <w:rsid w:val="005A7312"/>
    <w:rsid w:val="005C4160"/>
    <w:rsid w:val="005C533A"/>
    <w:rsid w:val="005D10B2"/>
    <w:rsid w:val="005F3764"/>
    <w:rsid w:val="005F7368"/>
    <w:rsid w:val="006015D2"/>
    <w:rsid w:val="006046C8"/>
    <w:rsid w:val="00613CEC"/>
    <w:rsid w:val="0061479F"/>
    <w:rsid w:val="00615EE8"/>
    <w:rsid w:val="00621C6A"/>
    <w:rsid w:val="0062513B"/>
    <w:rsid w:val="006306E4"/>
    <w:rsid w:val="006443A2"/>
    <w:rsid w:val="0064551E"/>
    <w:rsid w:val="00650CCD"/>
    <w:rsid w:val="006758CA"/>
    <w:rsid w:val="006825B3"/>
    <w:rsid w:val="00693DB1"/>
    <w:rsid w:val="00695E87"/>
    <w:rsid w:val="006A3386"/>
    <w:rsid w:val="006A34C4"/>
    <w:rsid w:val="006A57F4"/>
    <w:rsid w:val="006A692C"/>
    <w:rsid w:val="006A70E8"/>
    <w:rsid w:val="006B0FFB"/>
    <w:rsid w:val="006B43AD"/>
    <w:rsid w:val="006B70E2"/>
    <w:rsid w:val="006C03E8"/>
    <w:rsid w:val="006C3CA9"/>
    <w:rsid w:val="006C688E"/>
    <w:rsid w:val="006C6F2C"/>
    <w:rsid w:val="006C79B3"/>
    <w:rsid w:val="006D252B"/>
    <w:rsid w:val="006F1EF6"/>
    <w:rsid w:val="006F41ED"/>
    <w:rsid w:val="00702272"/>
    <w:rsid w:val="00702A58"/>
    <w:rsid w:val="00702B55"/>
    <w:rsid w:val="00705C77"/>
    <w:rsid w:val="00712119"/>
    <w:rsid w:val="0072294D"/>
    <w:rsid w:val="00733CAB"/>
    <w:rsid w:val="00734CAF"/>
    <w:rsid w:val="00740F31"/>
    <w:rsid w:val="00743EF5"/>
    <w:rsid w:val="0075123E"/>
    <w:rsid w:val="007563A4"/>
    <w:rsid w:val="00756D96"/>
    <w:rsid w:val="00762D0A"/>
    <w:rsid w:val="0076601A"/>
    <w:rsid w:val="007669CB"/>
    <w:rsid w:val="00767444"/>
    <w:rsid w:val="00770091"/>
    <w:rsid w:val="00777446"/>
    <w:rsid w:val="00780D5D"/>
    <w:rsid w:val="00790E66"/>
    <w:rsid w:val="007917E7"/>
    <w:rsid w:val="007950EF"/>
    <w:rsid w:val="00795CEF"/>
    <w:rsid w:val="007A5C0B"/>
    <w:rsid w:val="007A7F98"/>
    <w:rsid w:val="007B7082"/>
    <w:rsid w:val="007C4122"/>
    <w:rsid w:val="007C6DB0"/>
    <w:rsid w:val="007E2FC2"/>
    <w:rsid w:val="007E3AC1"/>
    <w:rsid w:val="007E3ADD"/>
    <w:rsid w:val="007E470A"/>
    <w:rsid w:val="007E5926"/>
    <w:rsid w:val="007E62A7"/>
    <w:rsid w:val="0080144A"/>
    <w:rsid w:val="008021BF"/>
    <w:rsid w:val="00822D9B"/>
    <w:rsid w:val="00824A8C"/>
    <w:rsid w:val="0083003D"/>
    <w:rsid w:val="00836CD5"/>
    <w:rsid w:val="00841F16"/>
    <w:rsid w:val="00844071"/>
    <w:rsid w:val="0084565E"/>
    <w:rsid w:val="00851B25"/>
    <w:rsid w:val="00852A2F"/>
    <w:rsid w:val="008533BD"/>
    <w:rsid w:val="008547E6"/>
    <w:rsid w:val="008576DC"/>
    <w:rsid w:val="00860F16"/>
    <w:rsid w:val="00861D9C"/>
    <w:rsid w:val="00862E3D"/>
    <w:rsid w:val="00872EAD"/>
    <w:rsid w:val="00873835"/>
    <w:rsid w:val="00874574"/>
    <w:rsid w:val="0087552C"/>
    <w:rsid w:val="008765BE"/>
    <w:rsid w:val="008831D6"/>
    <w:rsid w:val="00890CB5"/>
    <w:rsid w:val="008965F6"/>
    <w:rsid w:val="00897F52"/>
    <w:rsid w:val="008B09F2"/>
    <w:rsid w:val="008B501F"/>
    <w:rsid w:val="008C1CB5"/>
    <w:rsid w:val="008C4297"/>
    <w:rsid w:val="008D040F"/>
    <w:rsid w:val="008D2CEC"/>
    <w:rsid w:val="008D5D11"/>
    <w:rsid w:val="008F39E5"/>
    <w:rsid w:val="00900839"/>
    <w:rsid w:val="00911235"/>
    <w:rsid w:val="00913CCD"/>
    <w:rsid w:val="009277ED"/>
    <w:rsid w:val="00936C23"/>
    <w:rsid w:val="009502FD"/>
    <w:rsid w:val="00950FBE"/>
    <w:rsid w:val="00951911"/>
    <w:rsid w:val="009658A2"/>
    <w:rsid w:val="00971E10"/>
    <w:rsid w:val="00974C72"/>
    <w:rsid w:val="009823E3"/>
    <w:rsid w:val="009922DB"/>
    <w:rsid w:val="0099419F"/>
    <w:rsid w:val="00994EBB"/>
    <w:rsid w:val="00995151"/>
    <w:rsid w:val="00997F36"/>
    <w:rsid w:val="009A7326"/>
    <w:rsid w:val="009A7765"/>
    <w:rsid w:val="009B0ADE"/>
    <w:rsid w:val="009B2520"/>
    <w:rsid w:val="009B6D69"/>
    <w:rsid w:val="009C3066"/>
    <w:rsid w:val="009C41F9"/>
    <w:rsid w:val="009C58EA"/>
    <w:rsid w:val="009D2D1D"/>
    <w:rsid w:val="009D5960"/>
    <w:rsid w:val="009D7329"/>
    <w:rsid w:val="009E4690"/>
    <w:rsid w:val="009F39FD"/>
    <w:rsid w:val="00A01025"/>
    <w:rsid w:val="00A04E16"/>
    <w:rsid w:val="00A064F2"/>
    <w:rsid w:val="00A0664B"/>
    <w:rsid w:val="00A066BC"/>
    <w:rsid w:val="00A11E53"/>
    <w:rsid w:val="00A12AED"/>
    <w:rsid w:val="00A15826"/>
    <w:rsid w:val="00A16E01"/>
    <w:rsid w:val="00A24C02"/>
    <w:rsid w:val="00A311E0"/>
    <w:rsid w:val="00A31E87"/>
    <w:rsid w:val="00A608F3"/>
    <w:rsid w:val="00A663A5"/>
    <w:rsid w:val="00A67448"/>
    <w:rsid w:val="00A72CC5"/>
    <w:rsid w:val="00A7334F"/>
    <w:rsid w:val="00A77882"/>
    <w:rsid w:val="00A8001C"/>
    <w:rsid w:val="00A831E5"/>
    <w:rsid w:val="00A84009"/>
    <w:rsid w:val="00A87C84"/>
    <w:rsid w:val="00A92F8B"/>
    <w:rsid w:val="00AA2408"/>
    <w:rsid w:val="00AA2E50"/>
    <w:rsid w:val="00AB081D"/>
    <w:rsid w:val="00AB1E0A"/>
    <w:rsid w:val="00AB28C6"/>
    <w:rsid w:val="00AB291E"/>
    <w:rsid w:val="00AD6DBE"/>
    <w:rsid w:val="00AE3210"/>
    <w:rsid w:val="00B1031F"/>
    <w:rsid w:val="00B237C3"/>
    <w:rsid w:val="00B30540"/>
    <w:rsid w:val="00B33606"/>
    <w:rsid w:val="00B4560C"/>
    <w:rsid w:val="00B52A06"/>
    <w:rsid w:val="00B607BC"/>
    <w:rsid w:val="00B634E7"/>
    <w:rsid w:val="00B65021"/>
    <w:rsid w:val="00B6779F"/>
    <w:rsid w:val="00B733D2"/>
    <w:rsid w:val="00B802F3"/>
    <w:rsid w:val="00B82052"/>
    <w:rsid w:val="00B85D12"/>
    <w:rsid w:val="00B94EB8"/>
    <w:rsid w:val="00BA140C"/>
    <w:rsid w:val="00BB1748"/>
    <w:rsid w:val="00BC312A"/>
    <w:rsid w:val="00BC78C0"/>
    <w:rsid w:val="00BE0F86"/>
    <w:rsid w:val="00BE1AD3"/>
    <w:rsid w:val="00BE4395"/>
    <w:rsid w:val="00BE6CD2"/>
    <w:rsid w:val="00BF59E9"/>
    <w:rsid w:val="00BF6E23"/>
    <w:rsid w:val="00BF7EFB"/>
    <w:rsid w:val="00C01937"/>
    <w:rsid w:val="00C07571"/>
    <w:rsid w:val="00C21634"/>
    <w:rsid w:val="00C24399"/>
    <w:rsid w:val="00C2795A"/>
    <w:rsid w:val="00C323AE"/>
    <w:rsid w:val="00C3521E"/>
    <w:rsid w:val="00C438E2"/>
    <w:rsid w:val="00C551B5"/>
    <w:rsid w:val="00C57634"/>
    <w:rsid w:val="00C57699"/>
    <w:rsid w:val="00C72E21"/>
    <w:rsid w:val="00C738FC"/>
    <w:rsid w:val="00C74027"/>
    <w:rsid w:val="00C81945"/>
    <w:rsid w:val="00C81987"/>
    <w:rsid w:val="00C90091"/>
    <w:rsid w:val="00C96646"/>
    <w:rsid w:val="00C97661"/>
    <w:rsid w:val="00C97AD8"/>
    <w:rsid w:val="00CA195F"/>
    <w:rsid w:val="00CA730C"/>
    <w:rsid w:val="00CB6345"/>
    <w:rsid w:val="00CB702E"/>
    <w:rsid w:val="00CB73DD"/>
    <w:rsid w:val="00CC2F76"/>
    <w:rsid w:val="00CC7CEF"/>
    <w:rsid w:val="00CD53A2"/>
    <w:rsid w:val="00CE2CB5"/>
    <w:rsid w:val="00CF1963"/>
    <w:rsid w:val="00D01EB3"/>
    <w:rsid w:val="00D04BBB"/>
    <w:rsid w:val="00D064BC"/>
    <w:rsid w:val="00D0689D"/>
    <w:rsid w:val="00D06C3A"/>
    <w:rsid w:val="00D1376A"/>
    <w:rsid w:val="00D2533E"/>
    <w:rsid w:val="00D26B75"/>
    <w:rsid w:val="00D27D26"/>
    <w:rsid w:val="00D32A2E"/>
    <w:rsid w:val="00D37783"/>
    <w:rsid w:val="00D41AD2"/>
    <w:rsid w:val="00D41E3C"/>
    <w:rsid w:val="00D45142"/>
    <w:rsid w:val="00D45994"/>
    <w:rsid w:val="00D46F11"/>
    <w:rsid w:val="00D52EE0"/>
    <w:rsid w:val="00D54521"/>
    <w:rsid w:val="00D55016"/>
    <w:rsid w:val="00D556B7"/>
    <w:rsid w:val="00D57183"/>
    <w:rsid w:val="00D57D44"/>
    <w:rsid w:val="00D702C2"/>
    <w:rsid w:val="00D738C8"/>
    <w:rsid w:val="00D7595A"/>
    <w:rsid w:val="00D7651B"/>
    <w:rsid w:val="00D812A3"/>
    <w:rsid w:val="00D84792"/>
    <w:rsid w:val="00D86CAE"/>
    <w:rsid w:val="00D86EB8"/>
    <w:rsid w:val="00D90D0A"/>
    <w:rsid w:val="00D93893"/>
    <w:rsid w:val="00DA7F94"/>
    <w:rsid w:val="00DB10F1"/>
    <w:rsid w:val="00DB2FE8"/>
    <w:rsid w:val="00DC4CCC"/>
    <w:rsid w:val="00DC6993"/>
    <w:rsid w:val="00DD1082"/>
    <w:rsid w:val="00DE46ED"/>
    <w:rsid w:val="00DE5BF8"/>
    <w:rsid w:val="00DE6213"/>
    <w:rsid w:val="00E02B09"/>
    <w:rsid w:val="00E0461A"/>
    <w:rsid w:val="00E06713"/>
    <w:rsid w:val="00E207A3"/>
    <w:rsid w:val="00E22289"/>
    <w:rsid w:val="00E31208"/>
    <w:rsid w:val="00E3604C"/>
    <w:rsid w:val="00E40482"/>
    <w:rsid w:val="00E43E3B"/>
    <w:rsid w:val="00E52C1B"/>
    <w:rsid w:val="00E54071"/>
    <w:rsid w:val="00E73AC2"/>
    <w:rsid w:val="00E80327"/>
    <w:rsid w:val="00E825CC"/>
    <w:rsid w:val="00E87311"/>
    <w:rsid w:val="00E91070"/>
    <w:rsid w:val="00E91D76"/>
    <w:rsid w:val="00E94C6F"/>
    <w:rsid w:val="00EA28CF"/>
    <w:rsid w:val="00EA5CFC"/>
    <w:rsid w:val="00EB4236"/>
    <w:rsid w:val="00EC16CF"/>
    <w:rsid w:val="00EC22A5"/>
    <w:rsid w:val="00EC7FD0"/>
    <w:rsid w:val="00ED1B48"/>
    <w:rsid w:val="00ED7FEA"/>
    <w:rsid w:val="00EE0DEF"/>
    <w:rsid w:val="00EE2A8A"/>
    <w:rsid w:val="00EF466C"/>
    <w:rsid w:val="00EF79FC"/>
    <w:rsid w:val="00F02C4B"/>
    <w:rsid w:val="00F14A92"/>
    <w:rsid w:val="00F2007F"/>
    <w:rsid w:val="00F22289"/>
    <w:rsid w:val="00F26257"/>
    <w:rsid w:val="00F30373"/>
    <w:rsid w:val="00F304CE"/>
    <w:rsid w:val="00F31199"/>
    <w:rsid w:val="00F3149E"/>
    <w:rsid w:val="00F320F8"/>
    <w:rsid w:val="00F329B8"/>
    <w:rsid w:val="00F355ED"/>
    <w:rsid w:val="00F36239"/>
    <w:rsid w:val="00F50653"/>
    <w:rsid w:val="00F636DE"/>
    <w:rsid w:val="00F67233"/>
    <w:rsid w:val="00F67DD7"/>
    <w:rsid w:val="00F855B2"/>
    <w:rsid w:val="00F91869"/>
    <w:rsid w:val="00F923B1"/>
    <w:rsid w:val="00F927DF"/>
    <w:rsid w:val="00F9493F"/>
    <w:rsid w:val="00F96D81"/>
    <w:rsid w:val="00FA05C1"/>
    <w:rsid w:val="00FA59B1"/>
    <w:rsid w:val="00FB0309"/>
    <w:rsid w:val="00FB1ABB"/>
    <w:rsid w:val="00FC215F"/>
    <w:rsid w:val="00FC2C0B"/>
    <w:rsid w:val="00FD0DF0"/>
    <w:rsid w:val="00FD7BA5"/>
    <w:rsid w:val="00FE1F6F"/>
    <w:rsid w:val="00FE3D8A"/>
    <w:rsid w:val="00FE55B6"/>
    <w:rsid w:val="00FE560D"/>
    <w:rsid w:val="00FE5F82"/>
    <w:rsid w:val="00FE6C1F"/>
    <w:rsid w:val="00FE6DA6"/>
    <w:rsid w:val="00FE7767"/>
    <w:rsid w:val="00FF56D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D0A61"/>
    <w:pPr>
      <w:spacing w:line="240" w:lineRule="auto"/>
      <w:jc w:val="both"/>
    </w:pPr>
    <w:rPr>
      <w:rFonts w:ascii="Arial" w:eastAsia="Calibri" w:hAnsi="Arial" w:cs="Times New Roman"/>
      <w:b/>
      <w:bCs/>
      <w:color w:val="4F81BD" w:themeColor="accent1"/>
      <w:sz w:val="18"/>
      <w:szCs w:val="18"/>
    </w:rPr>
  </w:style>
  <w:style w:type="paragraph" w:customStyle="1" w:styleId="AgendaReportHiddenText">
    <w:name w:val="Agenda Report Hidden Text"/>
    <w:basedOn w:val="Normal"/>
    <w:qFormat/>
    <w:rsid w:val="003D0A61"/>
    <w:pPr>
      <w:spacing w:after="120" w:line="240" w:lineRule="auto"/>
      <w:ind w:left="567"/>
      <w:jc w:val="both"/>
      <w:outlineLvl w:val="2"/>
    </w:pPr>
    <w:rPr>
      <w:rFonts w:ascii="Arial" w:eastAsia="Calibri" w:hAnsi="Arial" w:cs="Arial"/>
      <w:i/>
      <w:vanish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A6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A61"/>
    <w:rPr>
      <w:rFonts w:ascii="Arial" w:eastAsia="Calibri" w:hAnsi="Arial" w:cs="Times New Roman"/>
      <w:sz w:val="20"/>
      <w:szCs w:val="20"/>
    </w:rPr>
  </w:style>
  <w:style w:type="paragraph" w:customStyle="1" w:styleId="AgendaReportHeader">
    <w:name w:val="Agenda Report Header"/>
    <w:basedOn w:val="Normal"/>
    <w:next w:val="Normal"/>
    <w:uiPriority w:val="99"/>
    <w:qFormat/>
    <w:rsid w:val="003D0A61"/>
    <w:pPr>
      <w:numPr>
        <w:numId w:val="1"/>
      </w:numPr>
      <w:spacing w:before="240" w:after="240" w:line="240" w:lineRule="auto"/>
      <w:jc w:val="both"/>
      <w:outlineLvl w:val="0"/>
    </w:pPr>
    <w:rPr>
      <w:rFonts w:ascii="Arial" w:eastAsia="Calibri" w:hAnsi="Arial" w:cs="Arial"/>
      <w:b/>
      <w:sz w:val="28"/>
    </w:rPr>
  </w:style>
  <w:style w:type="paragraph" w:customStyle="1" w:styleId="AgendaReportSub-Header1">
    <w:name w:val="Agenda Report Sub-Header1"/>
    <w:basedOn w:val="AgendaReportHeader"/>
    <w:next w:val="Normal"/>
    <w:qFormat/>
    <w:rsid w:val="003D0A61"/>
    <w:pPr>
      <w:numPr>
        <w:ilvl w:val="1"/>
      </w:numPr>
      <w:outlineLvl w:val="1"/>
    </w:pPr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D0A61"/>
    <w:rPr>
      <w:vertAlign w:val="superscript"/>
    </w:rPr>
  </w:style>
  <w:style w:type="paragraph" w:customStyle="1" w:styleId="AgendaReportSub-Header2">
    <w:name w:val="Agenda Report Sub-Header2"/>
    <w:basedOn w:val="AgendaReportSub-Header1"/>
    <w:next w:val="Normal"/>
    <w:qFormat/>
    <w:rsid w:val="003D0A61"/>
    <w:pPr>
      <w:numPr>
        <w:ilvl w:val="2"/>
      </w:numPr>
      <w:outlineLvl w:val="2"/>
    </w:pPr>
    <w:rPr>
      <w:sz w:val="22"/>
    </w:rPr>
  </w:style>
  <w:style w:type="character" w:customStyle="1" w:styleId="AgendaReportTextChar">
    <w:name w:val="Agenda Report Text Char"/>
    <w:basedOn w:val="DefaultParagraphFont"/>
    <w:link w:val="AgendaReportText"/>
    <w:locked/>
    <w:rsid w:val="003D0A61"/>
    <w:rPr>
      <w:rFonts w:ascii="Arial" w:hAnsi="Arial" w:cs="Arial"/>
    </w:rPr>
  </w:style>
  <w:style w:type="paragraph" w:customStyle="1" w:styleId="AgendaReportText">
    <w:name w:val="Agenda Report Text"/>
    <w:basedOn w:val="Normal"/>
    <w:link w:val="AgendaReportTextChar"/>
    <w:qFormat/>
    <w:rsid w:val="003D0A61"/>
    <w:pPr>
      <w:spacing w:after="240" w:line="240" w:lineRule="auto"/>
      <w:ind w:left="567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3D0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1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Bold">
    <w:name w:val="Normal Bold"/>
    <w:basedOn w:val="Normal"/>
    <w:qFormat/>
    <w:rsid w:val="001B1521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customStyle="1" w:styleId="NoText">
    <w:name w:val="NoText"/>
    <w:basedOn w:val="Normal"/>
    <w:qFormat/>
    <w:rsid w:val="001B1521"/>
    <w:pPr>
      <w:spacing w:after="0" w:line="240" w:lineRule="auto"/>
      <w:jc w:val="center"/>
    </w:pPr>
    <w:rPr>
      <w:rFonts w:ascii="Arial" w:eastAsia="Calibri" w:hAnsi="Arial" w:cs="Arial"/>
      <w:color w:val="FFFFFF" w:themeColor="background1"/>
      <w:sz w:val="2"/>
      <w:szCs w:val="2"/>
    </w:rPr>
  </w:style>
  <w:style w:type="paragraph" w:customStyle="1" w:styleId="BoPRCNormal">
    <w:name w:val="BoPRC Normal"/>
    <w:qFormat/>
    <w:rsid w:val="001B1521"/>
    <w:pPr>
      <w:spacing w:after="0" w:line="240" w:lineRule="auto"/>
      <w:jc w:val="both"/>
    </w:pPr>
    <w:rPr>
      <w:rFonts w:ascii="Arial" w:eastAsia="Calibri" w:hAnsi="Arial" w:cs="Times New Roman"/>
      <w:b/>
      <w:szCs w:val="20"/>
    </w:rPr>
  </w:style>
  <w:style w:type="character" w:styleId="PlaceholderText">
    <w:name w:val="Placeholder Text"/>
    <w:uiPriority w:val="99"/>
    <w:semiHidden/>
    <w:rsid w:val="001B1521"/>
    <w:rPr>
      <w:color w:val="808080"/>
    </w:rPr>
  </w:style>
  <w:style w:type="paragraph" w:customStyle="1" w:styleId="TemplateTitle">
    <w:name w:val="Template Title"/>
    <w:basedOn w:val="Normal"/>
    <w:rsid w:val="00C57634"/>
    <w:pPr>
      <w:spacing w:after="0" w:line="240" w:lineRule="auto"/>
      <w:jc w:val="both"/>
    </w:pPr>
    <w:rPr>
      <w:rFonts w:ascii="Arial" w:eastAsia="Times New Roman" w:hAnsi="Arial" w:cs="Times New Roman"/>
      <w:b/>
      <w:sz w:val="60"/>
      <w:szCs w:val="20"/>
    </w:rPr>
  </w:style>
  <w:style w:type="paragraph" w:customStyle="1" w:styleId="TemplateBoxText">
    <w:name w:val="Template Box Text"/>
    <w:basedOn w:val="Normal"/>
    <w:link w:val="TemplateBoxTextChar"/>
    <w:rsid w:val="00C57634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mplateBoxTextChar">
    <w:name w:val="Template Box Text Char"/>
    <w:basedOn w:val="DefaultParagraphFont"/>
    <w:link w:val="TemplateBoxText"/>
    <w:rsid w:val="00C57634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D0A61"/>
    <w:pPr>
      <w:spacing w:line="240" w:lineRule="auto"/>
      <w:jc w:val="both"/>
    </w:pPr>
    <w:rPr>
      <w:rFonts w:ascii="Arial" w:eastAsia="Calibri" w:hAnsi="Arial" w:cs="Times New Roman"/>
      <w:b/>
      <w:bCs/>
      <w:color w:val="4F81BD" w:themeColor="accent1"/>
      <w:sz w:val="18"/>
      <w:szCs w:val="18"/>
    </w:rPr>
  </w:style>
  <w:style w:type="paragraph" w:customStyle="1" w:styleId="AgendaReportHiddenText">
    <w:name w:val="Agenda Report Hidden Text"/>
    <w:basedOn w:val="Normal"/>
    <w:qFormat/>
    <w:rsid w:val="003D0A61"/>
    <w:pPr>
      <w:spacing w:after="120" w:line="240" w:lineRule="auto"/>
      <w:ind w:left="567"/>
      <w:jc w:val="both"/>
      <w:outlineLvl w:val="2"/>
    </w:pPr>
    <w:rPr>
      <w:rFonts w:ascii="Arial" w:eastAsia="Calibri" w:hAnsi="Arial" w:cs="Arial"/>
      <w:i/>
      <w:vanish/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A61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A61"/>
    <w:rPr>
      <w:rFonts w:ascii="Arial" w:eastAsia="Calibri" w:hAnsi="Arial" w:cs="Times New Roman"/>
      <w:sz w:val="20"/>
      <w:szCs w:val="20"/>
    </w:rPr>
  </w:style>
  <w:style w:type="paragraph" w:customStyle="1" w:styleId="AgendaReportHeader">
    <w:name w:val="Agenda Report Header"/>
    <w:basedOn w:val="Normal"/>
    <w:next w:val="Normal"/>
    <w:uiPriority w:val="99"/>
    <w:qFormat/>
    <w:rsid w:val="003D0A61"/>
    <w:pPr>
      <w:numPr>
        <w:numId w:val="1"/>
      </w:numPr>
      <w:spacing w:before="240" w:after="240" w:line="240" w:lineRule="auto"/>
      <w:jc w:val="both"/>
      <w:outlineLvl w:val="0"/>
    </w:pPr>
    <w:rPr>
      <w:rFonts w:ascii="Arial" w:eastAsia="Calibri" w:hAnsi="Arial" w:cs="Arial"/>
      <w:b/>
      <w:sz w:val="28"/>
    </w:rPr>
  </w:style>
  <w:style w:type="paragraph" w:customStyle="1" w:styleId="AgendaReportSub-Header1">
    <w:name w:val="Agenda Report Sub-Header1"/>
    <w:basedOn w:val="AgendaReportHeader"/>
    <w:next w:val="Normal"/>
    <w:qFormat/>
    <w:rsid w:val="003D0A61"/>
    <w:pPr>
      <w:numPr>
        <w:ilvl w:val="1"/>
      </w:numPr>
      <w:outlineLvl w:val="1"/>
    </w:pPr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3D0A61"/>
    <w:rPr>
      <w:vertAlign w:val="superscript"/>
    </w:rPr>
  </w:style>
  <w:style w:type="paragraph" w:customStyle="1" w:styleId="AgendaReportSub-Header2">
    <w:name w:val="Agenda Report Sub-Header2"/>
    <w:basedOn w:val="AgendaReportSub-Header1"/>
    <w:next w:val="Normal"/>
    <w:qFormat/>
    <w:rsid w:val="003D0A61"/>
    <w:pPr>
      <w:numPr>
        <w:ilvl w:val="2"/>
      </w:numPr>
      <w:outlineLvl w:val="2"/>
    </w:pPr>
    <w:rPr>
      <w:sz w:val="22"/>
    </w:rPr>
  </w:style>
  <w:style w:type="character" w:customStyle="1" w:styleId="AgendaReportTextChar">
    <w:name w:val="Agenda Report Text Char"/>
    <w:basedOn w:val="DefaultParagraphFont"/>
    <w:link w:val="AgendaReportText"/>
    <w:locked/>
    <w:rsid w:val="003D0A61"/>
    <w:rPr>
      <w:rFonts w:ascii="Arial" w:hAnsi="Arial" w:cs="Arial"/>
    </w:rPr>
  </w:style>
  <w:style w:type="paragraph" w:customStyle="1" w:styleId="AgendaReportText">
    <w:name w:val="Agenda Report Text"/>
    <w:basedOn w:val="Normal"/>
    <w:link w:val="AgendaReportTextChar"/>
    <w:qFormat/>
    <w:rsid w:val="003D0A61"/>
    <w:pPr>
      <w:spacing w:after="240" w:line="240" w:lineRule="auto"/>
      <w:ind w:left="567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3D0A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15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Bold">
    <w:name w:val="Normal Bold"/>
    <w:basedOn w:val="Normal"/>
    <w:qFormat/>
    <w:rsid w:val="001B1521"/>
    <w:pPr>
      <w:spacing w:after="0" w:line="240" w:lineRule="auto"/>
      <w:jc w:val="both"/>
    </w:pPr>
    <w:rPr>
      <w:rFonts w:ascii="Arial" w:eastAsia="Calibri" w:hAnsi="Arial" w:cs="Times New Roman"/>
      <w:b/>
    </w:rPr>
  </w:style>
  <w:style w:type="paragraph" w:customStyle="1" w:styleId="NoText">
    <w:name w:val="NoText"/>
    <w:basedOn w:val="Normal"/>
    <w:qFormat/>
    <w:rsid w:val="001B1521"/>
    <w:pPr>
      <w:spacing w:after="0" w:line="240" w:lineRule="auto"/>
      <w:jc w:val="center"/>
    </w:pPr>
    <w:rPr>
      <w:rFonts w:ascii="Arial" w:eastAsia="Calibri" w:hAnsi="Arial" w:cs="Arial"/>
      <w:color w:val="FFFFFF" w:themeColor="background1"/>
      <w:sz w:val="2"/>
      <w:szCs w:val="2"/>
    </w:rPr>
  </w:style>
  <w:style w:type="paragraph" w:customStyle="1" w:styleId="BoPRCNormal">
    <w:name w:val="BoPRC Normal"/>
    <w:qFormat/>
    <w:rsid w:val="001B1521"/>
    <w:pPr>
      <w:spacing w:after="0" w:line="240" w:lineRule="auto"/>
      <w:jc w:val="both"/>
    </w:pPr>
    <w:rPr>
      <w:rFonts w:ascii="Arial" w:eastAsia="Calibri" w:hAnsi="Arial" w:cs="Times New Roman"/>
      <w:b/>
      <w:szCs w:val="20"/>
    </w:rPr>
  </w:style>
  <w:style w:type="character" w:styleId="PlaceholderText">
    <w:name w:val="Placeholder Text"/>
    <w:uiPriority w:val="99"/>
    <w:semiHidden/>
    <w:rsid w:val="001B1521"/>
    <w:rPr>
      <w:color w:val="808080"/>
    </w:rPr>
  </w:style>
  <w:style w:type="paragraph" w:customStyle="1" w:styleId="TemplateTitle">
    <w:name w:val="Template Title"/>
    <w:basedOn w:val="Normal"/>
    <w:rsid w:val="00C57634"/>
    <w:pPr>
      <w:spacing w:after="0" w:line="240" w:lineRule="auto"/>
      <w:jc w:val="both"/>
    </w:pPr>
    <w:rPr>
      <w:rFonts w:ascii="Arial" w:eastAsia="Times New Roman" w:hAnsi="Arial" w:cs="Times New Roman"/>
      <w:b/>
      <w:sz w:val="60"/>
      <w:szCs w:val="20"/>
    </w:rPr>
  </w:style>
  <w:style w:type="paragraph" w:customStyle="1" w:styleId="TemplateBoxText">
    <w:name w:val="Template Box Text"/>
    <w:basedOn w:val="Normal"/>
    <w:link w:val="TemplateBoxTextChar"/>
    <w:rsid w:val="00C57634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mplateBoxTextChar">
    <w:name w:val="Template Box Text Char"/>
    <w:basedOn w:val="DefaultParagraphFont"/>
    <w:link w:val="TemplateBoxText"/>
    <w:rsid w:val="00C5763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Relationship Type="http://schemas.openxmlformats.org/officeDocument/2006/relationships/customXml" Target="/customXML/item3.xml" Id="Rdbc46041c7444e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A3452582</value>
    </field>
    <field name="Objective-Title">
      <value order="0">2019 NPSFM implementation progress report</value>
    </field>
    <field name="Objective-Description">
      <value order="0"/>
    </field>
    <field name="Objective-CreationStamp">
      <value order="0">2019-12-17T00:13:05Z</value>
    </field>
    <field name="Objective-IsApproved">
      <value order="0">false</value>
    </field>
    <field name="Objective-IsPublished">
      <value order="0">true</value>
    </field>
    <field name="Objective-DatePublished">
      <value order="0">2019-12-17T22:21:19Z</value>
    </field>
    <field name="Objective-ModificationStamp">
      <value order="0">2019-12-17T22:51:34Z</value>
    </field>
    <field name="Objective-Owner">
      <value order="0">Nicola Green</value>
    </field>
    <field name="Objective-Path">
      <value order="0">EasyInfo Global Folder:'Virtual Filing Cabinet':Strategic Leadership:Resource Management Act Policy and Plans:Regional Natural Resources Plan:Plan Change 12 Rangitaiki and Kaituna WMAs - superseded by the EFPP Plan Change - checked 22 Apr 24:00 Project Management:Council Reports and Minutes</value>
    </field>
    <field name="Objective-Parent">
      <value order="0">Council Reports and Minutes</value>
    </field>
    <field name="Objective-State">
      <value order="0">Published</value>
    </field>
    <field name="Objective-VersionId">
      <value order="0">vA5202062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7.00859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>Nicola Green</value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Green</dc:creator>
  <cp:lastModifiedBy>Sue Simpson</cp:lastModifiedBy>
  <cp:revision>6</cp:revision>
  <cp:lastPrinted>2019-12-17T20:35:00Z</cp:lastPrinted>
  <dcterms:created xsi:type="dcterms:W3CDTF">2019-12-16T23:13:00Z</dcterms:created>
  <dcterms:modified xsi:type="dcterms:W3CDTF">2019-12-17T20:35:00Z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A3452582</vt:lpwstr>
  </property>
  <property fmtid="{D5CDD505-2E9C-101B-9397-08002B2CF9AE}" pid="4" name="Objective-Title">
    <vt:lpwstr>2019 NPSFM implementation progress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2019-12-17T00:13:05Z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2019-12-17T22:21:19Z</vt:filetime>
  </property>
  <property fmtid="{D5CDD505-2E9C-101B-9397-08002B2CF9AE}" pid="10" name="Objective-ModificationStamp">
    <vt:filetime>2019-12-17T22:51:34Z</vt:filetime>
  </property>
  <property fmtid="{D5CDD505-2E9C-101B-9397-08002B2CF9AE}" pid="11" name="Objective-Owner">
    <vt:lpwstr>Nicola Green</vt:lpwstr>
  </property>
  <property fmtid="{D5CDD505-2E9C-101B-9397-08002B2CF9AE}" pid="12" name="Objective-Path">
    <vt:lpwstr>EasyInfo Global Folder:'Virtual Filing Cabinet':Strategic Leadership:Resource Management Act Policy and Plans:Regional Natural Resources Plan:Plan Change 12 Rangitaiki and Kaituna WMAs - superseded by the EFPP Plan Change - checked 22 Apr 24:00 Project Management:Council Reports and Minutes</vt:lpwstr>
  </property>
  <property fmtid="{D5CDD505-2E9C-101B-9397-08002B2CF9AE}" pid="13" name="Objective-Parent">
    <vt:lpwstr>Council Reports and Minutes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vA5202062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7.00859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>Nicola Green</vt:lpwstr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Operative Date [system]">
    <vt:lpwstr/>
  </property>
  <property fmtid="{D5CDD505-2E9C-101B-9397-08002B2CF9AE}" pid="29" name="Objective-Author [system]">
    <vt:lpwstr>Nicola Green</vt:lpwstr>
  </property>
  <property fmtid="{D5CDD505-2E9C-101B-9397-08002B2CF9AE}" pid="30" name="Objective-On Behalf Of [system]">
    <vt:lpwstr/>
  </property>
  <property fmtid="{D5CDD505-2E9C-101B-9397-08002B2CF9AE}" pid="31" name="Objective-Accela Key [system]">
    <vt:lpwstr/>
  </property>
  <property fmtid="{D5CDD505-2E9C-101B-9397-08002B2CF9AE}" pid="32" name="Objective-Connect Creator [system]">
    <vt:lpwstr/>
  </property>
</Properties>
</file>