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a09f0e558dc424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F5" w:rsidRDefault="006814F5">
      <w:pPr>
        <w:rPr>
          <w:b/>
        </w:rPr>
      </w:pPr>
      <w:r>
        <w:rPr>
          <w:b/>
        </w:rPr>
        <w:t>Alpine Export NZ Ltd                  26</w:t>
      </w:r>
      <w:r w:rsidRPr="006814F5">
        <w:rPr>
          <w:b/>
          <w:vertAlign w:val="superscript"/>
        </w:rPr>
        <w:t>th</w:t>
      </w:r>
      <w:r>
        <w:rPr>
          <w:b/>
        </w:rPr>
        <w:t>. September 2019</w:t>
      </w:r>
    </w:p>
    <w:p w:rsidR="00C3300B" w:rsidRDefault="00C3300B">
      <w:pPr>
        <w:rPr>
          <w:b/>
        </w:rPr>
      </w:pPr>
      <w:r>
        <w:rPr>
          <w:b/>
        </w:rPr>
        <w:t xml:space="preserve">Memorandum </w:t>
      </w:r>
    </w:p>
    <w:p w:rsidR="00C3300B" w:rsidRDefault="00C3300B">
      <w:pPr>
        <w:rPr>
          <w:b/>
        </w:rPr>
      </w:pPr>
      <w:r>
        <w:rPr>
          <w:b/>
        </w:rPr>
        <w:t>From : Ron Russell</w:t>
      </w:r>
    </w:p>
    <w:p w:rsidR="00574816" w:rsidRDefault="00C3300B">
      <w:pPr>
        <w:rPr>
          <w:b/>
        </w:rPr>
      </w:pPr>
      <w:r>
        <w:rPr>
          <w:b/>
        </w:rPr>
        <w:t>To: Jason, Neville &amp; Mark, (Alpine)</w:t>
      </w:r>
      <w:r w:rsidR="00574816">
        <w:rPr>
          <w:b/>
        </w:rPr>
        <w:t xml:space="preserve"> </w:t>
      </w:r>
      <w:r>
        <w:rPr>
          <w:b/>
        </w:rPr>
        <w:t xml:space="preserve"> / </w:t>
      </w:r>
      <w:r w:rsidR="00574816">
        <w:rPr>
          <w:b/>
        </w:rPr>
        <w:t xml:space="preserve"> </w:t>
      </w:r>
      <w:r>
        <w:rPr>
          <w:b/>
        </w:rPr>
        <w:t>Chris Brewer (BOPRC)</w:t>
      </w:r>
      <w:r w:rsidR="00574816">
        <w:rPr>
          <w:b/>
        </w:rPr>
        <w:t xml:space="preserve"> </w:t>
      </w:r>
      <w:r>
        <w:rPr>
          <w:b/>
        </w:rPr>
        <w:t xml:space="preserve"> /</w:t>
      </w:r>
      <w:r w:rsidR="00574816">
        <w:rPr>
          <w:b/>
        </w:rPr>
        <w:t xml:space="preserve"> </w:t>
      </w:r>
      <w:r>
        <w:rPr>
          <w:b/>
        </w:rPr>
        <w:t xml:space="preserve"> Peter Stacey (AECOM)</w:t>
      </w:r>
      <w:r w:rsidR="00574816">
        <w:rPr>
          <w:b/>
        </w:rPr>
        <w:t xml:space="preserve"> </w:t>
      </w:r>
      <w:r w:rsidR="00AE7A40">
        <w:rPr>
          <w:b/>
        </w:rPr>
        <w:t>/</w:t>
      </w:r>
      <w:r w:rsidR="00574816">
        <w:rPr>
          <w:b/>
        </w:rPr>
        <w:t xml:space="preserve">                  </w:t>
      </w:r>
    </w:p>
    <w:p w:rsidR="00C3300B" w:rsidRDefault="00AE7A40">
      <w:pPr>
        <w:rPr>
          <w:b/>
        </w:rPr>
      </w:pPr>
      <w:r>
        <w:rPr>
          <w:b/>
        </w:rPr>
        <w:t>Paul Williams(Medical Pacific)</w:t>
      </w:r>
    </w:p>
    <w:p w:rsidR="00950647" w:rsidRDefault="006814F5">
      <w:pPr>
        <w:rPr>
          <w:b/>
        </w:rPr>
      </w:pPr>
      <w:r>
        <w:rPr>
          <w:b/>
        </w:rPr>
        <w:t>Review of options available</w:t>
      </w:r>
      <w:r w:rsidR="00737785" w:rsidRPr="001807B8">
        <w:rPr>
          <w:b/>
        </w:rPr>
        <w:t xml:space="preserve"> for increasing</w:t>
      </w:r>
      <w:r w:rsidR="001807B8" w:rsidRPr="001807B8">
        <w:rPr>
          <w:b/>
        </w:rPr>
        <w:t xml:space="preserve"> OZONE</w:t>
      </w:r>
      <w:r w:rsidR="00737785" w:rsidRPr="001807B8">
        <w:rPr>
          <w:b/>
        </w:rPr>
        <w:t xml:space="preserve"> dwell time</w:t>
      </w:r>
      <w:r w:rsidR="001807B8" w:rsidRPr="001807B8">
        <w:rPr>
          <w:b/>
        </w:rPr>
        <w:t xml:space="preserve"> &amp; OZONE concentr</w:t>
      </w:r>
      <w:r w:rsidR="001807B8">
        <w:rPr>
          <w:b/>
        </w:rPr>
        <w:t>ation</w:t>
      </w:r>
    </w:p>
    <w:p w:rsidR="00737785" w:rsidRDefault="00737785">
      <w:r>
        <w:t xml:space="preserve">Dwell time currently about half a </w:t>
      </w:r>
      <w:r w:rsidR="001807B8">
        <w:t>second.</w:t>
      </w:r>
      <w:r>
        <w:t xml:space="preserve"> Air </w:t>
      </w:r>
      <w:r w:rsidR="001807B8">
        <w:t xml:space="preserve">is </w:t>
      </w:r>
      <w:r>
        <w:t>discharge</w:t>
      </w:r>
      <w:r w:rsidR="001807B8">
        <w:t>d</w:t>
      </w:r>
      <w:r>
        <w:t xml:space="preserve"> at 15m/second in flues </w:t>
      </w:r>
      <w:r w:rsidR="001807B8">
        <w:t xml:space="preserve">that are </w:t>
      </w:r>
      <w:r>
        <w:t>about 7.5m</w:t>
      </w:r>
      <w:r w:rsidR="001807B8">
        <w:t xml:space="preserve"> in length</w:t>
      </w:r>
      <w:r>
        <w:t xml:space="preserve"> from oven to top of flue</w:t>
      </w:r>
    </w:p>
    <w:p w:rsidR="00737785" w:rsidRDefault="00737785">
      <w:r>
        <w:t>There is ample scientific</w:t>
      </w:r>
      <w:r w:rsidR="001807B8">
        <w:t xml:space="preserve">ally </w:t>
      </w:r>
      <w:r>
        <w:t xml:space="preserve">documented evidence </w:t>
      </w:r>
      <w:r w:rsidR="001807B8">
        <w:t>saying</w:t>
      </w:r>
      <w:r>
        <w:t xml:space="preserve"> </w:t>
      </w:r>
      <w:r w:rsidR="007536BD">
        <w:t>all b</w:t>
      </w:r>
      <w:r>
        <w:t xml:space="preserve">iological </w:t>
      </w:r>
      <w:proofErr w:type="spellStart"/>
      <w:r w:rsidR="007536BD">
        <w:t>o</w:t>
      </w:r>
      <w:r>
        <w:t>dours</w:t>
      </w:r>
      <w:proofErr w:type="spellEnd"/>
      <w:r>
        <w:t xml:space="preserve"> </w:t>
      </w:r>
      <w:proofErr w:type="gramStart"/>
      <w:r>
        <w:t>are able to</w:t>
      </w:r>
      <w:proofErr w:type="gramEnd"/>
      <w:r>
        <w:t xml:space="preserve"> be removed with OZONE &amp; </w:t>
      </w:r>
      <w:r w:rsidR="002637BD">
        <w:t xml:space="preserve">if </w:t>
      </w:r>
      <w:r>
        <w:t xml:space="preserve">all </w:t>
      </w:r>
      <w:proofErr w:type="spellStart"/>
      <w:r>
        <w:t>odours</w:t>
      </w:r>
      <w:proofErr w:type="spellEnd"/>
      <w:r>
        <w:t xml:space="preserve"> are </w:t>
      </w:r>
      <w:r w:rsidR="001807B8">
        <w:t xml:space="preserve">not </w:t>
      </w:r>
      <w:r>
        <w:t xml:space="preserve">removed this can be remedied with increased concentration &amp;/or increased dwell time. Alpine’s </w:t>
      </w:r>
      <w:proofErr w:type="spellStart"/>
      <w:r>
        <w:t>odours</w:t>
      </w:r>
      <w:proofErr w:type="spellEnd"/>
      <w:r>
        <w:t xml:space="preserve"> are Biological.</w:t>
      </w:r>
    </w:p>
    <w:p w:rsidR="00F12E47" w:rsidRDefault="00F12E47">
      <w:pPr>
        <w:rPr>
          <w:b/>
        </w:rPr>
      </w:pPr>
      <w:r>
        <w:rPr>
          <w:b/>
        </w:rPr>
        <w:t>INCREASED CONCENTRATION</w:t>
      </w:r>
    </w:p>
    <w:p w:rsidR="006814F5" w:rsidRDefault="00737785" w:rsidP="006814F5">
      <w:pPr>
        <w:pStyle w:val="ListParagraph"/>
        <w:numPr>
          <w:ilvl w:val="0"/>
          <w:numId w:val="10"/>
        </w:numPr>
      </w:pPr>
      <w:r w:rsidRPr="00737785">
        <w:t xml:space="preserve">Trials </w:t>
      </w:r>
      <w:r>
        <w:t xml:space="preserve">are underway </w:t>
      </w:r>
      <w:r w:rsidR="00571CB7">
        <w:t xml:space="preserve">using </w:t>
      </w:r>
      <w:r w:rsidR="001807B8">
        <w:t>oxygen instead of</w:t>
      </w:r>
      <w:r w:rsidR="005F6BC1">
        <w:t xml:space="preserve"> atmospheric</w:t>
      </w:r>
      <w:r w:rsidR="001807B8">
        <w:t xml:space="preserve"> air </w:t>
      </w:r>
      <w:r w:rsidR="00571CB7">
        <w:t xml:space="preserve">to generate OZONE. This </w:t>
      </w:r>
      <w:r w:rsidR="007536BD">
        <w:t>will</w:t>
      </w:r>
      <w:r w:rsidR="00571CB7">
        <w:t xml:space="preserve"> increase the OZONE </w:t>
      </w:r>
      <w:r w:rsidR="007536BD">
        <w:t>generation capacity</w:t>
      </w:r>
      <w:r w:rsidR="00571CB7">
        <w:t xml:space="preserve"> by three to four times.</w:t>
      </w:r>
      <w:r w:rsidR="006814F5">
        <w:t xml:space="preserve"> These trials are likely to continue for a week or two </w:t>
      </w:r>
      <w:proofErr w:type="spellStart"/>
      <w:r w:rsidR="006814F5">
        <w:t>whis</w:t>
      </w:r>
      <w:r w:rsidR="00E916BB">
        <w:t>l</w:t>
      </w:r>
      <w:r w:rsidR="006814F5">
        <w:t>t</w:t>
      </w:r>
      <w:proofErr w:type="spellEnd"/>
      <w:r w:rsidR="006814F5">
        <w:t xml:space="preserve"> results are being monitored at various concentrations.</w:t>
      </w:r>
    </w:p>
    <w:p w:rsidR="006814F5" w:rsidRDefault="006814F5" w:rsidP="006814F5">
      <w:pPr>
        <w:pStyle w:val="ListParagraph"/>
        <w:numPr>
          <w:ilvl w:val="0"/>
          <w:numId w:val="10"/>
        </w:numPr>
      </w:pPr>
      <w:r>
        <w:t>O</w:t>
      </w:r>
      <w:r w:rsidR="00571CB7">
        <w:t xml:space="preserve">xygen cylinders </w:t>
      </w:r>
      <w:r>
        <w:t>are being used as a source of oxygen</w:t>
      </w:r>
      <w:r w:rsidR="00C3300B">
        <w:t xml:space="preserve"> for the trials</w:t>
      </w:r>
      <w:r>
        <w:t xml:space="preserve">. If successful it is likely that the recommendation will be to import Oxygen Concentrating equipment from Europe, USA or China. Current advice is that it would be viable to continue using </w:t>
      </w:r>
      <w:r w:rsidR="00C3300B">
        <w:t>Oxygen cylinders for an indefinite period.</w:t>
      </w:r>
    </w:p>
    <w:p w:rsidR="00737785" w:rsidRPr="00737785" w:rsidRDefault="00C3300B" w:rsidP="006814F5">
      <w:pPr>
        <w:pStyle w:val="ListParagraph"/>
        <w:numPr>
          <w:ilvl w:val="0"/>
          <w:numId w:val="10"/>
        </w:numPr>
      </w:pPr>
      <w:r>
        <w:t xml:space="preserve">Current advice is to use Oxygen cylinders at least until options to increase dwell time have been explored. </w:t>
      </w:r>
      <w:r w:rsidR="00571CB7">
        <w:t xml:space="preserve"> If increased dwell time trials prove successful</w:t>
      </w:r>
      <w:r>
        <w:t>, it may be possible</w:t>
      </w:r>
      <w:r w:rsidR="00571CB7">
        <w:t xml:space="preserve"> to either dispense with Oxygen concentration, or more likely reduce the size of the Oxygen Concentrators </w:t>
      </w:r>
      <w:r>
        <w:t xml:space="preserve">imported. </w:t>
      </w:r>
      <w:r w:rsidR="00571CB7">
        <w:t xml:space="preserve"> There is no risk in delaying the import of equipment because the same results can be achieved with Oxygen Cylinders from BOC </w:t>
      </w:r>
      <w:r w:rsidR="007536BD">
        <w:t xml:space="preserve">ex stock at </w:t>
      </w:r>
      <w:r w:rsidR="00571CB7">
        <w:t>Mt Maunganui</w:t>
      </w:r>
      <w:r w:rsidR="007536BD">
        <w:t>.</w:t>
      </w:r>
      <w:r w:rsidR="005F6BC1">
        <w:t xml:space="preserve"> With oxygen cylinders </w:t>
      </w:r>
      <w:r>
        <w:t>it</w:t>
      </w:r>
      <w:r w:rsidR="005F6BC1">
        <w:t xml:space="preserve"> will be able to determine how much, or </w:t>
      </w:r>
      <w:r w:rsidR="007536BD">
        <w:t xml:space="preserve">how </w:t>
      </w:r>
      <w:r w:rsidR="005F6BC1">
        <w:t xml:space="preserve">little Oxygen </w:t>
      </w:r>
      <w:r w:rsidR="007536BD">
        <w:t>is required</w:t>
      </w:r>
      <w:r w:rsidR="005F6BC1">
        <w:t xml:space="preserve">. </w:t>
      </w:r>
      <w:r w:rsidR="002637BD">
        <w:t xml:space="preserve">It would be feasible </w:t>
      </w:r>
      <w:r w:rsidR="007536BD">
        <w:t xml:space="preserve">to </w:t>
      </w:r>
      <w:r w:rsidR="005F6BC1">
        <w:t xml:space="preserve">produce </w:t>
      </w:r>
      <w:r w:rsidR="007536BD">
        <w:t xml:space="preserve">concentrated oxygen </w:t>
      </w:r>
      <w:r w:rsidR="005F6BC1">
        <w:t>24/7 into a buffer tank</w:t>
      </w:r>
      <w:r w:rsidR="007536BD">
        <w:t>,</w:t>
      </w:r>
      <w:r w:rsidR="005F6BC1">
        <w:t xml:space="preserve"> </w:t>
      </w:r>
      <w:r w:rsidR="007536BD">
        <w:t>this would</w:t>
      </w:r>
      <w:r w:rsidR="005F6BC1">
        <w:t xml:space="preserve"> reduce the size of the </w:t>
      </w:r>
      <w:proofErr w:type="spellStart"/>
      <w:r w:rsidR="005F6BC1">
        <w:t>Qxygen</w:t>
      </w:r>
      <w:proofErr w:type="spellEnd"/>
      <w:r w:rsidR="005F6BC1">
        <w:t xml:space="preserve"> concentrator required</w:t>
      </w:r>
      <w:r w:rsidR="00571CB7">
        <w:t xml:space="preserve"> </w:t>
      </w:r>
    </w:p>
    <w:p w:rsidR="00737785" w:rsidRDefault="00F12E47">
      <w:pPr>
        <w:rPr>
          <w:b/>
        </w:rPr>
      </w:pPr>
      <w:r w:rsidRPr="00F12E47">
        <w:rPr>
          <w:b/>
        </w:rPr>
        <w:t>INCREASED DWELL TIME</w:t>
      </w:r>
    </w:p>
    <w:p w:rsidR="00F12E47" w:rsidRDefault="00F12E47" w:rsidP="00F12E47">
      <w:pPr>
        <w:pStyle w:val="ListParagraph"/>
        <w:numPr>
          <w:ilvl w:val="0"/>
          <w:numId w:val="2"/>
        </w:numPr>
      </w:pPr>
      <w:r w:rsidRPr="00F12E47">
        <w:t>Current</w:t>
      </w:r>
      <w:r>
        <w:t xml:space="preserve">ly the flues are 490mm diameter &amp; about 7.5m </w:t>
      </w:r>
      <w:r w:rsidR="007536BD">
        <w:t xml:space="preserve">long </w:t>
      </w:r>
      <w:r>
        <w:t>(1.5m original length with 6m extension x 499mm diameter)</w:t>
      </w:r>
    </w:p>
    <w:p w:rsidR="00F12E47" w:rsidRDefault="00F12E47" w:rsidP="00F12E47">
      <w:pPr>
        <w:pStyle w:val="ListParagraph"/>
        <w:numPr>
          <w:ilvl w:val="0"/>
          <w:numId w:val="2"/>
        </w:numPr>
      </w:pPr>
      <w:r>
        <w:t xml:space="preserve">Exhaust air travels about 15m/sec , so dwell time is about </w:t>
      </w:r>
      <w:r w:rsidR="00574816">
        <w:t>half a</w:t>
      </w:r>
      <w:r>
        <w:t xml:space="preserve"> second</w:t>
      </w:r>
    </w:p>
    <w:p w:rsidR="00B9723B" w:rsidRDefault="00B9723B" w:rsidP="00F12E47">
      <w:pPr>
        <w:pStyle w:val="ListParagraph"/>
        <w:numPr>
          <w:ilvl w:val="0"/>
          <w:numId w:val="2"/>
        </w:numPr>
      </w:pPr>
      <w:r>
        <w:t xml:space="preserve">Cubic size of existing flues is about </w:t>
      </w:r>
      <w:r w:rsidR="00F808DE">
        <w:t xml:space="preserve">1.4 </w:t>
      </w:r>
      <w:r>
        <w:t xml:space="preserve"> </w:t>
      </w:r>
      <w:proofErr w:type="spellStart"/>
      <w:r>
        <w:t>cu.m</w:t>
      </w:r>
      <w:proofErr w:type="spellEnd"/>
      <w:r w:rsidR="00F808DE">
        <w:t xml:space="preserve"> (3.14 x 0.25 x 0.25 x7.5)</w:t>
      </w:r>
    </w:p>
    <w:p w:rsidR="00B9723B" w:rsidRDefault="00B9723B" w:rsidP="00F12E47">
      <w:pPr>
        <w:pStyle w:val="ListParagraph"/>
        <w:numPr>
          <w:ilvl w:val="0"/>
          <w:numId w:val="2"/>
        </w:numPr>
      </w:pPr>
      <w:r>
        <w:t xml:space="preserve">One consultant claimed dwell time should be 10 seconds, but </w:t>
      </w:r>
      <w:r w:rsidR="00574816">
        <w:t xml:space="preserve">this </w:t>
      </w:r>
      <w:r w:rsidR="007536BD">
        <w:t xml:space="preserve">statement </w:t>
      </w:r>
      <w:r w:rsidR="00574816">
        <w:t xml:space="preserve">does not appear to be </w:t>
      </w:r>
      <w:r w:rsidR="007536BD">
        <w:t xml:space="preserve"> supported by any of the research papers </w:t>
      </w:r>
      <w:r w:rsidR="00574816">
        <w:t>that we</w:t>
      </w:r>
      <w:r w:rsidR="007536BD">
        <w:t xml:space="preserve"> have reviewed</w:t>
      </w:r>
      <w:r>
        <w:t xml:space="preserve">. </w:t>
      </w:r>
      <w:r w:rsidR="007A1C06">
        <w:t>D</w:t>
      </w:r>
      <w:r>
        <w:t xml:space="preserve">ifferent </w:t>
      </w:r>
      <w:proofErr w:type="spellStart"/>
      <w:r>
        <w:t>odour</w:t>
      </w:r>
      <w:r w:rsidR="005F6BC1">
        <w:t>s</w:t>
      </w:r>
      <w:proofErr w:type="spellEnd"/>
      <w:r>
        <w:t xml:space="preserve"> have different characteristics</w:t>
      </w:r>
      <w:r w:rsidR="007A1C06">
        <w:t>,</w:t>
      </w:r>
      <w:r>
        <w:t xml:space="preserve"> </w:t>
      </w:r>
      <w:r w:rsidR="007A1C06">
        <w:t>it is likely</w:t>
      </w:r>
      <w:r>
        <w:t xml:space="preserve"> the dwell time differs accordingly.</w:t>
      </w:r>
    </w:p>
    <w:p w:rsidR="00C53954" w:rsidRDefault="002637BD" w:rsidP="00F12E47">
      <w:pPr>
        <w:pStyle w:val="ListParagraph"/>
        <w:numPr>
          <w:ilvl w:val="0"/>
          <w:numId w:val="2"/>
        </w:numPr>
      </w:pPr>
      <w:r>
        <w:t>Rather than trial small dwell time increments</w:t>
      </w:r>
      <w:r w:rsidR="006B2093">
        <w:t xml:space="preserve"> it is proposed to</w:t>
      </w:r>
      <w:r w:rsidR="007A1C06">
        <w:t xml:space="preserve"> design a system that </w:t>
      </w:r>
      <w:r w:rsidR="00C53954">
        <w:t>achieve</w:t>
      </w:r>
      <w:r w:rsidR="007A1C06">
        <w:t>s</w:t>
      </w:r>
      <w:r w:rsidR="00C53954">
        <w:t xml:space="preserve"> a minimum of twenty times the current dwell time, or </w:t>
      </w:r>
      <w:r w:rsidR="007A1C06">
        <w:t xml:space="preserve">a </w:t>
      </w:r>
      <w:r w:rsidR="00C53954">
        <w:t>10 second</w:t>
      </w:r>
      <w:r w:rsidR="007A1C06">
        <w:t xml:space="preserve"> dwell time</w:t>
      </w:r>
      <w:r>
        <w:t>.</w:t>
      </w:r>
    </w:p>
    <w:p w:rsidR="006B2093" w:rsidRPr="00F12E47" w:rsidRDefault="006B2093" w:rsidP="006B2093"/>
    <w:p w:rsidR="00F12E47" w:rsidRPr="00F12E47" w:rsidRDefault="00F12E47">
      <w:r w:rsidRPr="00F12E47">
        <w:t>Possible options</w:t>
      </w:r>
    </w:p>
    <w:p w:rsidR="00737785" w:rsidRDefault="006B2093" w:rsidP="00737785">
      <w:pPr>
        <w:pStyle w:val="ListParagraph"/>
        <w:numPr>
          <w:ilvl w:val="0"/>
          <w:numId w:val="1"/>
        </w:numPr>
      </w:pPr>
      <w:r>
        <w:t xml:space="preserve">Install extended ducts with much larger internal cross-sectional area than the current flues. </w:t>
      </w:r>
    </w:p>
    <w:p w:rsidR="00C53954" w:rsidRDefault="006B2093" w:rsidP="00C53954">
      <w:pPr>
        <w:pStyle w:val="ListParagraph"/>
        <w:numPr>
          <w:ilvl w:val="0"/>
          <w:numId w:val="3"/>
        </w:numPr>
      </w:pPr>
      <w:r>
        <w:t>Current flues are 500mm diam</w:t>
      </w:r>
    </w:p>
    <w:p w:rsidR="00C53954" w:rsidRDefault="006B2093" w:rsidP="00C53954">
      <w:pPr>
        <w:pStyle w:val="ListParagraph"/>
        <w:numPr>
          <w:ilvl w:val="0"/>
          <w:numId w:val="3"/>
        </w:numPr>
      </w:pPr>
      <w:r>
        <w:t>If 800mm diam ducting was used the length would need to be at least 60m in length to achieve 20 times longer dwell time</w:t>
      </w:r>
    </w:p>
    <w:p w:rsidR="006B2093" w:rsidRDefault="0011761E" w:rsidP="006B2093">
      <w:pPr>
        <w:pStyle w:val="ListParagraph"/>
        <w:numPr>
          <w:ilvl w:val="0"/>
          <w:numId w:val="3"/>
        </w:numPr>
      </w:pPr>
      <w:r>
        <w:t xml:space="preserve">Would </w:t>
      </w:r>
      <w:r w:rsidR="006B2093">
        <w:t>need</w:t>
      </w:r>
      <w:r>
        <w:t xml:space="preserve"> to mix air whilst in the pipe </w:t>
      </w:r>
      <w:r w:rsidR="006B2093">
        <w:t>‘</w:t>
      </w:r>
    </w:p>
    <w:p w:rsidR="0011761E" w:rsidRDefault="006B2093" w:rsidP="006B2093">
      <w:pPr>
        <w:pStyle w:val="ListParagraph"/>
        <w:numPr>
          <w:ilvl w:val="0"/>
          <w:numId w:val="3"/>
        </w:numPr>
      </w:pPr>
      <w:r>
        <w:t>A v</w:t>
      </w:r>
      <w:r w:rsidR="0011761E">
        <w:t>ertical flue at the exhaust end</w:t>
      </w:r>
      <w:r w:rsidR="003D700B">
        <w:t xml:space="preserve"> would probably be required</w:t>
      </w:r>
    </w:p>
    <w:p w:rsidR="00EA3B2C" w:rsidRDefault="0011761E" w:rsidP="003D700B">
      <w:pPr>
        <w:pStyle w:val="ListParagraph"/>
        <w:numPr>
          <w:ilvl w:val="0"/>
          <w:numId w:val="3"/>
        </w:numPr>
      </w:pPr>
      <w:r>
        <w:t xml:space="preserve">Would need to devise a way to drain condensate </w:t>
      </w:r>
    </w:p>
    <w:p w:rsidR="00B14569" w:rsidRDefault="00B14569" w:rsidP="00B14569">
      <w:pPr>
        <w:pStyle w:val="ListParagraph"/>
        <w:ind w:left="1490"/>
      </w:pPr>
    </w:p>
    <w:p w:rsidR="00B14569" w:rsidRDefault="00B14569" w:rsidP="00B14569">
      <w:pPr>
        <w:pStyle w:val="ListParagraph"/>
        <w:numPr>
          <w:ilvl w:val="0"/>
          <w:numId w:val="1"/>
        </w:numPr>
      </w:pPr>
      <w:r>
        <w:t>Build a</w:t>
      </w:r>
      <w:r w:rsidR="00E916BB">
        <w:t>n</w:t>
      </w:r>
      <w:r>
        <w:t xml:space="preserve"> air retention box on the roof above Alpine’s packing area</w:t>
      </w:r>
    </w:p>
    <w:p w:rsidR="00B14569" w:rsidRDefault="00B14569" w:rsidP="00B14569">
      <w:pPr>
        <w:pStyle w:val="ListParagraph"/>
        <w:numPr>
          <w:ilvl w:val="0"/>
          <w:numId w:val="12"/>
        </w:numPr>
      </w:pPr>
      <w:r>
        <w:t>This is a very substantial structure with a large gantry crane facility. This Gantry frame could be used to support the exhaust retention box</w:t>
      </w:r>
    </w:p>
    <w:p w:rsidR="00B14569" w:rsidRDefault="00B14569" w:rsidP="00B14569">
      <w:pPr>
        <w:pStyle w:val="ListParagraph"/>
        <w:numPr>
          <w:ilvl w:val="0"/>
          <w:numId w:val="12"/>
        </w:numPr>
      </w:pPr>
      <w:r>
        <w:t>The available area is about 10m x 10m, if the structure was 2.4m high the available cubic capacity would be 240m3, or 34.2m3/oven, or 24.4 times increased dwell time.</w:t>
      </w:r>
    </w:p>
    <w:p w:rsidR="00B14569" w:rsidRDefault="00B14569" w:rsidP="00B14569">
      <w:pPr>
        <w:pStyle w:val="ListParagraph"/>
        <w:numPr>
          <w:ilvl w:val="0"/>
          <w:numId w:val="12"/>
        </w:numPr>
      </w:pPr>
      <w:r>
        <w:t>The structure could be SS, PIR panel, or any other material that the company’s engineers recommend</w:t>
      </w:r>
    </w:p>
    <w:p w:rsidR="00B14569" w:rsidRDefault="00B14569" w:rsidP="00B14569">
      <w:pPr>
        <w:pStyle w:val="ListParagraph"/>
        <w:numPr>
          <w:ilvl w:val="0"/>
          <w:numId w:val="12"/>
        </w:numPr>
      </w:pPr>
      <w:r>
        <w:t xml:space="preserve">The existing flues could be used to exhaust the air after travelling through the retention box channels fitted with baffles to mix the air as it flows </w:t>
      </w:r>
      <w:r w:rsidR="00DC059B">
        <w:t>through the air retention box</w:t>
      </w:r>
    </w:p>
    <w:p w:rsidR="00AE7A40" w:rsidRDefault="00AE7A40" w:rsidP="00B14569">
      <w:pPr>
        <w:pStyle w:val="ListParagraph"/>
        <w:numPr>
          <w:ilvl w:val="0"/>
          <w:numId w:val="12"/>
        </w:numPr>
      </w:pPr>
      <w:r>
        <w:t xml:space="preserve">Need to get costs of the various options &amp; if practical </w:t>
      </w:r>
      <w:r w:rsidR="00E916BB">
        <w:t>build one unit</w:t>
      </w:r>
      <w:r>
        <w:t xml:space="preserve"> as a trial to be certain it achieves the objectives.</w:t>
      </w:r>
    </w:p>
    <w:p w:rsidR="00AE7A40" w:rsidRDefault="00AE7A40" w:rsidP="00AE7A40">
      <w:r>
        <w:t>Monitoring</w:t>
      </w:r>
    </w:p>
    <w:p w:rsidR="00AE7A40" w:rsidRDefault="00AE7A40" w:rsidP="00AE7A40">
      <w:pPr>
        <w:pStyle w:val="ListParagraph"/>
        <w:numPr>
          <w:ilvl w:val="0"/>
          <w:numId w:val="13"/>
        </w:numPr>
      </w:pPr>
      <w:r>
        <w:t xml:space="preserve">AECOM have agreed to calibrate &amp; train a resident living above the plant who has agreed to maintain regular </w:t>
      </w:r>
      <w:proofErr w:type="spellStart"/>
      <w:r>
        <w:t>odour</w:t>
      </w:r>
      <w:proofErr w:type="spellEnd"/>
      <w:r>
        <w:t xml:space="preserve"> checks </w:t>
      </w:r>
    </w:p>
    <w:p w:rsidR="00AE7A40" w:rsidRDefault="00AE7A40" w:rsidP="00AE7A40">
      <w:pPr>
        <w:pStyle w:val="ListParagraph"/>
        <w:numPr>
          <w:ilvl w:val="0"/>
          <w:numId w:val="13"/>
        </w:numPr>
      </w:pPr>
      <w:r>
        <w:t xml:space="preserve">Neville will continue the detailed monitoring that has been running for several weeks. </w:t>
      </w:r>
    </w:p>
    <w:p w:rsidR="00AE7A40" w:rsidRDefault="00AE7A40" w:rsidP="00AE7A40">
      <w:pPr>
        <w:pStyle w:val="ListParagraph"/>
        <w:numPr>
          <w:ilvl w:val="0"/>
          <w:numId w:val="13"/>
        </w:numPr>
      </w:pPr>
      <w:r>
        <w:t xml:space="preserve">The company has also employed a person to monitor </w:t>
      </w:r>
      <w:proofErr w:type="spellStart"/>
      <w:r>
        <w:t>odours</w:t>
      </w:r>
      <w:proofErr w:type="spellEnd"/>
      <w:r>
        <w:t xml:space="preserve"> in addition to Neville &amp; the AECOM trained person</w:t>
      </w:r>
    </w:p>
    <w:p w:rsidR="004231C7" w:rsidRDefault="004231C7" w:rsidP="004231C7"/>
    <w:p w:rsidR="004231C7" w:rsidRDefault="004231C7" w:rsidP="004231C7">
      <w:r>
        <w:t>Ron Russell</w:t>
      </w:r>
    </w:p>
    <w:p w:rsidR="004231C7" w:rsidRDefault="004231C7" w:rsidP="004231C7">
      <w:r>
        <w:t>Alpine Export NZ Ltd</w:t>
      </w:r>
    </w:p>
    <w:p w:rsidR="00AE7A40" w:rsidRDefault="00AE7A40" w:rsidP="00AE7A40">
      <w:pPr>
        <w:pStyle w:val="ListParagraph"/>
        <w:ind w:left="770"/>
      </w:pPr>
      <w:bookmarkStart w:id="0" w:name="_GoBack"/>
      <w:bookmarkEnd w:id="0"/>
    </w:p>
    <w:p w:rsidR="0011761E" w:rsidRDefault="0011761E" w:rsidP="0011761E">
      <w:pPr>
        <w:pStyle w:val="ListParagraph"/>
        <w:ind w:left="1490"/>
      </w:pPr>
      <w:r>
        <w:t xml:space="preserve"> </w:t>
      </w:r>
    </w:p>
    <w:sectPr w:rsidR="0011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E96"/>
    <w:multiLevelType w:val="hybridMultilevel"/>
    <w:tmpl w:val="2382B63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7BA195A"/>
    <w:multiLevelType w:val="hybridMultilevel"/>
    <w:tmpl w:val="B0D80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1E57DD"/>
    <w:multiLevelType w:val="hybridMultilevel"/>
    <w:tmpl w:val="043CB7D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30311F7"/>
    <w:multiLevelType w:val="hybridMultilevel"/>
    <w:tmpl w:val="D806D80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5800EAA"/>
    <w:multiLevelType w:val="hybridMultilevel"/>
    <w:tmpl w:val="90A8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5E9D"/>
    <w:multiLevelType w:val="hybridMultilevel"/>
    <w:tmpl w:val="DAA6A3D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314B40B3"/>
    <w:multiLevelType w:val="hybridMultilevel"/>
    <w:tmpl w:val="842054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F7815"/>
    <w:multiLevelType w:val="hybridMultilevel"/>
    <w:tmpl w:val="235026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7901BBF"/>
    <w:multiLevelType w:val="hybridMultilevel"/>
    <w:tmpl w:val="599078E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8C322F3"/>
    <w:multiLevelType w:val="hybridMultilevel"/>
    <w:tmpl w:val="1F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6C9E"/>
    <w:multiLevelType w:val="hybridMultilevel"/>
    <w:tmpl w:val="92DA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452D0"/>
    <w:multiLevelType w:val="hybridMultilevel"/>
    <w:tmpl w:val="302A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43BC"/>
    <w:multiLevelType w:val="hybridMultilevel"/>
    <w:tmpl w:val="88B4F83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5"/>
    <w:rsid w:val="0011761E"/>
    <w:rsid w:val="00130ADF"/>
    <w:rsid w:val="001807B8"/>
    <w:rsid w:val="001C658F"/>
    <w:rsid w:val="00201D6E"/>
    <w:rsid w:val="002637BD"/>
    <w:rsid w:val="00355D93"/>
    <w:rsid w:val="003D700B"/>
    <w:rsid w:val="004231C7"/>
    <w:rsid w:val="00571CB7"/>
    <w:rsid w:val="00574816"/>
    <w:rsid w:val="005F6BC1"/>
    <w:rsid w:val="00624EF6"/>
    <w:rsid w:val="006814F5"/>
    <w:rsid w:val="006B2093"/>
    <w:rsid w:val="006F4E50"/>
    <w:rsid w:val="00717E62"/>
    <w:rsid w:val="00737785"/>
    <w:rsid w:val="007536BD"/>
    <w:rsid w:val="007A1C06"/>
    <w:rsid w:val="00950647"/>
    <w:rsid w:val="009B3231"/>
    <w:rsid w:val="00AE7A40"/>
    <w:rsid w:val="00B14569"/>
    <w:rsid w:val="00B9723B"/>
    <w:rsid w:val="00BC17B4"/>
    <w:rsid w:val="00C06D31"/>
    <w:rsid w:val="00C3300B"/>
    <w:rsid w:val="00C53954"/>
    <w:rsid w:val="00DC059B"/>
    <w:rsid w:val="00E916BB"/>
    <w:rsid w:val="00EA3B2C"/>
    <w:rsid w:val="00F076B8"/>
    <w:rsid w:val="00F12E47"/>
    <w:rsid w:val="00F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82A4"/>
  <w15:chartTrackingRefBased/>
  <w15:docId w15:val="{DB43BD42-B673-46B7-B4D2-64952BE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cbc943adeef74a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A3382444</value>
    </field>
    <field name="Objective-Title">
      <value order="0">RM19-0557 2019-09-30 Addendum to Mitigation measures (AECOM)</value>
    </field>
    <field name="Objective-Description">
      <value order="0"/>
    </field>
    <field name="Objective-CreationStamp">
      <value order="0">2019-09-29T20:06:01Z</value>
    </field>
    <field name="Objective-IsApproved">
      <value order="0">false</value>
    </field>
    <field name="Objective-IsPublished">
      <value order="0">true</value>
    </field>
    <field name="Objective-DatePublished">
      <value order="0">2022-10-20T03:34:48Z</value>
    </field>
    <field name="Objective-ModificationStamp">
      <value order="0">2022-10-20T03:37:35Z</value>
    </field>
    <field name="Objective-Owner">
      <value order="0">Jacob Steens</value>
    </field>
    <field name="Objective-Path">
      <value order="0">EasyInfo Global Folder:'Virtual Filing Cabinet':Natural Resource Management:Resource Consents and Permits - CHARISE:2019 Applications:RM19-0557:Application Process:Application</value>
    </field>
    <field name="Objective-Parent">
      <value order="0">Application</value>
    </field>
    <field name="Objective-State">
      <value order="0">Published</value>
    </field>
    <field name="Objective-VersionId">
      <value order="0">vA5102528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qA143818</value>
    </field>
    <field name="Objective-Classification">
      <value order="0">Public Access</value>
    </field>
    <field name="Objective-Caveats">
      <value order="0"/>
    </field>
  </systemFields>
  <catalogues>
    <catalogue name="Consent Application Type Catalogue" type="type" ori="id:cA195">
      <field name="Objective-Accela Key">
        <value order="0"/>
      </field>
      <field name="Objective-On Behalf Of">
        <value order="0"/>
      </field>
      <field name="Objective-Workflow Checking">
        <value order="0"/>
      </field>
      <field name="Objective-For Public Websit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Russell</dc:creator>
  <cp:keywords/>
  <dc:description/>
  <cp:lastModifiedBy>Ron Russell</cp:lastModifiedBy>
  <cp:revision>8</cp:revision>
  <cp:lastPrinted>2019-09-26T00:38:00Z</cp:lastPrinted>
  <dcterms:created xsi:type="dcterms:W3CDTF">2019-09-25T21:12:00Z</dcterms:created>
  <dcterms:modified xsi:type="dcterms:W3CDTF">2019-09-26T00:48:00Z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A3382444</vt:lpwstr>
  </property>
  <property fmtid="{D5CDD505-2E9C-101B-9397-08002B2CF9AE}" pid="4" name="Objective-Title">
    <vt:lpwstr>RM19-0557 2019-09-30 Addendum to Mitigation measures (AECOM)</vt:lpwstr>
  </property>
  <property fmtid="{D5CDD505-2E9C-101B-9397-08002B2CF9AE}" pid="5" name="Objective-Description">
    <vt:lpwstr/>
  </property>
  <property fmtid="{D5CDD505-2E9C-101B-9397-08002B2CF9AE}" pid="6" name="Objective-CreationStamp">
    <vt:filetime>2019-09-29T20:06:01Z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2022-10-20T03:34:48Z</vt:filetime>
  </property>
  <property fmtid="{D5CDD505-2E9C-101B-9397-08002B2CF9AE}" pid="10" name="Objective-ModificationStamp">
    <vt:filetime>2022-10-20T03:37:35Z</vt:filetime>
  </property>
  <property fmtid="{D5CDD505-2E9C-101B-9397-08002B2CF9AE}" pid="11" name="Objective-Owner">
    <vt:lpwstr>Jacob Steens</vt:lpwstr>
  </property>
  <property fmtid="{D5CDD505-2E9C-101B-9397-08002B2CF9AE}" pid="12" name="Objective-Path">
    <vt:lpwstr>EasyInfo Global Folder:'Virtual Filing Cabinet':Natural Resource Management:Resource Consents and Permits - CHARISE:2019 Applications:RM19-0557:Application Process:Application</vt:lpwstr>
  </property>
  <property fmtid="{D5CDD505-2E9C-101B-9397-08002B2CF9AE}" pid="13" name="Objective-Parent">
    <vt:lpwstr>Application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vA5102528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qA143818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Accela Key">
    <vt:lpwstr/>
  </property>
  <property fmtid="{D5CDD505-2E9C-101B-9397-08002B2CF9AE}" pid="23" name="Objective-On Behalf Of">
    <vt:lpwstr/>
  </property>
  <property fmtid="{D5CDD505-2E9C-101B-9397-08002B2CF9AE}" pid="24" name="Objective-Workflow Checking">
    <vt:lpwstr/>
  </property>
  <property fmtid="{D5CDD505-2E9C-101B-9397-08002B2CF9AE}" pid="25" name="Objective-For Public Website">
    <vt:lpwstr/>
  </property>
</Properties>
</file>